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Winners vs. Losers</w:t>
      </w:r>
    </w:p>
    <w:p>
      <w:r>
        <w:rPr>
          <w:i/>
          <w:sz w:val="20"/>
        </w:rPr>
        <w:t>Published: Jul 10, 2023</w:t>
      </w:r>
    </w:p>
    <w:p/>
    <w:p>
      <w:r>
        <w:t>Losers will always point to intangible, immeasurable items...</w:t>
      </w:r>
    </w:p>
    <w:p>
      <w:r>
        <w:t>Luck.</w:t>
      </w:r>
    </w:p>
    <w:p>
      <w:r>
        <w:t>Talent.</w:t>
      </w:r>
    </w:p>
    <w:p>
      <w:r>
        <w:t>Circumstance.</w:t>
      </w:r>
    </w:p>
    <w:p>
      <w:r>
        <w:t>They use them as justifications as to why other people are successful...</w:t>
      </w:r>
    </w:p>
    <w:p>
      <w:r>
        <w:t>...and they aren't.</w:t>
      </w:r>
    </w:p>
    <w:p>
      <w:r>
        <w:t>Winners always point at tangible items...</w:t>
      </w:r>
    </w:p>
    <w:p>
      <w:r>
        <w:t>Work.</w:t>
      </w:r>
    </w:p>
    <w:p>
      <w:r>
        <w:t>Time invested.</w:t>
      </w:r>
    </w:p>
    <w:p>
      <w:r>
        <w:t>Effectiveness.</w:t>
      </w:r>
    </w:p>
    <w:p>
      <w:r>
        <w:t>That's how it is now...</w:t>
      </w:r>
    </w:p>
    <w:p>
      <w:r>
        <w:t>That's how it always has been...</w:t>
      </w:r>
    </w:p>
    <w:p>
      <w:r>
        <w:t>That's how it always will be.</w:t>
      </w:r>
    </w:p>
    <w:p>
      <w:r>
        <w:t>You choose daily with your actions which group you are a part of.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