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Not Your Thoughts</w:t>
      </w:r>
    </w:p>
    <w:p>
      <w:r>
        <w:rPr>
          <w:i/>
          <w:sz w:val="20"/>
        </w:rPr>
        <w:t>Published: Oct 20, 2022</w:t>
      </w:r>
    </w:p>
    <w:p/>
    <w:p>
      <w:r>
        <w:t>Most of us have a story that lives in our mind about our capabilities and limitations in life.</w:t>
      </w:r>
    </w:p>
    <w:p>
      <w:r>
        <w:t>This story heavily dictates the outcome of our lives … and is the main reason why most people never become great.</w:t>
      </w:r>
    </w:p>
    <w:p>
      <w:r>
        <w:t>If you truly want the life you say you want for yourself...</w:t>
      </w:r>
    </w:p>
    <w:p>
      <w:r>
        <w:t>You have to learn to detach your identity from these thoughts and self-limiting beliefs.</w:t>
      </w:r>
    </w:p>
    <w:p>
      <w:r>
        <w:t>You are not your thoughts.</w:t>
      </w:r>
    </w:p>
    <w:p>
      <w:r>
        <w:t>You are your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