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The Common Denominator</w:t>
      </w:r>
    </w:p>
    <w:p>
      <w:r>
        <w:rPr>
          <w:i/>
          <w:sz w:val="20"/>
        </w:rPr>
        <w:t>Published: Mar 11, 2023</w:t>
      </w:r>
    </w:p>
    <w:p/>
    <w:p>
      <w:r>
        <w:t>Everything in your life is your responsibility.</w:t>
      </w:r>
    </w:p>
    <w:p>
      <w:r>
        <w:t>It doesn't matter whether you think it’s your fault or not.</w:t>
      </w:r>
    </w:p>
    <w:p>
      <w:r>
        <w:t>YOU are the common denominator in every single situation.</w:t>
      </w:r>
    </w:p>
    <w:p>
      <w:r>
        <w:t>This includes the good, the bad, and the ugly.</w:t>
      </w:r>
    </w:p>
    <w:p>
      <w:r>
        <w:t>When you start to adopt this mindset in your life...</w:t>
      </w:r>
    </w:p>
    <w:p>
      <w:r>
        <w:t>You'll begin to see just how much shit you've been leaving up to "chance" and "circumstance.”</w:t>
      </w:r>
    </w:p>
    <w:p>
      <w:r>
        <w:t>Start taking ownership of everything.</w:t>
      </w:r>
    </w:p>
    <w:p>
      <w:r>
        <w:t>That's when things will start to change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