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to Accept This…</w:t>
      </w:r>
    </w:p>
    <w:p>
      <w:r>
        <w:rPr>
          <w:i/>
          <w:sz w:val="20"/>
        </w:rPr>
        <w:t>Published: Feb 19, 2024</w:t>
      </w:r>
    </w:p>
    <w:p/>
    <w:p>
      <w:r>
        <w:t>If you are doing anything relevant…</w:t>
      </w:r>
    </w:p>
    <w:p>
      <w:r>
        <w:t>If you are doing anything great…</w:t>
      </w:r>
    </w:p>
    <w:p>
      <w:r>
        <w:t>If you are doing anything outside of what’s “normal”…</w:t>
      </w:r>
    </w:p>
    <w:p>
      <w:r>
        <w:t>If you are doing anything other than rotting away waiting for your life to pass by…</w:t>
      </w:r>
    </w:p>
    <w:p>
      <w:r>
        <w:t>You’re gonna be the bad guy in somebody’s story.</w:t>
      </w:r>
    </w:p>
    <w:p>
      <w:r>
        <w:t>Just accept it now if you want anything outside what “everyone else” has in life.</w:t>
      </w:r>
    </w:p>
    <w:p>
      <w:r>
        <w:t>The bigger you get, the more you hear it.</w:t>
      </w:r>
    </w:p>
    <w:p>
      <w:r>
        <w:t>That’s not a green light to be an asshole…</w:t>
      </w:r>
    </w:p>
    <w:p>
      <w:r>
        <w:t>But it is a green light to do the best you can and not give a fuck what “they” have to say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