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Get Through It</w:t>
      </w:r>
    </w:p>
    <w:p>
      <w:r>
        <w:rPr>
          <w:i/>
          <w:sz w:val="20"/>
        </w:rPr>
        <w:t>Published: Jan 30, 2024</w:t>
      </w:r>
    </w:p>
    <w:p/>
    <w:p>
      <w:r>
        <w:t>If you are out there struggling...</w:t>
      </w:r>
    </w:p>
    <w:p>
      <w:r>
        <w:t>Just know you will get through it and in some strange way this hard time will work out in your favor...</w:t>
      </w:r>
    </w:p>
    <w:p>
      <w:r>
        <w:t>Even if you can't see what that is right now.</w:t>
      </w:r>
    </w:p>
    <w:p>
      <w:r>
        <w:t>Things will improve.</w:t>
      </w:r>
    </w:p>
    <w:p>
      <w:r>
        <w:t>Keep going.</w:t>
      </w:r>
    </w:p>
    <w:p>
      <w:r>
        <w:t>Control what you can and start creating positive momentum.</w:t>
      </w:r>
    </w:p>
    <w:p>
      <w:r>
        <w:t>It will force things to improve in the fastest way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