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Will Never Have All the Answers…</w:t>
      </w:r>
    </w:p>
    <w:p>
      <w:r>
        <w:rPr>
          <w:i/>
          <w:sz w:val="20"/>
        </w:rPr>
        <w:t>Published: Oct 09, 2022</w:t>
      </w:r>
    </w:p>
    <w:p/>
    <w:p>
      <w:r>
        <w:t>You will never have all the answers.</w:t>
      </w:r>
    </w:p>
    <w:p>
      <w:r>
        <w:t>None of us will.</w:t>
      </w:r>
    </w:p>
    <w:p>
      <w:r>
        <w:t>But your goal shouldn't be to have all the answers…</w:t>
      </w:r>
    </w:p>
    <w:p>
      <w:r>
        <w:t>Your goal should be to find the answers when you need them.</w:t>
      </w:r>
    </w:p>
    <w:p>
      <w:r>
        <w:t>When you keep your mind open and free to learn and adapt to new challenges as they present themselves...</w:t>
      </w:r>
    </w:p>
    <w:p>
      <w:r>
        <w:t>That's when you'll get all the answers you need in order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