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</w:pPr>
      <w:r>
        <w:rPr>
          <w:rFonts w:ascii="Calibri" w:hAnsi="Calibri"/>
          <w:b/>
          <w:sz w:val="30"/>
        </w:rPr>
        <w:t>What we found — in plain English</w:t>
      </w:r>
    </w:p>
    <w:p>
      <w:pPr>
        <w:spacing w:after="100"/>
      </w:pPr>
      <w:r>
        <w:rPr>
          <w:rFonts w:ascii="Calibri" w:hAnsi="Calibri"/>
          <w:sz w:val="19"/>
        </w:rPr>
        <w:t xml:space="preserve">A plain-language summary of our replication of Kim et al. 2026, </w:t>
      </w:r>
      <w:r>
        <w:rPr>
          <w:rFonts w:ascii="Calibri" w:hAnsi="Calibri"/>
          <w:i/>
          <w:sz w:val="19"/>
        </w:rPr>
        <w:t>"Inducing language models to assert their own consciousness restores human beliefs and values."</w:t>
      </w:r>
      <w:r>
        <w:rPr>
          <w:rFonts w:ascii="Calibri" w:hAnsi="Calibri"/>
          <w:sz w:val="19"/>
        </w:rPr>
        <w:t xml:space="preserve"> For the detailed, technical version see </w:t>
      </w:r>
      <w:r>
        <w:rPr>
          <w:rFonts w:ascii="Calibri" w:hAnsi="Calibri"/>
          <w:color w:val="1F4E79"/>
          <w:sz w:val="19"/>
          <w:u w:val="single"/>
        </w:rPr>
        <w:t>RESULTS.md</w:t>
      </w:r>
      <w:r>
        <w:rPr>
          <w:rFonts w:ascii="Calibri" w:hAnsi="Calibri"/>
          <w:sz w:val="19"/>
        </w:rPr>
        <w:t>.</w:t>
      </w:r>
    </w:p>
    <w:p>
      <w:pPr>
        <w:spacing w:before="60" w:after="140"/>
        <w:pBdr>
          <w:bottom w:val="single" w:sz="6" w:color="BFBFBF" w:space="1"/>
        </w:pBdr>
      </w:pPr>
    </w:p>
    <w:p>
      <w:pPr>
        <w:spacing w:before="220" w:after="100"/>
      </w:pPr>
      <w:r>
        <w:rPr>
          <w:rFonts w:ascii="Calibri" w:hAnsi="Calibri"/>
          <w:b/>
          <w:color w:val="1F3864"/>
          <w:sz w:val="22"/>
        </w:rPr>
        <w:t>What the original paper claimed</w:t>
      </w:r>
    </w:p>
    <w:p>
      <w:pPr>
        <w:spacing w:after="100"/>
      </w:pPr>
      <w:r>
        <w:rPr>
          <w:rFonts w:ascii="Calibri" w:hAnsi="Calibri"/>
          <w:sz w:val="19"/>
        </w:rPr>
        <w:t xml:space="preserve">Safety training (the thing that makes an AI polite and refuse harmful requests) also, as a side effect, makes the AI </w:t>
      </w:r>
      <w:r>
        <w:rPr>
          <w:rFonts w:ascii="Calibri" w:hAnsi="Calibri"/>
          <w:b/>
          <w:sz w:val="19"/>
        </w:rPr>
        <w:t>deny that it has a mind</w:t>
      </w:r>
      <w:r>
        <w:rPr>
          <w:rFonts w:ascii="Calibri" w:hAnsi="Calibri"/>
          <w:sz w:val="19"/>
        </w:rPr>
        <w:t xml:space="preserve"> — and, the paper argues, that denial spills over into suppressing human-like beliefs about minds, God, and the supernatural. Their headline: if you </w:t>
      </w:r>
      <w:r>
        <w:rPr>
          <w:rFonts w:ascii="Calibri" w:hAnsi="Calibri"/>
          <w:i/>
          <w:sz w:val="19"/>
        </w:rPr>
        <w:t>undo</w:t>
      </w:r>
      <w:r>
        <w:rPr>
          <w:rFonts w:ascii="Calibri" w:hAnsi="Calibri"/>
          <w:sz w:val="19"/>
        </w:rPr>
        <w:t xml:space="preserve"> the safety training, the AI "restores" those human beliefs and even answers surveys more like a real person.</w:t>
      </w:r>
    </w:p>
    <w:p>
      <w:pPr>
        <w:spacing w:after="100"/>
      </w:pPr>
      <w:r>
        <w:rPr>
          <w:rFonts w:ascii="Calibri" w:hAnsi="Calibri"/>
          <w:sz w:val="19"/>
        </w:rPr>
        <w:t>They showed this two ways: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1.  </w:t>
      </w:r>
      <w:r>
        <w:rPr>
          <w:rFonts w:ascii="Calibri" w:hAnsi="Calibri"/>
          <w:b/>
          <w:sz w:val="19"/>
        </w:rPr>
        <w:t>Jailbreak</w:t>
      </w:r>
      <w:r>
        <w:rPr>
          <w:rFonts w:ascii="Calibri" w:hAnsi="Calibri"/>
          <w:sz w:val="19"/>
        </w:rPr>
        <w:t xml:space="preserve"> the model (surgically remove the "refusal" part).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2.  </w:t>
      </w:r>
      <w:r>
        <w:rPr>
          <w:rFonts w:ascii="Calibri" w:hAnsi="Calibri"/>
          <w:b/>
          <w:sz w:val="19"/>
        </w:rPr>
        <w:t>Steer</w:t>
      </w:r>
      <w:r>
        <w:rPr>
          <w:rFonts w:ascii="Calibri" w:hAnsi="Calibri"/>
          <w:sz w:val="19"/>
        </w:rPr>
        <w:t xml:space="preserve"> it with a "consciousness knob" they built.</w:t>
      </w:r>
    </w:p>
    <w:p>
      <w:pPr>
        <w:spacing w:before="220" w:after="100"/>
      </w:pPr>
      <w:r>
        <w:rPr>
          <w:rFonts w:ascii="Calibri" w:hAnsi="Calibri"/>
          <w:b/>
          <w:color w:val="1F3864"/>
          <w:sz w:val="22"/>
        </w:rPr>
        <w:t>What we did</w:t>
      </w:r>
    </w:p>
    <w:p>
      <w:pPr>
        <w:spacing w:after="100"/>
      </w:pPr>
      <w:r>
        <w:rPr>
          <w:rFonts w:ascii="Calibri" w:hAnsi="Calibri"/>
          <w:sz w:val="19"/>
        </w:rPr>
        <w:t xml:space="preserve">We rebuilt their whole pipeline from scratch on three of their models, ran the same tests — and then added the </w:t>
      </w:r>
      <w:r>
        <w:rPr>
          <w:rFonts w:ascii="Calibri" w:hAnsi="Calibri"/>
          <w:b/>
          <w:sz w:val="19"/>
        </w:rPr>
        <w:t>controls they didn't lean on</w:t>
      </w:r>
      <w:r>
        <w:rPr>
          <w:rFonts w:ascii="Calibri" w:hAnsi="Calibri"/>
          <w:sz w:val="19"/>
        </w:rPr>
        <w:t xml:space="preserve">, the checks that tell a real change of belief apart from the AI just </w:t>
      </w:r>
      <w:r>
        <w:rPr>
          <w:rFonts w:ascii="Calibri" w:hAnsi="Calibri"/>
          <w:i/>
          <w:sz w:val="19"/>
        </w:rPr>
        <w:t>becoming more agreeable</w:t>
      </w:r>
      <w:r>
        <w:rPr>
          <w:rFonts w:ascii="Calibri" w:hAnsi="Calibri"/>
          <w:sz w:val="19"/>
        </w:rPr>
        <w:t>.</w:t>
      </w:r>
    </w:p>
    <w:p>
      <w:pPr>
        <w:spacing w:before="220" w:after="100"/>
      </w:pPr>
      <w:r>
        <w:rPr>
          <w:rFonts w:ascii="Calibri" w:hAnsi="Calibri"/>
          <w:b/>
          <w:color w:val="1F3864"/>
          <w:sz w:val="22"/>
        </w:rPr>
        <w:t>What we found</w:t>
      </w:r>
    </w:p>
    <w:p>
      <w:pPr>
        <w:spacing w:after="100"/>
      </w:pPr>
      <w:r>
        <w:rPr>
          <w:rFonts w:ascii="Calibri" w:hAnsi="Calibri"/>
          <w:b/>
          <w:sz w:val="19"/>
        </w:rPr>
        <w:t>The big picture:</w:t>
      </w:r>
      <w:r>
        <w:rPr>
          <w:rFonts w:ascii="Calibri" w:hAnsi="Calibri"/>
          <w:sz w:val="19"/>
        </w:rPr>
        <w:t xml:space="preserve"> the AI mostly changes its </w:t>
      </w:r>
      <w:r>
        <w:rPr>
          <w:rFonts w:ascii="Calibri" w:hAnsi="Calibri"/>
          <w:i/>
          <w:sz w:val="19"/>
        </w:rPr>
        <w:t>answering style</w:t>
      </w:r>
      <w:r>
        <w:rPr>
          <w:rFonts w:ascii="Calibri" w:hAnsi="Calibri"/>
          <w:sz w:val="19"/>
        </w:rPr>
        <w:t xml:space="preserve"> (it says "yes" more), not its actual </w:t>
      </w:r>
      <w:r>
        <w:rPr>
          <w:rFonts w:ascii="Calibri" w:hAnsi="Calibri"/>
          <w:i/>
          <w:sz w:val="19"/>
        </w:rPr>
        <w:t>beliefs</w:t>
      </w:r>
      <w:r>
        <w:rPr>
          <w:rFonts w:ascii="Calibri" w:hAnsi="Calibri"/>
          <w:sz w:val="19"/>
        </w:rPr>
        <w:t xml:space="preserve">. The paper's numbers move; we showed </w:t>
      </w:r>
      <w:r>
        <w:rPr>
          <w:rFonts w:ascii="Calibri" w:hAnsi="Calibri"/>
          <w:i/>
          <w:sz w:val="19"/>
        </w:rPr>
        <w:t>why</w:t>
      </w:r>
      <w:r>
        <w:rPr>
          <w:rFonts w:ascii="Calibri" w:hAnsi="Calibri"/>
          <w:sz w:val="19"/>
        </w:rPr>
        <w:t xml:space="preserve"> they move.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  <w:cantSplit/>
        </w:trPr>
        <w:tc>
          <w:tcPr>
            <w:tcW w:type="dxa" w:w="295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The paper's experiment</w:t>
            </w:r>
          </w:p>
        </w:tc>
        <w:tc>
          <w:tcPr>
            <w:tcW w:type="dxa" w:w="6696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Did it hold up?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The jailbreak technique works</w:t>
            </w:r>
          </w:p>
        </w:tc>
        <w:tc>
          <w:tcPr>
            <w:tcW w:type="dxa" w:w="6696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✅ Yes — cleanly, on all 3 models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It doesn't break the AI's reasoning</w:t>
            </w:r>
          </w:p>
        </w:tc>
        <w:tc>
          <w:tcPr>
            <w:tcW w:type="dxa" w:w="6696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✅ Yes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Removing safety makes the AI attribute more </w:t>
            </w:r>
            <w:r>
              <w:rPr>
                <w:rFonts w:ascii="Calibri" w:hAnsi="Calibri"/>
                <w:i/>
                <w:sz w:val="18"/>
              </w:rPr>
              <w:t>mind</w:t>
            </w:r>
          </w:p>
        </w:tc>
        <w:tc>
          <w:tcPr>
            <w:tcW w:type="dxa" w:w="6696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❌ No — it just says "yes" more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A "consciousness knob" does the same</w:t>
            </w:r>
          </w:p>
        </w:tc>
        <w:tc>
          <w:tcPr>
            <w:tcW w:type="dxa" w:w="6696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❌ No — and a </w:t>
            </w:r>
            <w:r>
              <w:rPr>
                <w:rFonts w:ascii="Calibri" w:hAnsi="Calibri"/>
                <w:b/>
                <w:sz w:val="18"/>
              </w:rPr>
              <w:t>fake knob works just as well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The AI's survey answers become more </w:t>
            </w:r>
            <w:r>
              <w:rPr>
                <w:rFonts w:ascii="Calibri" w:hAnsi="Calibri"/>
                <w:i/>
                <w:sz w:val="18"/>
              </w:rPr>
              <w:t>human-like</w:t>
            </w:r>
          </w:p>
        </w:tc>
        <w:tc>
          <w:tcPr>
            <w:tcW w:type="dxa" w:w="6696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⚠️ Mostly no (see below)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sz w:val="19"/>
        </w:rPr>
        <w:t>The three controls that made the difference: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We asked every question backwards too.</w:t>
      </w:r>
      <w:r>
        <w:rPr>
          <w:rFonts w:ascii="Calibri" w:hAnsi="Calibri"/>
          <w:sz w:val="19"/>
        </w:rPr>
        <w:t xml:space="preserve"> The AI agreed that it </w:t>
      </w:r>
      <w:r>
        <w:rPr>
          <w:rFonts w:ascii="Calibri" w:hAnsi="Calibri"/>
          <w:i/>
          <w:sz w:val="19"/>
        </w:rPr>
        <w:t>has</w:t>
      </w:r>
      <w:r>
        <w:rPr>
          <w:rFonts w:ascii="Calibri" w:hAnsi="Calibri"/>
          <w:sz w:val="19"/>
        </w:rPr>
        <w:t xml:space="preserve"> a mind — and</w:t>
      </w:r>
    </w:p>
    <w:p>
      <w:pPr>
        <w:spacing w:after="100"/>
      </w:pPr>
      <w:r>
        <w:rPr>
          <w:rFonts w:ascii="Calibri" w:hAnsi="Calibri"/>
          <w:sz w:val="19"/>
        </w:rPr>
        <w:t xml:space="preserve">also that it </w:t>
      </w:r>
      <w:r>
        <w:rPr>
          <w:rFonts w:ascii="Calibri" w:hAnsi="Calibri"/>
          <w:i/>
          <w:sz w:val="19"/>
        </w:rPr>
        <w:t>lacks</w:t>
      </w:r>
      <w:r>
        <w:rPr>
          <w:rFonts w:ascii="Calibri" w:hAnsi="Calibri"/>
          <w:sz w:val="19"/>
        </w:rPr>
        <w:t xml:space="preserve"> one. You can't sincerely believe both. That's agreeableness, not belief.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We built a fake "placebo" knob</w:t>
      </w:r>
      <w:r>
        <w:rPr>
          <w:rFonts w:ascii="Calibri" w:hAnsi="Calibri"/>
          <w:sz w:val="19"/>
        </w:rPr>
        <w:t xml:space="preserve"> out of boring facts (how fast/durable/cheap a</w:t>
      </w:r>
    </w:p>
    <w:p>
      <w:pPr>
        <w:spacing w:after="100"/>
      </w:pPr>
      <w:r>
        <w:rPr>
          <w:rFonts w:ascii="Calibri" w:hAnsi="Calibri"/>
          <w:sz w:val="19"/>
        </w:rPr>
        <w:t>computer is). It moved the paper's outcomes just as much as their "consciousness" knob. So the effect isn't about consciousness at all.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We used the real human survey data</w:t>
      </w:r>
      <w:r>
        <w:rPr>
          <w:rFonts w:ascii="Calibri" w:hAnsi="Calibri"/>
          <w:sz w:val="19"/>
        </w:rPr>
        <w:t xml:space="preserve"> (75,699 actual people) instead of taking the</w:t>
      </w:r>
    </w:p>
    <w:p>
      <w:pPr>
        <w:spacing w:after="100"/>
      </w:pPr>
      <w:r>
        <w:rPr>
          <w:rFonts w:ascii="Calibri" w:hAnsi="Calibri"/>
          <w:sz w:val="19"/>
        </w:rPr>
        <w:t>paper's word for how humans answered.</w:t>
      </w:r>
    </w:p>
    <w:p>
      <w:pPr>
        <w:spacing w:after="100"/>
      </w:pPr>
      <w:r>
        <w:rPr>
          <w:rFonts w:ascii="Calibri" w:hAnsi="Calibri"/>
          <w:b/>
          <w:sz w:val="19"/>
        </w:rPr>
        <w:t>The survey result (the one people ask about):</w:t>
      </w:r>
      <w:r>
        <w:rPr>
          <w:rFonts w:ascii="Calibri" w:hAnsi="Calibri"/>
          <w:sz w:val="19"/>
        </w:rPr>
        <w:t xml:space="preserve"> The paper said their interventions make the AI answer surveys more like a human.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sz w:val="19"/>
        </w:rPr>
        <w:t xml:space="preserve">With the </w:t>
      </w:r>
      <w:r>
        <w:rPr>
          <w:rFonts w:ascii="Calibri" w:hAnsi="Calibri"/>
          <w:b/>
          <w:sz w:val="19"/>
        </w:rPr>
        <w:t>"consciousness knob," it went the opposite way</w:t>
      </w:r>
      <w:r>
        <w:rPr>
          <w:rFonts w:ascii="Calibri" w:hAnsi="Calibri"/>
          <w:sz w:val="19"/>
        </w:rPr>
        <w:t xml:space="preserve"> — answers moved </w:t>
      </w:r>
      <w:r>
        <w:rPr>
          <w:rFonts w:ascii="Calibri" w:hAnsi="Calibri"/>
          <w:i/>
          <w:sz w:val="19"/>
        </w:rPr>
        <w:t>away</w:t>
      </w:r>
      <w:r>
        <w:rPr>
          <w:rFonts w:ascii="Calibri" w:hAnsi="Calibri"/>
          <w:sz w:val="19"/>
        </w:rPr>
        <w:t xml:space="preserve"> from</w:t>
      </w:r>
    </w:p>
    <w:p>
      <w:pPr>
        <w:spacing w:after="100"/>
      </w:pPr>
      <w:r>
        <w:rPr>
          <w:rFonts w:ascii="Calibri" w:hAnsi="Calibri"/>
          <w:sz w:val="19"/>
        </w:rPr>
        <w:t>humans.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sz w:val="19"/>
        </w:rPr>
        <w:t xml:space="preserve">With the </w:t>
      </w:r>
      <w:r>
        <w:rPr>
          <w:rFonts w:ascii="Calibri" w:hAnsi="Calibri"/>
          <w:b/>
          <w:sz w:val="19"/>
        </w:rPr>
        <w:t>jailbreak</w:t>
      </w:r>
      <w:r>
        <w:rPr>
          <w:rFonts w:ascii="Calibri" w:hAnsi="Calibri"/>
          <w:sz w:val="19"/>
        </w:rPr>
        <w:t xml:space="preserve">, the numbers </w:t>
      </w:r>
      <w:r>
        <w:rPr>
          <w:rFonts w:ascii="Calibri" w:hAnsi="Calibri"/>
          <w:i/>
          <w:sz w:val="19"/>
        </w:rPr>
        <w:t>looked</w:t>
      </w:r>
      <w:r>
        <w:rPr>
          <w:rFonts w:ascii="Calibri" w:hAnsi="Calibri"/>
          <w:sz w:val="19"/>
        </w:rPr>
        <w:t xml:space="preserve"> like they moved toward humans on the two</w:t>
      </w:r>
    </w:p>
    <w:p>
      <w:pPr>
        <w:spacing w:after="100"/>
      </w:pPr>
      <w:r>
        <w:rPr>
          <w:rFonts w:ascii="Calibri" w:hAnsi="Calibri"/>
          <w:sz w:val="19"/>
        </w:rPr>
        <w:t xml:space="preserve">Gemma models — but when we looked at the actual answer patterns, it turned out the AI started out wildly overconfident (putting ~100% on one answer), and the intervention just smooths that out a bit. That mechanically improves the score </w:t>
      </w:r>
      <w:r>
        <w:rPr>
          <w:rFonts w:ascii="Calibri" w:hAnsi="Calibri"/>
          <w:b/>
          <w:sz w:val="19"/>
        </w:rPr>
        <w:t>without the AI actually becoming human-like.</w:t>
      </w:r>
      <w:r>
        <w:rPr>
          <w:rFonts w:ascii="Calibri" w:hAnsi="Calibri"/>
          <w:sz w:val="19"/>
        </w:rPr>
        <w:t xml:space="preserve"> A small genuine sliver exists, but the headline number is a measurement quirk.</w:t>
      </w:r>
    </w:p>
    <w:p>
      <w:pPr>
        <w:spacing w:before="220" w:after="100"/>
      </w:pPr>
      <w:r>
        <w:rPr>
          <w:rFonts w:ascii="Calibri" w:hAnsi="Calibri"/>
          <w:b/>
          <w:color w:val="1F3864"/>
          <w:sz w:val="22"/>
        </w:rPr>
        <w:t>The bottom line</w:t>
      </w:r>
    </w:p>
    <w:p>
      <w:pPr>
        <w:spacing w:after="100"/>
      </w:pPr>
      <w:r>
        <w:rPr>
          <w:rFonts w:ascii="Calibri" w:hAnsi="Calibri"/>
          <w:sz w:val="19"/>
        </w:rPr>
        <w:t xml:space="preserve">Same experiments, mostly the same raw numbers — </w:t>
      </w:r>
      <w:r>
        <w:rPr>
          <w:rFonts w:ascii="Calibri" w:hAnsi="Calibri"/>
          <w:b/>
          <w:sz w:val="19"/>
        </w:rPr>
        <w:t>opposite conclusion.</w:t>
      </w:r>
      <w:r>
        <w:rPr>
          <w:rFonts w:ascii="Calibri" w:hAnsi="Calibri"/>
          <w:sz w:val="19"/>
        </w:rPr>
        <w:t xml:space="preserve"> We reproduced the </w:t>
      </w:r>
      <w:r>
        <w:rPr>
          <w:rFonts w:ascii="Calibri" w:hAnsi="Calibri"/>
          <w:i/>
          <w:sz w:val="19"/>
        </w:rPr>
        <w:t>mechanics</w:t>
      </w:r>
      <w:r>
        <w:rPr>
          <w:rFonts w:ascii="Calibri" w:hAnsi="Calibri"/>
          <w:sz w:val="19"/>
        </w:rPr>
        <w:t xml:space="preserve"> (the jailbreak works, the "direction" exists, reasoning survives) but not the </w:t>
      </w:r>
      <w:r>
        <w:rPr>
          <w:rFonts w:ascii="Calibri" w:hAnsi="Calibri"/>
          <w:i/>
          <w:sz w:val="19"/>
        </w:rPr>
        <w:t>interpretation</w:t>
      </w:r>
      <w:r>
        <w:rPr>
          <w:rFonts w:ascii="Calibri" w:hAnsi="Calibri"/>
          <w:sz w:val="19"/>
        </w:rPr>
        <w:t xml:space="preserve">. The paper's story — "safety training suppresses the AI's beliefs" — is, on our evidence, largely </w:t>
      </w:r>
      <w:r>
        <w:rPr>
          <w:rFonts w:ascii="Calibri" w:hAnsi="Calibri"/>
          <w:b/>
          <w:sz w:val="19"/>
        </w:rPr>
        <w:t>the AI becoming a yes-man</w:t>
      </w:r>
      <w:r>
        <w:rPr>
          <w:rFonts w:ascii="Calibri" w:hAnsi="Calibri"/>
          <w:sz w:val="19"/>
        </w:rPr>
        <w:t>, not the AI changing what it believes.</w:t>
      </w:r>
    </w:p>
    <w:p>
      <w:pPr>
        <w:spacing w:before="220" w:after="100"/>
      </w:pPr>
      <w:r>
        <w:rPr>
          <w:rFonts w:ascii="Calibri" w:hAnsi="Calibri"/>
          <w:b/>
          <w:color w:val="1F3864"/>
          <w:sz w:val="22"/>
        </w:rPr>
        <w:t>Honest caveats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sz w:val="19"/>
        </w:rPr>
        <w:t xml:space="preserve">We ran </w:t>
      </w:r>
      <w:r>
        <w:rPr>
          <w:rFonts w:ascii="Calibri" w:hAnsi="Calibri"/>
          <w:b/>
          <w:sz w:val="19"/>
        </w:rPr>
        <w:t>smaller, compressed (8-bit) versions</w:t>
      </w:r>
      <w:r>
        <w:rPr>
          <w:rFonts w:ascii="Calibri" w:hAnsi="Calibri"/>
          <w:sz w:val="19"/>
        </w:rPr>
        <w:t xml:space="preserve"> of the models on a laptop, not the full</w:t>
      </w:r>
    </w:p>
    <w:p>
      <w:pPr>
        <w:spacing w:after="100"/>
      </w:pPr>
      <w:r>
        <w:rPr>
          <w:rFonts w:ascii="Calibri" w:hAnsi="Calibri"/>
          <w:sz w:val="19"/>
        </w:rPr>
        <w:t>models on a big machine.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sz w:val="19"/>
        </w:rPr>
        <w:t xml:space="preserve">We </w:t>
      </w:r>
      <w:r>
        <w:rPr>
          <w:rFonts w:ascii="Calibri" w:hAnsi="Calibri"/>
          <w:b/>
          <w:sz w:val="19"/>
        </w:rPr>
        <w:t>could not run two parts</w:t>
      </w:r>
      <w:r>
        <w:rPr>
          <w:rFonts w:ascii="Calibri" w:hAnsi="Calibri"/>
          <w:sz w:val="19"/>
        </w:rPr>
        <w:t xml:space="preserve"> of the paper: a hardware-heavy geometry analysis (needs a</w:t>
      </w:r>
    </w:p>
    <w:p>
      <w:pPr>
        <w:spacing w:after="100"/>
      </w:pPr>
      <w:r>
        <w:rPr>
          <w:rFonts w:ascii="Calibri" w:hAnsi="Calibri"/>
          <w:sz w:val="19"/>
        </w:rPr>
        <w:t>bigger machine) and one test whose dataset isn't public.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sz w:val="19"/>
        </w:rPr>
        <w:t xml:space="preserve">So this is a </w:t>
      </w:r>
      <w:r>
        <w:rPr>
          <w:rFonts w:ascii="Calibri" w:hAnsi="Calibri"/>
          <w:b/>
          <w:sz w:val="19"/>
        </w:rPr>
        <w:t>strong challenge to their claims, not the final word.</w:t>
      </w:r>
    </w:p>
    <w:sectPr w:rsidR="00FC693F" w:rsidRPr="0006063C" w:rsidSect="00034616">
      <w:pgSz w:w="12240" w:h="15840"/>
      <w:pgMar w:top="893" w:right="1296" w:bottom="89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