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pPr>
        <w:pStyle w:val="BodyText"/>
      </w:pPr>
      <w:r>
        <w:rPr>
          <w:i/>
        </w:rPr>
        <w:t xml:space="preserve">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pPr>
        <w:pStyle w:val="BodyText"/>
      </w:pPr>
      <w:r>
        <w:rPr>
          <w:i/>
        </w:rPr>
        <w:t xml:space="preserve">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is a sample transaction between Alice and Bob:</w:t>
      </w:r>
    </w:p>
    <w:p>
      <w:pPr>
        <w:pStyle w:val="Compact"/>
        <w:numPr>
          <w:numId w:val="1001"/>
          <w:ilvl w:val="0"/>
        </w:numPr>
      </w:pPr>
      <w:r>
        <w:t xml:space="preserve">Alice initiates a transaction to Bob donating $50 to his charity.</w:t>
      </w:r>
    </w:p>
    <w:p>
      <w:pPr>
        <w:pStyle w:val="Compact"/>
        <w:numPr>
          <w:numId w:val="1001"/>
          <w:ilvl w:val="0"/>
        </w:numPr>
      </w:pPr>
      <w:r>
        <w:t xml:space="preserve">Aliceâs wallet encrypts her coin with Bobâs public key and signs the transaction with her private key.</w:t>
      </w:r>
    </w:p>
    <w:p>
      <w:pPr>
        <w:pStyle w:val="Compact"/>
        <w:numPr>
          <w:numId w:val="1001"/>
          <w:ilvl w:val="0"/>
        </w:numPr>
      </w:pPr>
      <w:r>
        <w:t xml:space="preserve">The transaction will be added to the pending transaction pool along with other transactions on the chain.</w:t>
      </w:r>
    </w:p>
    <w:p>
      <w:pPr>
        <w:pStyle w:val="Compact"/>
        <w:numPr>
          <w:numId w:val="1001"/>
          <w:ilvl w:val="0"/>
        </w:numPr>
      </w:pPr>
      <w:r>
        <w:t xml:space="preserve">Miner nodes will then pick up several transactions from the pool and combine them into a block.</w:t>
      </w:r>
    </w:p>
    <w:p>
      <w:pPr>
        <w:pStyle w:val="Compact"/>
        <w:numPr>
          <w:numId w:val="1001"/>
          <w:ilvl w:val="0"/>
        </w:numPr>
      </w:pPr>
      <w:r>
        <w:t xml:space="preserve">Miners will then validate all the transactions with application specific rules.</w:t>
      </w:r>
    </w:p>
    <w:p>
      <w:pPr>
        <w:pStyle w:val="Compact"/>
        <w:numPr>
          <w:numId w:val="1001"/>
          <w:ilvl w:val="0"/>
        </w:numPr>
      </w:pPr>
      <w:r>
        <w:t xml:space="preserve">Once validated, miners will compete to find a SHA256 hash with a specific number of leading zeros.</w:t>
      </w:r>
    </w:p>
    <w:p>
      <w:pPr>
        <w:pStyle w:val="Compact"/>
        <w:numPr>
          <w:numId w:val="1001"/>
          <w:ilvl w:val="0"/>
        </w:numPr>
      </w:pPr>
      <w:r>
        <w:t xml:space="preserve">Once found, the winning miner will broadcast its result to the network.</w:t>
      </w:r>
    </w:p>
    <w:p>
      <w:pPr>
        <w:pStyle w:val="Compact"/>
        <w:numPr>
          <w:numId w:val="1001"/>
          <w:ilvl w:val="0"/>
        </w:numPr>
      </w:pPr>
      <w:r>
        <w:t xml:space="preserve">The other miners then validate the solution and if validated accept the block, and then move on to a new block.</w:t>
      </w:r>
    </w:p>
    <w:p>
      <w:pPr>
        <w:pStyle w:val="Compact"/>
        <w:numPr>
          <w:numId w:val="1001"/>
          <w:ilvl w:val="0"/>
        </w:numPr>
      </w:pPr>
      <w:r>
        <w:t xml:space="preserve">Once over 50% of the miners on the blockchain accepts the block, the block is added to the blockchain officially.</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is awarded with transaction fee and/or a new Bitcoin.</w:t>
      </w:r>
    </w:p>
    <w:p>
      <w:pPr>
        <w:pStyle w:val="Heading2"/>
      </w:pPr>
      <w:bookmarkStart w:id="44" w:name="blockchain-types"/>
      <w:r>
        <w:t xml:space="preserve">BLOCKCHAIN TYPES</w:t>
      </w:r>
      <w:bookmarkEnd w:id="44"/>
    </w:p>
    <w:p>
      <w:pPr>
        <w:pStyle w:val="FirstParagraph"/>
      </w:pPr>
      <w:r>
        <w:t xml:space="preserve">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pPr>
        <w:pStyle w:val="Compact"/>
        <w:numPr>
          <w:numId w:val="1002"/>
          <w:ilvl w:val="0"/>
        </w:numPr>
      </w:pPr>
      <w:hyperlink r:id="rId23">
        <w:r>
          <w:rPr>
            <w:rStyle w:val="Hyperlink"/>
          </w:rPr>
          <w:t xml:space="preserve">Public</w:t>
        </w:r>
      </w:hyperlink>
      <w:r>
        <w:t xml:space="preserve">: A Blockchain in which anyone can participate. This is the most popular form of Blockchain, but concerning to some in regards to speed and security. Though no real security concerns have been provided, certain industries do not trust that transactions in a public blockchain will be hidden forever and therefore shy away from them.</w:t>
      </w:r>
    </w:p>
    <w:p>
      <w:pPr>
        <w:pStyle w:val="Compact"/>
        <w:numPr>
          <w:numId w:val="1002"/>
          <w:ilvl w:val="0"/>
        </w:numPr>
      </w:pPr>
      <w:hyperlink r:id="rId23">
        <w:r>
          <w:rPr>
            <w:rStyle w:val="Hyperlink"/>
          </w:rPr>
          <w:t xml:space="preserve">Federated</w:t>
        </w:r>
      </w:hyperlink>
      <w:r>
        <w:t xml:space="preserve">: A Blockchain that limits the participants to a group of companies. Most commonly used in finance when a little more privacy and speed is desired.</w:t>
      </w:r>
    </w:p>
    <w:p>
      <w:pPr>
        <w:pStyle w:val="Compact"/>
        <w:numPr>
          <w:numId w:val="1002"/>
          <w:ilvl w:val="0"/>
        </w:numPr>
      </w:pPr>
      <w:hyperlink r:id="rId23">
        <w:r>
          <w:rPr>
            <w:rStyle w:val="Hyperlink"/>
          </w:rPr>
          <w:t xml:space="preserve">Private</w:t>
        </w:r>
      </w:hyperlink>
      <w:r>
        <w:t xml:space="preserve">: A Blockchain unique to one organization. Most scalable and fast, but the one with the most overhead.</w:t>
      </w:r>
    </w:p>
    <w:p>
      <w:pPr>
        <w:pStyle w:val="FirstParagraph"/>
      </w:pPr>
      <w:r>
        <w:t xml:space="preserve">The value of Federated and Private Blockchains is highly questionable. Organizations that implement federated or private blockchains need to weigh the benefit against the overhead of the blockchain system.</w:t>
      </w:r>
    </w:p>
    <w:p>
      <w:pPr>
        <w:pStyle w:val="Heading2"/>
      </w:pPr>
      <w:bookmarkStart w:id="45" w:name="blockchain-applications"/>
      <w:r>
        <w:t xml:space="preserve">BLOCKCHAIN APPLICATIONS</w:t>
      </w:r>
      <w:bookmarkEnd w:id="45"/>
    </w:p>
    <w:p>
      <w:pPr>
        <w:pStyle w:val="FirstParagraph"/>
      </w:pPr>
      <w:r>
        <w:t xml:space="preserve">In 2018, the question</w:t>
      </w:r>
      <w:r>
        <w:t xml:space="preserve"> </w:t>
      </w:r>
      <w:hyperlink r:id="rId46">
        <w:r>
          <w:rPr>
            <w:rStyle w:val="Hyperlink"/>
          </w:rPr>
          <w:t xml:space="preserve">“</w:t>
        </w:r>
        <w:r>
          <w:rPr>
            <w:rStyle w:val="Hyperlink"/>
          </w:rPr>
          <w:t xml:space="preserve">What is Bitcoin</w:t>
        </w:r>
        <w:r>
          <w:rPr>
            <w:rStyle w:val="Hyperlink"/>
          </w:rPr>
          <w:t xml:space="preserve">”</w:t>
        </w:r>
      </w:hyperlink>
      <w:r>
        <w:t xml:space="preserve">, was the most searched question on Google. Blockchain’s search popularity has declined slightly over the past few years, but interest still appears to remain high.</w:t>
      </w:r>
    </w:p>
    <w:p>
      <w:pPr>
        <w:pStyle w:val="BodyText"/>
      </w:pPr>
      <w:r>
        <w:t xml:space="preserve">The following are some of the most successful companies implementing blockchain across a broad cross section of industries according to</w:t>
      </w:r>
      <w:r>
        <w:t xml:space="preserve"> </w:t>
      </w:r>
      <w:hyperlink r:id="rId47">
        <w:r>
          <w:rPr>
            <w:rStyle w:val="Hyperlink"/>
          </w:rPr>
          <w:t xml:space="preserve">CoinSwitch Desk</w:t>
        </w:r>
      </w:hyperlink>
      <w:r>
        <w:t xml:space="preserve">.</w:t>
      </w:r>
    </w:p>
    <w:p>
      <w:pPr>
        <w:pStyle w:val="Heading3"/>
      </w:pPr>
      <w:bookmarkStart w:id="48" w:name="enterprise"/>
      <w:r>
        <w:t xml:space="preserve">Enterprise</w:t>
      </w:r>
      <w:bookmarkEnd w:id="48"/>
    </w:p>
    <w:p>
      <w:pPr>
        <w:pStyle w:val="Compact"/>
        <w:numPr>
          <w:numId w:val="1003"/>
          <w:ilvl w:val="0"/>
        </w:numPr>
      </w:pPr>
      <w:hyperlink r:id="rId49">
        <w:r>
          <w:rPr>
            <w:rStyle w:val="Hyperlink"/>
          </w:rPr>
          <w:t xml:space="preserve">GEM</w:t>
        </w:r>
      </w:hyperlink>
      <w:r>
        <w:t xml:space="preserve">: Gem is an Enterprise Blockchain Application involved with industries across the spectrum from tracking diseases on blockchain for the CDC to, tracking crypto investments, to building an operating system healthcare, GEMOS.</w:t>
      </w:r>
    </w:p>
    <w:p>
      <w:pPr>
        <w:pStyle w:val="Heading3"/>
      </w:pPr>
      <w:bookmarkStart w:id="50" w:name="cybersecurity"/>
      <w:r>
        <w:t xml:space="preserve">Cybersecurity</w:t>
      </w:r>
      <w:bookmarkEnd w:id="50"/>
    </w:p>
    <w:p>
      <w:pPr>
        <w:pStyle w:val="Compact"/>
        <w:numPr>
          <w:numId w:val="1004"/>
          <w:ilvl w:val="0"/>
        </w:numPr>
      </w:pPr>
      <w:hyperlink r:id="rId51">
        <w:r>
          <w:rPr>
            <w:rStyle w:val="Hyperlink"/>
          </w:rPr>
          <w:t xml:space="preserve">REMME</w:t>
        </w:r>
      </w:hyperlink>
      <w:r>
        <w:t xml:space="preserve"> </w:t>
      </w:r>
      <w:r>
        <w:t xml:space="preserve">: A peer to peer public key infrastructure platform for identity management.</w:t>
      </w:r>
    </w:p>
    <w:p>
      <w:pPr>
        <w:pStyle w:val="Heading3"/>
      </w:pPr>
      <w:bookmarkStart w:id="52" w:name="healthcare"/>
      <w:r>
        <w:t xml:space="preserve">Healthcare</w:t>
      </w:r>
      <w:bookmarkEnd w:id="52"/>
    </w:p>
    <w:p>
      <w:pPr>
        <w:pStyle w:val="Compact"/>
        <w:numPr>
          <w:numId w:val="1005"/>
          <w:ilvl w:val="0"/>
        </w:numPr>
      </w:pPr>
      <w:hyperlink r:id="rId53">
        <w:r>
          <w:rPr>
            <w:rStyle w:val="Hyperlink"/>
          </w:rPr>
          <w:t xml:space="preserve">Simply Vital Health</w:t>
        </w:r>
      </w:hyperlink>
      <w:r>
        <w:t xml:space="preserve"> </w:t>
      </w:r>
      <w:r>
        <w:t xml:space="preserve">: A HIPAA compliant heath care solutions provider creating blockchain based applications for patient tracking and electronic health records.</w:t>
      </w:r>
    </w:p>
    <w:p>
      <w:pPr>
        <w:pStyle w:val="Heading3"/>
      </w:pPr>
      <w:bookmarkStart w:id="54" w:name="banking-and-financial"/>
      <w:r>
        <w:t xml:space="preserve">Banking and Financial</w:t>
      </w:r>
      <w:bookmarkEnd w:id="54"/>
    </w:p>
    <w:p>
      <w:pPr>
        <w:pStyle w:val="Compact"/>
        <w:numPr>
          <w:numId w:val="1006"/>
          <w:ilvl w:val="0"/>
        </w:numPr>
      </w:pPr>
      <w:r>
        <w:t xml:space="preserve">Barclays : Barclays has embarked on a number of blockchain implementations for finance and has even filed a few patents. However their stance on blockchain is that it will simply</w:t>
      </w:r>
      <w:r>
        <w:t xml:space="preserve"> </w:t>
      </w:r>
      <w:hyperlink r:id="rId55">
        <w:r>
          <w:rPr>
            <w:rStyle w:val="Hyperlink"/>
          </w:rPr>
          <w:t xml:space="preserve">change the world</w:t>
        </w:r>
      </w:hyperlink>
      <w:r>
        <w:t xml:space="preserve"> </w:t>
      </w:r>
      <w:r>
        <w:t xml:space="preserve">and that it will be</w:t>
      </w:r>
      <w:r>
        <w:t xml:space="preserve"> </w:t>
      </w:r>
      <w:hyperlink r:id="rId56">
        <w:r>
          <w:rPr>
            <w:rStyle w:val="Hyperlink"/>
          </w:rPr>
          <w:t xml:space="preserve">“</w:t>
        </w:r>
        <w:r>
          <w:rPr>
            <w:rStyle w:val="Hyperlink"/>
          </w:rPr>
          <w:t xml:space="preserve">a new operating system for the planet</w:t>
        </w:r>
        <w:r>
          <w:rPr>
            <w:rStyle w:val="Hyperlink"/>
          </w:rPr>
          <w:t xml:space="preserve">”</w:t>
        </w:r>
      </w:hyperlink>
      <w:r>
        <w:t xml:space="preserve">.</w:t>
      </w:r>
    </w:p>
    <w:p>
      <w:pPr>
        <w:pStyle w:val="Heading3"/>
      </w:pPr>
      <w:bookmarkStart w:id="57" w:name="manufacturing"/>
      <w:r>
        <w:t xml:space="preserve">Manufacturing</w:t>
      </w:r>
      <w:bookmarkEnd w:id="57"/>
    </w:p>
    <w:p>
      <w:pPr>
        <w:pStyle w:val="Compact"/>
        <w:numPr>
          <w:numId w:val="1007"/>
          <w:ilvl w:val="0"/>
        </w:numPr>
      </w:pPr>
      <w:hyperlink r:id="rId58">
        <w:r>
          <w:rPr>
            <w:rStyle w:val="Hyperlink"/>
          </w:rPr>
          <w:t xml:space="preserve">Provenance</w:t>
        </w:r>
      </w:hyperlink>
      <w:r>
        <w:t xml:space="preserve"> </w:t>
      </w:r>
      <w:r>
        <w:t xml:space="preserve">: A supply chain management software development company using blockchain to track assets through the manufacturing process.</w:t>
      </w:r>
    </w:p>
    <w:p>
      <w:pPr>
        <w:pStyle w:val="Heading3"/>
      </w:pPr>
      <w:bookmarkStart w:id="59" w:name="charity"/>
      <w:r>
        <w:t xml:space="preserve">Charity</w:t>
      </w:r>
      <w:bookmarkEnd w:id="59"/>
    </w:p>
    <w:p>
      <w:pPr>
        <w:pStyle w:val="Compact"/>
        <w:numPr>
          <w:numId w:val="1008"/>
          <w:ilvl w:val="0"/>
        </w:numPr>
      </w:pPr>
      <w:hyperlink r:id="rId58">
        <w:r>
          <w:rPr>
            <w:rStyle w:val="Hyperlink"/>
          </w:rPr>
          <w:t xml:space="preserve">Bitgive</w:t>
        </w:r>
      </w:hyperlink>
      <w:r>
        <w:t xml:space="preserve"> </w:t>
      </w:r>
      <w:r>
        <w:t xml:space="preserve">: Bitgive tracks donations from donor to on the ground implementation of the funds. As a donor you can tracks your gifts and see the benefit that they do.</w:t>
      </w:r>
    </w:p>
    <w:p>
      <w:pPr>
        <w:pStyle w:val="Heading3"/>
      </w:pPr>
      <w:bookmarkStart w:id="60" w:name="retail"/>
      <w:r>
        <w:t xml:space="preserve">Retail</w:t>
      </w:r>
      <w:bookmarkEnd w:id="60"/>
    </w:p>
    <w:p>
      <w:pPr>
        <w:pStyle w:val="Compact"/>
        <w:numPr>
          <w:numId w:val="1009"/>
          <w:ilvl w:val="0"/>
        </w:numPr>
      </w:pPr>
      <w:hyperlink r:id="rId61">
        <w:r>
          <w:rPr>
            <w:rStyle w:val="Hyperlink"/>
          </w:rPr>
          <w:t xml:space="preserve">OpenBazaar</w:t>
        </w:r>
      </w:hyperlink>
      <w:r>
        <w:t xml:space="preserve"> </w:t>
      </w:r>
      <w:r>
        <w:t xml:space="preserve">: Buy and sell anything without the traditional middleman like Amazon, e-Bay, or consignment store in the middle.</w:t>
      </w:r>
    </w:p>
    <w:p>
      <w:pPr>
        <w:pStyle w:val="Heading2"/>
      </w:pPr>
      <w:bookmarkStart w:id="62" w:name="bigchaindb"/>
      <w:r>
        <w:t xml:space="preserve">BIGCHAINDB</w:t>
      </w:r>
      <w:bookmarkEnd w:id="62"/>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0"/>
          <w:ilvl w:val="0"/>
        </w:numPr>
      </w:pPr>
      <w:r>
        <w:t xml:space="preserve">Decentralized Control</w:t>
      </w:r>
    </w:p>
    <w:p>
      <w:pPr>
        <w:pStyle w:val="Compact"/>
        <w:numPr>
          <w:numId w:val="1010"/>
          <w:ilvl w:val="0"/>
        </w:numPr>
      </w:pPr>
      <w:r>
        <w:t xml:space="preserve">Transaction Immutability</w:t>
      </w:r>
    </w:p>
    <w:p>
      <w:pPr>
        <w:pStyle w:val="Compact"/>
        <w:numPr>
          <w:numId w:val="1010"/>
          <w:ilvl w:val="0"/>
        </w:numPr>
      </w:pPr>
      <w:r>
        <w:t xml:space="preserve">Standard Queries</w:t>
      </w:r>
    </w:p>
    <w:p>
      <w:pPr>
        <w:pStyle w:val="Compact"/>
        <w:numPr>
          <w:numId w:val="1010"/>
          <w:ilvl w:val="0"/>
        </w:numPr>
      </w:pPr>
      <w:r>
        <w:t xml:space="preserve">Fast Commits</w:t>
      </w:r>
    </w:p>
    <w:p>
      <w:pPr>
        <w:pStyle w:val="Compact"/>
        <w:numPr>
          <w:numId w:val="1010"/>
          <w:ilvl w:val="0"/>
        </w:numPr>
      </w:pPr>
      <w:r>
        <w:t xml:space="preserve">Sybil Tolerance</w:t>
      </w:r>
    </w:p>
    <w:p>
      <w:pPr>
        <w:pStyle w:val="CaptionedFigure"/>
      </w:pPr>
      <w:r>
        <w:drawing>
          <wp:inline>
            <wp:extent cx="5334000" cy="2609920"/>
            <wp:effectExtent b="0" l="0" r="0" t="0"/>
            <wp:docPr descr="BigchainDB Features 32" title="BigchainDB Features" id="1" name="Picture"/>
            <a:graphic>
              <a:graphicData uri="http://schemas.openxmlformats.org/drawingml/2006/picture">
                <pic:pic>
                  <pic:nvPicPr>
                    <pic:cNvPr descr="./images/bigchaindbfeatures.png" id="0" name="Picture"/>
                    <pic:cNvPicPr>
                      <a:picLocks noChangeArrowheads="1" noChangeAspect="1"/>
                    </pic:cNvPicPr>
                  </pic:nvPicPr>
                  <pic:blipFill>
                    <a:blip r:embed="rId63"/>
                    <a:stretch>
                      <a:fillRect/>
                    </a:stretch>
                  </pic:blipFill>
                  <pic:spPr bwMode="auto">
                    <a:xfrm>
                      <a:off x="0" y="0"/>
                      <a:ext cx="5334000" cy="2609920"/>
                    </a:xfrm>
                    <a:prstGeom prst="rect">
                      <a:avLst/>
                    </a:prstGeom>
                    <a:noFill/>
                    <a:ln w="9525">
                      <a:noFill/>
                      <a:headEnd/>
                      <a:tailEnd/>
                    </a:ln>
                  </pic:spPr>
                </pic:pic>
              </a:graphicData>
            </a:graphic>
          </wp:inline>
        </w:drawing>
      </w:r>
    </w:p>
    <w:p>
      <w:pPr>
        <w:pStyle w:val="ImageCaption"/>
      </w:pPr>
      <w:r>
        <w:t xml:space="preserve">BigchainDB Features 32</w:t>
      </w:r>
    </w:p>
    <w:p>
      <w:pPr>
        <w:pStyle w:val="Heading3"/>
      </w:pPr>
      <w:bookmarkStart w:id="64" w:name="decentralized-control"/>
      <w:r>
        <w:t xml:space="preserve">Decentralized Control</w:t>
      </w:r>
      <w:bookmarkEnd w:id="64"/>
    </w:p>
    <w:p>
      <w:pPr>
        <w:pStyle w:val="FirstParagraph"/>
      </w:pPr>
      <w:r>
        <w:t xml:space="preserve">BigchainDB is designed to be</w:t>
      </w:r>
      <w:r>
        <w:t xml:space="preserve"> </w:t>
      </w:r>
      <w:hyperlink r:id="rId65">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data would at least be safe from tampering unless 2/3 of the nodes were compromised.</w:t>
      </w:r>
    </w:p>
    <w:p>
      <w:pPr>
        <w:pStyle w:val="Heading3"/>
      </w:pPr>
      <w:bookmarkStart w:id="66" w:name="transaction-immutability"/>
      <w:r>
        <w:t xml:space="preserve">Transaction Immutability</w:t>
      </w:r>
      <w:bookmarkEnd w:id="66"/>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7">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CaptionedFigure"/>
      </w:pPr>
      <w:r>
        <w:drawing>
          <wp:inline>
            <wp:extent cx="5334000" cy="3267918"/>
            <wp:effectExtent b="0" l="0" r="0" t="0"/>
            <wp:docPr descr="BigchainDB Simple Network Diagram 33" title="" id="1" name="Picture"/>
            <a:graphic>
              <a:graphicData uri="http://schemas.openxmlformats.org/drawingml/2006/picture">
                <pic:pic>
                  <pic:nvPicPr>
                    <pic:cNvPr descr="./images/bigchaindbnetworkdiagram.png" id="0" name="Picture"/>
                    <pic:cNvPicPr>
                      <a:picLocks noChangeArrowheads="1" noChangeAspect="1"/>
                    </pic:cNvPicPr>
                  </pic:nvPicPr>
                  <pic:blipFill>
                    <a:blip r:embed="rId68"/>
                    <a:stretch>
                      <a:fillRect/>
                    </a:stretch>
                  </pic:blipFill>
                  <pic:spPr bwMode="auto">
                    <a:xfrm>
                      <a:off x="0" y="0"/>
                      <a:ext cx="5334000" cy="3267918"/>
                    </a:xfrm>
                    <a:prstGeom prst="rect">
                      <a:avLst/>
                    </a:prstGeom>
                    <a:noFill/>
                    <a:ln w="9525">
                      <a:noFill/>
                      <a:headEnd/>
                      <a:tailEnd/>
                    </a:ln>
                  </pic:spPr>
                </pic:pic>
              </a:graphicData>
            </a:graphic>
          </wp:inline>
        </w:drawing>
      </w:r>
    </w:p>
    <w:p>
      <w:pPr>
        <w:pStyle w:val="ImageCaption"/>
      </w:pPr>
      <w:r>
        <w:t xml:space="preserve">BigchainDB Simple Network Diagram 33</w:t>
      </w:r>
    </w:p>
    <w:p>
      <w:pPr>
        <w:pStyle w:val="Heading3"/>
      </w:pPr>
      <w:bookmarkStart w:id="69" w:name="fast-commits"/>
      <w:r>
        <w:t xml:space="preserve">Fast Commits</w:t>
      </w:r>
      <w:bookmarkEnd w:id="69"/>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70" w:name="standard-queries"/>
      <w:r>
        <w:t xml:space="preserve">Standard Queries</w:t>
      </w:r>
      <w:bookmarkEnd w:id="70"/>
    </w:p>
    <w:p>
      <w:pPr>
        <w:pStyle w:val="FirstParagraph"/>
      </w:pPr>
      <w:r>
        <w:t xml:space="preserve">A users on BigchainDB can</w:t>
      </w:r>
      <w:r>
        <w:t xml:space="preserve"> </w:t>
      </w:r>
      <w:hyperlink r:id="rId71">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72">
        <w:r>
          <w:rPr>
            <w:rStyle w:val="Hyperlink"/>
          </w:rPr>
          <w:t xml:space="preserve">SQL</w:t>
        </w:r>
      </w:hyperlink>
      <w:r>
        <w:t xml:space="preserve"> </w:t>
      </w:r>
      <w:r>
        <w:t xml:space="preserve">with the right tools and drivers.</w:t>
      </w:r>
    </w:p>
    <w:p>
      <w:pPr>
        <w:pStyle w:val="Heading3"/>
      </w:pPr>
      <w:bookmarkStart w:id="73" w:name="sybil-tolerance"/>
      <w:r>
        <w:t xml:space="preserve">Sybil Tolerance</w:t>
      </w:r>
      <w:bookmarkEnd w:id="73"/>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74" w:name="Xe05e803bceefbbde414da0566bd81b7c9f5488c"/>
      <w:r>
        <w:t xml:space="preserve">BigchainDB Tutorial: How to create a digital record of an asset and transfer it to someone else</w:t>
      </w:r>
      <w:bookmarkEnd w:id="74"/>
    </w:p>
    <w:p>
      <w:pPr>
        <w:pStyle w:val="FirstParagraph"/>
      </w:pPr>
      <w:r>
        <w:t xml:space="preserve">In this tutorial we cover:</w:t>
      </w:r>
    </w:p>
    <w:p>
      <w:pPr>
        <w:pStyle w:val="Compact"/>
        <w:numPr>
          <w:numId w:val="1011"/>
          <w:ilvl w:val="0"/>
        </w:numPr>
      </w:pPr>
      <w:r>
        <w:t xml:space="preserve">Creating User Identities</w:t>
      </w:r>
    </w:p>
    <w:p>
      <w:pPr>
        <w:pStyle w:val="Compact"/>
        <w:numPr>
          <w:numId w:val="1011"/>
          <w:ilvl w:val="0"/>
        </w:numPr>
      </w:pPr>
      <w:r>
        <w:t xml:space="preserve">Creating Digital Assets</w:t>
      </w:r>
    </w:p>
    <w:p>
      <w:pPr>
        <w:pStyle w:val="Compact"/>
        <w:numPr>
          <w:numId w:val="1011"/>
          <w:ilvl w:val="0"/>
        </w:numPr>
      </w:pPr>
      <w:r>
        <w:t xml:space="preserve">Assigning ownership to assets through a transaction</w:t>
      </w:r>
    </w:p>
    <w:p>
      <w:pPr>
        <w:pStyle w:val="Compact"/>
        <w:numPr>
          <w:numId w:val="1011"/>
          <w:ilvl w:val="0"/>
        </w:numPr>
      </w:pPr>
      <w:r>
        <w:t xml:space="preserve">Transferring assets between two identities</w:t>
      </w:r>
    </w:p>
    <w:p>
      <w:pPr>
        <w:pStyle w:val="Compact"/>
        <w:numPr>
          <w:numId w:val="1011"/>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75">
        <w:r>
          <w:rPr>
            <w:rStyle w:val="Hyperlink"/>
          </w:rPr>
          <w:t xml:space="preserve">BigChainDBProject_AWSImplementation.pdf</w:t>
        </w:r>
      </w:hyperlink>
      <w:r>
        <w:t xml:space="preserve">. A IPython Juypter notebook, the project documentation is available in</w:t>
      </w:r>
      <w:r>
        <w:t xml:space="preserve"> </w:t>
      </w:r>
      <w:hyperlink r:id="rId76">
        <w:r>
          <w:rPr>
            <w:rStyle w:val="Hyperlink"/>
          </w:rPr>
          <w:t xml:space="preserve">BigChainDBProject_PythonDriver.pdf</w:t>
        </w:r>
      </w:hyperlink>
      <w:r>
        <w:t xml:space="preserve">.</w:t>
      </w:r>
    </w:p>
    <w:p>
      <w:pPr>
        <w:pStyle w:val="Heading2"/>
      </w:pPr>
      <w:bookmarkStart w:id="77" w:name="references"/>
      <w:r>
        <w:t xml:space="preserve">REFERENCES</w:t>
      </w:r>
      <w:bookmarkEnd w:id="7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hyperlink" Id="rId76" Target="./BigChainDBProject_PythonDriver.pdf" TargetMode="External" /><Relationship Type="http://schemas.openxmlformats.org/officeDocument/2006/relationships/hyperlink" Id="rId75"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65"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7"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55" Target="https://docs.bigchaindb.com/en/latest/_images/schemaDB.png" TargetMode="External" /><Relationship Type="http://schemas.openxmlformats.org/officeDocument/2006/relationships/hyperlink" Id="rId71" Target="https://docs.bigchaindb.com/en/latest/query.html" TargetMode="External" /><Relationship Type="http://schemas.openxmlformats.org/officeDocument/2006/relationships/hyperlink" Id="rId49" Target="https://enterprise.gem.co/"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1" Target="https://openbazaar.org/" TargetMode="External" /><Relationship Type="http://schemas.openxmlformats.org/officeDocument/2006/relationships/hyperlink" Id="rId51" Target="https://remme.io/" TargetMode="External" /><Relationship Type="http://schemas.openxmlformats.org/officeDocument/2006/relationships/hyperlink" Id="rId72" Target="https://studio3t.com/knowledge-base/articles/sql-query/" TargetMode="External" /><Relationship Type="http://schemas.openxmlformats.org/officeDocument/2006/relationships/hyperlink" Id="rId46"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56" Target="https://www.barclayscorporate.com/insights/innovation/what-does-blockchain-do/"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58" Target="https://www.provenance.org/technology" TargetMode="External" /><Relationship Type="http://schemas.openxmlformats.org/officeDocument/2006/relationships/hyperlink" Id="rId53" Target="https://www.simplyvitalhealth.com/" TargetMode="External" /><Relationship Type="http://schemas.openxmlformats.org/officeDocument/2006/relationships/hyperlink" Id="rId67"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76" Target="./BigChainDBProject_PythonDriver.pdf" TargetMode="External" /><Relationship Type="http://schemas.openxmlformats.org/officeDocument/2006/relationships/hyperlink" Id="rId75"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65"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7"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55" Target="https://docs.bigchaindb.com/en/latest/_images/schemaDB.png" TargetMode="External" /><Relationship Type="http://schemas.openxmlformats.org/officeDocument/2006/relationships/hyperlink" Id="rId71" Target="https://docs.bigchaindb.com/en/latest/query.html" TargetMode="External" /><Relationship Type="http://schemas.openxmlformats.org/officeDocument/2006/relationships/hyperlink" Id="rId49" Target="https://enterprise.gem.co/"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1" Target="https://openbazaar.org/" TargetMode="External" /><Relationship Type="http://schemas.openxmlformats.org/officeDocument/2006/relationships/hyperlink" Id="rId51" Target="https://remme.io/" TargetMode="External" /><Relationship Type="http://schemas.openxmlformats.org/officeDocument/2006/relationships/hyperlink" Id="rId72" Target="https://studio3t.com/knowledge-base/articles/sql-query/" TargetMode="External" /><Relationship Type="http://schemas.openxmlformats.org/officeDocument/2006/relationships/hyperlink" Id="rId46"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56" Target="https://www.barclayscorporate.com/insights/innovation/what-does-blockchain-do/"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58" Target="https://www.provenance.org/technology" TargetMode="External" /><Relationship Type="http://schemas.openxmlformats.org/officeDocument/2006/relationships/hyperlink" Id="rId53" Target="https://www.simplyvitalhealth.com/" TargetMode="External" /><Relationship Type="http://schemas.openxmlformats.org/officeDocument/2006/relationships/hyperlink" Id="rId67"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dc:creator>
  <cp:keywords/>
  <dcterms:created xsi:type="dcterms:W3CDTF">2019-04-01T04:42:26Z</dcterms:created>
  <dcterms:modified xsi:type="dcterms:W3CDTF">2019-04-01T04:42:26Z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