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34B" w:rsidRPr="00CA234B" w:rsidRDefault="00CA234B" w:rsidP="00CA234B">
      <w:pPr>
        <w:rPr>
          <w:b/>
          <w:i/>
          <w:sz w:val="28"/>
          <w:szCs w:val="28"/>
        </w:rPr>
      </w:pPr>
      <w:r>
        <w:rPr>
          <w:b/>
          <w:i/>
          <w:sz w:val="28"/>
          <w:szCs w:val="28"/>
        </w:rPr>
        <w:t xml:space="preserve">Zusatzleistungen </w:t>
      </w:r>
      <w:r w:rsidRPr="00CA234B">
        <w:rPr>
          <w:b/>
          <w:i/>
          <w:sz w:val="28"/>
          <w:szCs w:val="28"/>
        </w:rPr>
        <w:t>Brücken</w:t>
      </w:r>
    </w:p>
    <w:p w:rsidR="00F95605" w:rsidRPr="00CA234B" w:rsidRDefault="00CA234B" w:rsidP="00FC30E3">
      <w:pPr>
        <w:spacing w:after="120"/>
        <w:rPr>
          <w:b/>
          <w:i/>
        </w:rPr>
      </w:pPr>
      <w:r w:rsidRPr="00CA234B">
        <w:rPr>
          <w:b/>
          <w:i/>
        </w:rPr>
        <w:t xml:space="preserve">Variantenstudium, Massnahmenkonzept </w:t>
      </w:r>
      <w:r w:rsidR="004E2D03" w:rsidRPr="00CA234B">
        <w:rPr>
          <w:b/>
          <w:i/>
        </w:rPr>
        <w:t xml:space="preserve"> Deckbelagsersatz</w:t>
      </w:r>
      <w:r w:rsidRPr="00CA234B">
        <w:rPr>
          <w:b/>
          <w:i/>
        </w:rPr>
        <w:t xml:space="preserve"> Brücken</w:t>
      </w:r>
    </w:p>
    <w:p w:rsidR="001B5DA7" w:rsidRDefault="001B5DA7" w:rsidP="000F62F6">
      <w:pPr>
        <w:jc w:val="both"/>
      </w:pPr>
      <w:r>
        <w:t>Der Entscheid</w:t>
      </w:r>
      <w:r w:rsidR="00545053">
        <w:t xml:space="preserve"> seitens  des ASTRA</w:t>
      </w:r>
      <w:r>
        <w:t xml:space="preserve"> </w:t>
      </w:r>
      <w:r w:rsidR="000F62F6">
        <w:t>auf sämtlichen</w:t>
      </w:r>
      <w:r w:rsidR="004E2D03">
        <w:t xml:space="preserve"> Brücken der Stammlinie ein</w:t>
      </w:r>
      <w:r w:rsidR="00D36F68">
        <w:t>en</w:t>
      </w:r>
      <w:r w:rsidR="00D5766E">
        <w:t xml:space="preserve"> lärmmindernd</w:t>
      </w:r>
      <w:r w:rsidR="004E2D03">
        <w:t>en Deckbelag einzubauen</w:t>
      </w:r>
      <w:r w:rsidR="00D5766E">
        <w:t>,</w:t>
      </w:r>
      <w:r w:rsidR="004E2D03">
        <w:t xml:space="preserve"> erforderte </w:t>
      </w:r>
      <w:r w:rsidR="00D36F68">
        <w:t xml:space="preserve">hinsichtlich </w:t>
      </w:r>
      <w:r w:rsidR="00163B99">
        <w:t>des Belagsersatzes</w:t>
      </w:r>
      <w:r w:rsidR="00D36F68">
        <w:t xml:space="preserve"> </w:t>
      </w:r>
      <w:r w:rsidR="004E2D03">
        <w:t xml:space="preserve">eine differenzierte Betrachtung bei jeder einzelnen Brücke. </w:t>
      </w:r>
      <w:r w:rsidR="00545053">
        <w:t xml:space="preserve">Varianten, Kosten </w:t>
      </w:r>
      <w:r w:rsidR="004E2D03">
        <w:t xml:space="preserve">und Risiken wurden in einem umfassenden </w:t>
      </w:r>
      <w:r w:rsidR="00474F8B">
        <w:t>Fakten</w:t>
      </w:r>
      <w:r w:rsidR="00E54133">
        <w:t xml:space="preserve">blatt </w:t>
      </w:r>
      <w:r w:rsidR="000F62F6">
        <w:t xml:space="preserve">an der </w:t>
      </w:r>
      <w:r w:rsidR="00E54133">
        <w:t xml:space="preserve">PFS </w:t>
      </w:r>
      <w:r w:rsidR="000F62F6">
        <w:t xml:space="preserve">vom </w:t>
      </w:r>
      <w:r w:rsidR="00D5766E">
        <w:t>16.06.2014</w:t>
      </w:r>
      <w:r w:rsidR="000F62F6">
        <w:t xml:space="preserve"> </w:t>
      </w:r>
      <w:r w:rsidR="00E54133">
        <w:t xml:space="preserve">abgegeben </w:t>
      </w:r>
      <w:r>
        <w:t xml:space="preserve">und diskutiert. Die Erstellung des Faktenblatts </w:t>
      </w:r>
      <w:r w:rsidR="00545053">
        <w:t xml:space="preserve">und </w:t>
      </w:r>
      <w:r>
        <w:t>die daf</w:t>
      </w:r>
      <w:r w:rsidR="00545053">
        <w:t>ür notwendigen Abklärungen  un</w:t>
      </w:r>
      <w:r w:rsidR="00D5766E">
        <w:t>d Besprechungen ergaben</w:t>
      </w:r>
      <w:r w:rsidR="00545053">
        <w:t xml:space="preserve"> einen zusätzlichen Aufwand. I</w:t>
      </w:r>
      <w:r w:rsidR="005D2C78">
        <w:t xml:space="preserve">m EK II </w:t>
      </w:r>
      <w:r w:rsidR="00D479C9">
        <w:t>war ein</w:t>
      </w:r>
      <w:r w:rsidR="00545053">
        <w:t xml:space="preserve"> Ersatz des Deckbelags </w:t>
      </w:r>
      <w:r w:rsidR="00D479C9">
        <w:t>„nur“ bei den Brücken Lindenacker</w:t>
      </w:r>
      <w:r w:rsidR="00173B8F">
        <w:t xml:space="preserve"> (Obj. 1.405.1+2)</w:t>
      </w:r>
      <w:r w:rsidR="00D479C9">
        <w:t xml:space="preserve"> und Zunzgen </w:t>
      </w:r>
      <w:r w:rsidR="00173B8F">
        <w:t xml:space="preserve">(Obj. 1.406.1+2) </w:t>
      </w:r>
      <w:r w:rsidR="00D479C9">
        <w:t xml:space="preserve">vorgesehen </w:t>
      </w:r>
      <w:r w:rsidR="00D5766E">
        <w:t>-jedoch</w:t>
      </w:r>
      <w:r w:rsidR="00D479C9">
        <w:t xml:space="preserve"> nicht durch einen lärmarmen Belag.</w:t>
      </w:r>
    </w:p>
    <w:p w:rsidR="00D36F68" w:rsidRDefault="00163B99" w:rsidP="000F62F6">
      <w:pPr>
        <w:jc w:val="both"/>
      </w:pPr>
      <w:r>
        <w:t>Der anschliessende</w:t>
      </w:r>
      <w:r w:rsidR="00D36F68">
        <w:t xml:space="preserve"> Projektierungsaufwand für die Phase MK erforderte </w:t>
      </w:r>
      <w:r>
        <w:t xml:space="preserve">bei allen Arbeitsschritten einen zusätzlichen Aufwand (Bei der Ausarbeitung der Massnahmen, bei der Ermittlung der  Kostenermittlung, bei der Planung der Bauetappe und temporären Verkehrsführungen, bei der Risikoanalyse, bei der Erstellung des </w:t>
      </w:r>
      <w:r w:rsidR="00234DBC">
        <w:t xml:space="preserve">Syntheseberichts und des </w:t>
      </w:r>
      <w:r w:rsidR="00D5766E">
        <w:t>s</w:t>
      </w:r>
      <w:r>
        <w:t>ynoptischen Plans etc.)</w:t>
      </w:r>
    </w:p>
    <w:p w:rsidR="00545053" w:rsidRDefault="00E54133" w:rsidP="000F62F6">
      <w:pPr>
        <w:jc w:val="both"/>
      </w:pPr>
      <w:r>
        <w:t xml:space="preserve">Der Entscheid der </w:t>
      </w:r>
      <w:r w:rsidR="000F62F6">
        <w:t>Fachunterstützung bei den</w:t>
      </w:r>
      <w:r>
        <w:t xml:space="preserve"> </w:t>
      </w:r>
      <w:r w:rsidR="005D2C78">
        <w:t>Brücken Lindenacker (Obj. 1.405.1+2) und Zunzgen (Obj. 1.406.1+2)</w:t>
      </w:r>
      <w:r w:rsidR="00D36F68">
        <w:t xml:space="preserve"> </w:t>
      </w:r>
      <w:r w:rsidR="005D2C78">
        <w:t>sowie bei der Unterführungen Rampe AS Sissach (Obj. 1.662.1+2)</w:t>
      </w:r>
      <w:r w:rsidR="00E03C36">
        <w:t xml:space="preserve"> der</w:t>
      </w:r>
      <w:r w:rsidR="000F62F6">
        <w:t xml:space="preserve"> Deckbelag</w:t>
      </w:r>
      <w:r w:rsidR="00DD07CE">
        <w:t>seinbau</w:t>
      </w:r>
      <w:r w:rsidR="000F62F6">
        <w:t xml:space="preserve"> im Hocheinbau vorzusehen</w:t>
      </w:r>
      <w:r w:rsidR="005D2C78">
        <w:t>,</w:t>
      </w:r>
      <w:r w:rsidR="000F62F6">
        <w:t xml:space="preserve"> erforderte </w:t>
      </w:r>
      <w:r w:rsidR="00A6757D">
        <w:t>einen weiteren zusätzlicher</w:t>
      </w:r>
      <w:r w:rsidR="00234DBC">
        <w:t xml:space="preserve"> Aufwand</w:t>
      </w:r>
      <w:r w:rsidR="00A6757D">
        <w:t>. Dies</w:t>
      </w:r>
      <w:r w:rsidR="00D5766E">
        <w:t>,</w:t>
      </w:r>
      <w:r w:rsidR="00A6757D">
        <w:t xml:space="preserve"> insbesondere</w:t>
      </w:r>
      <w:r w:rsidR="00234DBC">
        <w:t xml:space="preserve"> </w:t>
      </w:r>
      <w:r w:rsidR="000F62F6">
        <w:t>hinsichtlic</w:t>
      </w:r>
      <w:r w:rsidR="001A78CF">
        <w:t>h dem</w:t>
      </w:r>
      <w:r w:rsidR="00D5766E">
        <w:t>,</w:t>
      </w:r>
      <w:r w:rsidR="000F62F6">
        <w:t xml:space="preserve"> </w:t>
      </w:r>
      <w:r w:rsidR="00A6757D">
        <w:t xml:space="preserve">mit dem Hocheinbau </w:t>
      </w:r>
      <w:r w:rsidR="000F62F6">
        <w:t>verbundenen</w:t>
      </w:r>
      <w:r w:rsidR="00D5766E">
        <w:t>,</w:t>
      </w:r>
      <w:r w:rsidR="000F62F6">
        <w:t xml:space="preserve"> notwendigen Ersatz der Fahrbahnübergangskonstruktionen</w:t>
      </w:r>
      <w:r w:rsidR="00545053">
        <w:t xml:space="preserve"> auf Niv</w:t>
      </w:r>
      <w:r w:rsidR="00D5766E">
        <w:t>e</w:t>
      </w:r>
      <w:r w:rsidR="00545053">
        <w:t>au des neuen Deckbelags.</w:t>
      </w:r>
      <w:r w:rsidR="00D5766E">
        <w:t xml:space="preserve"> </w:t>
      </w:r>
      <w:r w:rsidR="005D2C78">
        <w:t xml:space="preserve">Im EK II war kein Ersatz der erwähnten Fahrbahnübergangskonstruktionen vorgesehen. </w:t>
      </w:r>
    </w:p>
    <w:bookmarkStart w:id="0" w:name="_MON_1457923623"/>
    <w:bookmarkEnd w:id="0"/>
    <w:p w:rsidR="00A82471" w:rsidRDefault="00A6757D" w:rsidP="000F62F6">
      <w:pPr>
        <w:jc w:val="both"/>
      </w:pPr>
      <w:r>
        <w:object w:dxaOrig="9528" w:dyaOrig="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4pt;height:36.95pt" o:ole="">
            <v:imagedata r:id="rId5" o:title=""/>
          </v:shape>
          <o:OLEObject Type="Embed" ProgID="Excel.Sheet.12" ShapeID="_x0000_i1025" DrawAspect="Content" ObjectID="_1479537092" r:id="rId6"/>
        </w:object>
      </w:r>
    </w:p>
    <w:p w:rsidR="00CA234B" w:rsidRPr="00CA234B" w:rsidRDefault="00CA234B" w:rsidP="00FC30E3">
      <w:pPr>
        <w:spacing w:after="120"/>
        <w:rPr>
          <w:b/>
          <w:i/>
        </w:rPr>
      </w:pPr>
      <w:r>
        <w:rPr>
          <w:b/>
          <w:i/>
        </w:rPr>
        <w:t>Beurteilung Deformationsmessungen</w:t>
      </w:r>
    </w:p>
    <w:p w:rsidR="00474F8B" w:rsidRDefault="00474F8B" w:rsidP="000F62F6">
      <w:pPr>
        <w:jc w:val="both"/>
      </w:pPr>
      <w:r>
        <w:t>Im EK wurde bei den Brücken nicht auf vorhanden</w:t>
      </w:r>
      <w:r w:rsidR="00D5766E">
        <w:t>e</w:t>
      </w:r>
      <w:r w:rsidR="00DE250D">
        <w:t xml:space="preserve"> Setzu</w:t>
      </w:r>
      <w:r w:rsidR="00EA3515">
        <w:t>n</w:t>
      </w:r>
      <w:r w:rsidR="00DE250D">
        <w:t xml:space="preserve">gen oder Deformationen </w:t>
      </w:r>
      <w:r w:rsidR="003E3443">
        <w:t xml:space="preserve">hingewiesen.  Auch wurden dem EK bzw. den Offertunterlagen keine Setzungs- oder Deformationsmessungen </w:t>
      </w:r>
      <w:r w:rsidR="00DE250D">
        <w:t xml:space="preserve">oder eine Beurteilung von Messreihen </w:t>
      </w:r>
      <w:r w:rsidR="003E3443">
        <w:t xml:space="preserve">beigelegt. </w:t>
      </w:r>
      <w:r w:rsidR="00243261">
        <w:t>Im Frühjahr 2014</w:t>
      </w:r>
      <w:r w:rsidR="00FD34FD">
        <w:t xml:space="preserve"> im Auftrag des ASTRA </w:t>
      </w:r>
      <w:r w:rsidR="00243261">
        <w:t xml:space="preserve"> durchgeführte Messungen zeigten jedoch</w:t>
      </w:r>
      <w:r w:rsidR="003E3443">
        <w:t xml:space="preserve">, dass eine zumindest </w:t>
      </w:r>
      <w:r w:rsidR="00DE250D">
        <w:t>qualitative</w:t>
      </w:r>
      <w:r w:rsidR="003E3443">
        <w:t xml:space="preserve"> Beurteilung der </w:t>
      </w:r>
      <w:r w:rsidR="00243261">
        <w:t>beobachteten</w:t>
      </w:r>
      <w:r w:rsidR="003E3443">
        <w:t xml:space="preserve"> Deformation</w:t>
      </w:r>
      <w:r w:rsidR="00243261">
        <w:t>en</w:t>
      </w:r>
      <w:r w:rsidR="003E3443">
        <w:t xml:space="preserve"> erforderlich ist. Um</w:t>
      </w:r>
      <w:r w:rsidR="00DE250D">
        <w:t xml:space="preserve"> eine Aussage über den Einfluss der</w:t>
      </w:r>
      <w:r w:rsidR="003E3443">
        <w:t xml:space="preserve"> </w:t>
      </w:r>
      <w:r w:rsidR="00DE250D">
        <w:t>vorhandenen</w:t>
      </w:r>
      <w:r w:rsidR="003E3443">
        <w:t xml:space="preserve"> </w:t>
      </w:r>
      <w:r w:rsidR="00DE250D">
        <w:t xml:space="preserve">und zu erwartenden </w:t>
      </w:r>
      <w:r w:rsidR="003E3443">
        <w:t>Setzungen auf die Tragwerke der Brücken machen zu</w:t>
      </w:r>
      <w:r w:rsidR="00DE250D">
        <w:t xml:space="preserve"> können</w:t>
      </w:r>
      <w:r w:rsidR="00D5766E">
        <w:t>, waren z.T. auch zusätzliche</w:t>
      </w:r>
      <w:r w:rsidR="00DE250D">
        <w:t xml:space="preserve"> rechnerische Abklärungen erforderlich.</w:t>
      </w:r>
      <w:r w:rsidR="00FC30E3">
        <w:t xml:space="preserve"> Letzteres </w:t>
      </w:r>
      <w:r w:rsidR="00163B99" w:rsidRPr="00163B99">
        <w:t xml:space="preserve"> </w:t>
      </w:r>
      <w:r w:rsidR="00163B99">
        <w:t>bei den Brücken Lindenacker (Obj. 1.405.1+2) und Zunzgen (Obj. 1.406.1+2)</w:t>
      </w:r>
      <w:r w:rsidR="00223188">
        <w:t xml:space="preserve">. </w:t>
      </w:r>
    </w:p>
    <w:bookmarkStart w:id="1" w:name="_MON_1479377971"/>
    <w:bookmarkEnd w:id="1"/>
    <w:p w:rsidR="00A82471" w:rsidRDefault="00163B99" w:rsidP="000F62F6">
      <w:pPr>
        <w:jc w:val="both"/>
      </w:pPr>
      <w:r>
        <w:object w:dxaOrig="9528" w:dyaOrig="743">
          <v:shape id="_x0000_i1026" type="#_x0000_t75" style="width:476.4pt;height:36.95pt" o:ole="">
            <v:imagedata r:id="rId7" o:title=""/>
          </v:shape>
          <o:OLEObject Type="Embed" ProgID="Excel.Sheet.12" ShapeID="_x0000_i1026" DrawAspect="Content" ObjectID="_1479537093" r:id="rId8"/>
        </w:object>
      </w:r>
    </w:p>
    <w:p w:rsidR="00CA234B" w:rsidRPr="00CA234B" w:rsidRDefault="00CA234B" w:rsidP="00FC30E3">
      <w:pPr>
        <w:spacing w:after="120"/>
        <w:rPr>
          <w:b/>
          <w:i/>
        </w:rPr>
      </w:pPr>
      <w:r>
        <w:rPr>
          <w:b/>
          <w:i/>
        </w:rPr>
        <w:t>Massnahmenkonzept Instandsetzung  Brückenlager, Massnahmen FBÜ-Nord Obj. 1.421</w:t>
      </w:r>
    </w:p>
    <w:p w:rsidR="007774D0" w:rsidRDefault="00D34FD0" w:rsidP="000F62F6">
      <w:pPr>
        <w:jc w:val="both"/>
      </w:pPr>
      <w:r>
        <w:t>Die Auswertung der Inspektionsberi</w:t>
      </w:r>
      <w:r w:rsidR="00D00B87">
        <w:t xml:space="preserve">chte der Brückenlager </w:t>
      </w:r>
      <w:r w:rsidR="00D5766E">
        <w:t>zeigte,</w:t>
      </w:r>
      <w:r w:rsidR="00243261">
        <w:t xml:space="preserve"> dass an den Brückenlagern Instandsetzungs-, Erneuerung</w:t>
      </w:r>
      <w:r w:rsidR="00D5766E">
        <w:t>s</w:t>
      </w:r>
      <w:r w:rsidR="00243261">
        <w:t>- und z</w:t>
      </w:r>
      <w:r w:rsidR="00A6757D">
        <w:t>.T. auch Verstärkungsmassnahmen</w:t>
      </w:r>
      <w:r w:rsidR="007774D0">
        <w:t xml:space="preserve"> </w:t>
      </w:r>
      <w:r w:rsidR="00243261">
        <w:t xml:space="preserve">erforderlich sind. </w:t>
      </w:r>
      <w:r>
        <w:t xml:space="preserve"> </w:t>
      </w:r>
      <w:r w:rsidR="007774D0">
        <w:t>I</w:t>
      </w:r>
      <w:r>
        <w:t xml:space="preserve">nsbesondere bei der Brücke Lindenacker erforderte </w:t>
      </w:r>
      <w:r w:rsidR="007774D0">
        <w:t xml:space="preserve">eine </w:t>
      </w:r>
      <w:r w:rsidR="00CA234B">
        <w:t>notwendige Verstärkung der Brückenlager</w:t>
      </w:r>
      <w:r w:rsidR="00D5766E">
        <w:t xml:space="preserve"> (h</w:t>
      </w:r>
      <w:r w:rsidR="007774D0">
        <w:t>orizontale Sicherung der Brückenlager auf den Stützen)</w:t>
      </w:r>
      <w:r w:rsidR="00CA234B">
        <w:t xml:space="preserve"> einen</w:t>
      </w:r>
      <w:r>
        <w:t xml:space="preserve"> </w:t>
      </w:r>
      <w:r w:rsidR="00FD34FD">
        <w:t xml:space="preserve">grösseren </w:t>
      </w:r>
      <w:r>
        <w:t xml:space="preserve">zusätzlichen Aufwand. </w:t>
      </w:r>
      <w:r w:rsidR="007774D0">
        <w:t xml:space="preserve">Im EK war keine Verstärkung dieser </w:t>
      </w:r>
      <w:r w:rsidR="00CA234B">
        <w:t>Brückenlager vorgesehen.</w:t>
      </w:r>
    </w:p>
    <w:p w:rsidR="00D34FD0" w:rsidRDefault="00D34FD0" w:rsidP="000F62F6">
      <w:pPr>
        <w:jc w:val="both"/>
      </w:pPr>
      <w:r>
        <w:lastRenderedPageBreak/>
        <w:t>Mit der Ü</w:t>
      </w:r>
      <w:r w:rsidR="00D00B87">
        <w:t>berprüfung der</w:t>
      </w:r>
      <w:r>
        <w:t xml:space="preserve"> Lager wurde auch festgeste</w:t>
      </w:r>
      <w:r w:rsidR="00D00B87">
        <w:t xml:space="preserve">llt, </w:t>
      </w:r>
      <w:r>
        <w:t>dass beim FBÜ-Nord de</w:t>
      </w:r>
      <w:r w:rsidR="00D00B87">
        <w:t xml:space="preserve">r Brücken Eptingen </w:t>
      </w:r>
      <w:r w:rsidR="00A6757D">
        <w:t xml:space="preserve">(Obj. 1.421.1+2) </w:t>
      </w:r>
      <w:r w:rsidR="00A82471">
        <w:t>Probleme</w:t>
      </w:r>
      <w:r w:rsidR="007774D0">
        <w:t xml:space="preserve"> vorhanden sind, </w:t>
      </w:r>
      <w:r>
        <w:t xml:space="preserve">welche im </w:t>
      </w:r>
      <w:r w:rsidR="00D00B87">
        <w:t>Sinne</w:t>
      </w:r>
      <w:r>
        <w:t xml:space="preserve"> </w:t>
      </w:r>
      <w:r w:rsidR="00D00B87">
        <w:t xml:space="preserve">von </w:t>
      </w:r>
      <w:r>
        <w:t>Sofort</w:t>
      </w:r>
      <w:r w:rsidR="00FD34FD">
        <w:t>massnahmen behoben werden mussten</w:t>
      </w:r>
      <w:r>
        <w:t xml:space="preserve">. </w:t>
      </w:r>
      <w:r w:rsidR="00CA234B">
        <w:t>Diesbezüglich</w:t>
      </w:r>
      <w:r w:rsidR="00D5766E">
        <w:t xml:space="preserve"> war</w:t>
      </w:r>
      <w:r w:rsidR="00A82471">
        <w:t xml:space="preserve"> nebst </w:t>
      </w:r>
      <w:r w:rsidR="00D00B87">
        <w:t xml:space="preserve"> diverse</w:t>
      </w:r>
      <w:r w:rsidR="00D5766E">
        <w:t>n</w:t>
      </w:r>
      <w:r w:rsidR="00D00B87">
        <w:t xml:space="preserve"> Telefonate</w:t>
      </w:r>
      <w:r w:rsidR="00D5766E">
        <w:t>n</w:t>
      </w:r>
      <w:r w:rsidR="00D00B87">
        <w:t xml:space="preserve"> und E-</w:t>
      </w:r>
      <w:r w:rsidR="007774D0">
        <w:t xml:space="preserve">Mails </w:t>
      </w:r>
      <w:r w:rsidR="00D00B87">
        <w:t xml:space="preserve"> </w:t>
      </w:r>
      <w:r w:rsidR="007774D0">
        <w:t>auch</w:t>
      </w:r>
      <w:r w:rsidR="00D00B87">
        <w:t xml:space="preserve"> eine Besprechung </w:t>
      </w:r>
      <w:r w:rsidR="00FD34FD">
        <w:t xml:space="preserve">(auf Einladung der NSNW AG) </w:t>
      </w:r>
      <w:r w:rsidR="00D00B87">
        <w:t xml:space="preserve">beim Werkhof Sissach </w:t>
      </w:r>
      <w:r w:rsidR="00FD34FD">
        <w:t xml:space="preserve">erforderlich, </w:t>
      </w:r>
      <w:r w:rsidR="00D00B87">
        <w:t>bei welche</w:t>
      </w:r>
      <w:r w:rsidR="00A82471">
        <w:t>r</w:t>
      </w:r>
      <w:r w:rsidR="00D00B87">
        <w:t xml:space="preserve"> wir beratend zur Verfügung standen. </w:t>
      </w:r>
    </w:p>
    <w:bookmarkStart w:id="2" w:name="_MON_1479378017"/>
    <w:bookmarkEnd w:id="2"/>
    <w:p w:rsidR="00A82471" w:rsidRDefault="005D2C78" w:rsidP="00A82471">
      <w:pPr>
        <w:jc w:val="both"/>
      </w:pPr>
      <w:r>
        <w:object w:dxaOrig="9528" w:dyaOrig="743">
          <v:shape id="_x0000_i1027" type="#_x0000_t75" style="width:476.4pt;height:36.95pt" o:ole="">
            <v:imagedata r:id="rId9" o:title=""/>
          </v:shape>
          <o:OLEObject Type="Embed" ProgID="Excel.Sheet.12" ShapeID="_x0000_i1027" DrawAspect="Content" ObjectID="_1479537094" r:id="rId10"/>
        </w:object>
      </w:r>
    </w:p>
    <w:p w:rsidR="00D34FD0" w:rsidRDefault="00D34FD0" w:rsidP="000F62F6">
      <w:pPr>
        <w:jc w:val="both"/>
      </w:pPr>
    </w:p>
    <w:p w:rsidR="001F44E8" w:rsidRDefault="001F44E8" w:rsidP="001F44E8">
      <w:pPr>
        <w:rPr>
          <w:b/>
          <w:i/>
          <w:sz w:val="28"/>
          <w:szCs w:val="28"/>
        </w:rPr>
      </w:pPr>
      <w:r>
        <w:rPr>
          <w:b/>
          <w:i/>
          <w:sz w:val="28"/>
          <w:szCs w:val="28"/>
        </w:rPr>
        <w:t>Zusatzleistungen restliche Kunstbauten</w:t>
      </w:r>
    </w:p>
    <w:p w:rsidR="001F44E8" w:rsidRPr="001F44E8" w:rsidRDefault="001F44E8" w:rsidP="001F44E8">
      <w:pPr>
        <w:spacing w:after="120"/>
        <w:rPr>
          <w:b/>
          <w:i/>
        </w:rPr>
      </w:pPr>
      <w:r w:rsidRPr="001F44E8">
        <w:rPr>
          <w:b/>
          <w:i/>
        </w:rPr>
        <w:t>UNT AS Diegten</w:t>
      </w:r>
      <w:r w:rsidR="00EF64E4" w:rsidRPr="00EF64E4">
        <w:rPr>
          <w:b/>
          <w:i/>
        </w:rPr>
        <w:t xml:space="preserve"> </w:t>
      </w:r>
      <w:r w:rsidR="00EF64E4" w:rsidRPr="001F44E8">
        <w:rPr>
          <w:b/>
          <w:i/>
        </w:rPr>
        <w:t>Objekt 1.683.1 / .2</w:t>
      </w:r>
      <w:r w:rsidR="00EF64E4">
        <w:t xml:space="preserve">: </w:t>
      </w:r>
      <w:r w:rsidRPr="001F44E8">
        <w:rPr>
          <w:b/>
          <w:i/>
        </w:rPr>
        <w:t>Vorgehenskonzept</w:t>
      </w:r>
      <w:r w:rsidR="00EF64E4">
        <w:rPr>
          <w:b/>
          <w:i/>
        </w:rPr>
        <w:t xml:space="preserve"> </w:t>
      </w:r>
      <w:r w:rsidRPr="001F44E8">
        <w:rPr>
          <w:b/>
          <w:i/>
        </w:rPr>
        <w:t>Setzungen beim nördlichen Widerlager</w:t>
      </w:r>
    </w:p>
    <w:p w:rsidR="00B454D4" w:rsidRDefault="00B454D4" w:rsidP="00B454D4">
      <w:pPr>
        <w:jc w:val="both"/>
      </w:pPr>
      <w:r>
        <w:t>Für die UNT AS Diegten sind im</w:t>
      </w:r>
      <w:r w:rsidRPr="00EF64E4">
        <w:t xml:space="preserve"> EK II keine Massnahmen vorgesehen</w:t>
      </w:r>
      <w:r>
        <w:t xml:space="preserve">. Im Rahmen des MK wurde entschieden, das Brückenbauwerk einer Zustandsüberprüfung inkl. statischer Überprüfung zu unterziehen. </w:t>
      </w:r>
    </w:p>
    <w:p w:rsidR="00B454D4" w:rsidRDefault="00B454D4" w:rsidP="00B454D4">
      <w:pPr>
        <w:jc w:val="both"/>
      </w:pPr>
      <w:r>
        <w:t xml:space="preserve">Im Zusammenhang mit der Auswertung der im 2014 durchgeführten vermessungstechnischen Überwachung musste das Tragwerk vertieft analysiert werden, aufgrund der erkannten </w:t>
      </w:r>
      <w:r w:rsidR="00F1408C">
        <w:t xml:space="preserve">kontinuierlichen </w:t>
      </w:r>
      <w:r>
        <w:t>Setzungen beim Widerlager Nord.</w:t>
      </w:r>
    </w:p>
    <w:p w:rsidR="00F1408C" w:rsidRDefault="00EF64E4" w:rsidP="000F62F6">
      <w:pPr>
        <w:jc w:val="both"/>
      </w:pPr>
      <w:r>
        <w:t xml:space="preserve">Als Grundlagen für den Entscheid des ASTRA bzgl. der Setzungen wurde im Rahmen des MK ein umfassendes Vorgehenskonzept erarbeitet. Im Dokument wurde einerseits der Einfluss der vorhandenen Setzung auf das gesamten Tragwerks aufgezeigt, anderseits </w:t>
      </w:r>
      <w:r w:rsidR="00B454D4">
        <w:t xml:space="preserve">wurden </w:t>
      </w:r>
      <w:r>
        <w:t xml:space="preserve">die möglichen Massnahmen </w:t>
      </w:r>
      <w:r w:rsidR="00B454D4">
        <w:t xml:space="preserve">zur Schadensbegrenzung bzw. zur Schadenselimination beurteilt. Zur Erstellung des Dokumentes mussten zusätzliche statischen Berechnungen, Besprechungen mit den Geologen, Studie der Bauwerksaktien, vertiefte Auswertungen und Darstellungen der Vermessungsaufnahmen </w:t>
      </w:r>
      <w:r w:rsidR="007F4AC9">
        <w:t>(inkl. Lager, FBÜ)</w:t>
      </w:r>
      <w:r w:rsidR="00DB547F">
        <w:t>, Begehungen,</w:t>
      </w:r>
      <w:r w:rsidR="007F4AC9">
        <w:t xml:space="preserve"> </w:t>
      </w:r>
      <w:r w:rsidR="00B454D4">
        <w:t>vorgenommen werden. Um die Schadenursache abzuklären, wurden ergänzende geotechn</w:t>
      </w:r>
      <w:r w:rsidR="00F1408C">
        <w:t xml:space="preserve">ischen Untersuchungen beantragt. </w:t>
      </w:r>
    </w:p>
    <w:bookmarkStart w:id="3" w:name="_GoBack"/>
    <w:bookmarkEnd w:id="3"/>
    <w:bookmarkStart w:id="4" w:name="_MON_1479534771"/>
    <w:bookmarkEnd w:id="4"/>
    <w:p w:rsidR="00F1408C" w:rsidRDefault="009070BD" w:rsidP="00F1408C">
      <w:pPr>
        <w:jc w:val="both"/>
      </w:pPr>
      <w:r>
        <w:object w:dxaOrig="9535" w:dyaOrig="745">
          <v:shape id="_x0000_i1028" type="#_x0000_t75" style="width:476.9pt;height:36.95pt" o:ole="">
            <v:imagedata r:id="rId11" o:title=""/>
          </v:shape>
          <o:OLEObject Type="Embed" ProgID="Excel.Sheet.12" ShapeID="_x0000_i1028" DrawAspect="Content" ObjectID="_1479537095" r:id="rId12"/>
        </w:object>
      </w:r>
    </w:p>
    <w:p w:rsidR="00F1408C" w:rsidRDefault="00F1408C" w:rsidP="00F1408C">
      <w:pPr>
        <w:spacing w:after="120"/>
        <w:rPr>
          <w:b/>
          <w:i/>
        </w:rPr>
      </w:pPr>
    </w:p>
    <w:p w:rsidR="00B454D4" w:rsidRDefault="005D4F0C">
      <w:pPr>
        <w:jc w:val="both"/>
      </w:pPr>
      <w:r>
        <w:t>D</w:t>
      </w:r>
      <w:r w:rsidR="00F1408C">
        <w:t xml:space="preserve">ie </w:t>
      </w:r>
      <w:r>
        <w:t>L</w:t>
      </w:r>
      <w:r w:rsidR="00F1408C">
        <w:t xml:space="preserve">eistungen im Zusammenhang mit der Organisation, Auswertung der geotechnischen Bodenuntersuchungen </w:t>
      </w:r>
      <w:r>
        <w:t xml:space="preserve">werden mit dem separaten Mandat der Geologen PNP entschädigt. </w:t>
      </w:r>
      <w:r w:rsidR="00DB547F">
        <w:t xml:space="preserve">Weitere </w:t>
      </w:r>
      <w:r w:rsidR="00EA3E9A">
        <w:t xml:space="preserve">zusätzlichen </w:t>
      </w:r>
      <w:r w:rsidR="00DB547F">
        <w:t xml:space="preserve">Leistungen </w:t>
      </w:r>
      <w:r>
        <w:t xml:space="preserve">des Bauingenieurs </w:t>
      </w:r>
      <w:r w:rsidR="00DB547F">
        <w:t xml:space="preserve">für die Tragwerksanalyse und Massnahmenplanung (Brückenanhebung, Lagerersatz, </w:t>
      </w:r>
      <w:proofErr w:type="spellStart"/>
      <w:r>
        <w:t>allf</w:t>
      </w:r>
      <w:proofErr w:type="spellEnd"/>
      <w:r>
        <w:t xml:space="preserve">. </w:t>
      </w:r>
      <w:r w:rsidR="00DB547F">
        <w:t>Massnahmen am Widerlager</w:t>
      </w:r>
      <w:r>
        <w:t xml:space="preserve"> oder Böschung</w:t>
      </w:r>
      <w:r w:rsidR="00DB547F">
        <w:t>, etc.) können erst nach Auswertung der Ergebnisse der Bodenuntersuchungen geschätzt werden.</w:t>
      </w:r>
    </w:p>
    <w:sectPr w:rsidR="00B454D4" w:rsidSect="00A82471">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03"/>
    <w:rsid w:val="000F62F6"/>
    <w:rsid w:val="00163B99"/>
    <w:rsid w:val="00173B8F"/>
    <w:rsid w:val="001A78CF"/>
    <w:rsid w:val="001B5DA7"/>
    <w:rsid w:val="001F44E8"/>
    <w:rsid w:val="00223188"/>
    <w:rsid w:val="00234DBC"/>
    <w:rsid w:val="00243261"/>
    <w:rsid w:val="00275ADC"/>
    <w:rsid w:val="003E3443"/>
    <w:rsid w:val="0043175B"/>
    <w:rsid w:val="00474F8B"/>
    <w:rsid w:val="004E2D03"/>
    <w:rsid w:val="00501FEC"/>
    <w:rsid w:val="00545053"/>
    <w:rsid w:val="005D2C78"/>
    <w:rsid w:val="005D4F0C"/>
    <w:rsid w:val="006B3F3C"/>
    <w:rsid w:val="00726B25"/>
    <w:rsid w:val="007774D0"/>
    <w:rsid w:val="007F4AC9"/>
    <w:rsid w:val="009070BD"/>
    <w:rsid w:val="00A6757D"/>
    <w:rsid w:val="00A82471"/>
    <w:rsid w:val="00B454D4"/>
    <w:rsid w:val="00CA234B"/>
    <w:rsid w:val="00CC25F5"/>
    <w:rsid w:val="00CD657A"/>
    <w:rsid w:val="00D00B87"/>
    <w:rsid w:val="00D34FD0"/>
    <w:rsid w:val="00D36F68"/>
    <w:rsid w:val="00D479C9"/>
    <w:rsid w:val="00D5766E"/>
    <w:rsid w:val="00DB547F"/>
    <w:rsid w:val="00DD07CE"/>
    <w:rsid w:val="00DE250D"/>
    <w:rsid w:val="00E03C36"/>
    <w:rsid w:val="00E54133"/>
    <w:rsid w:val="00EA3515"/>
    <w:rsid w:val="00EA3E9A"/>
    <w:rsid w:val="00EF64E4"/>
    <w:rsid w:val="00F1408C"/>
    <w:rsid w:val="00F95605"/>
    <w:rsid w:val="00FC27C3"/>
    <w:rsid w:val="00FC30E3"/>
    <w:rsid w:val="00FD34FD"/>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8211A160.dotm</Template>
  <TotalTime>0</TotalTime>
  <Pages>2</Pages>
  <Words>681</Words>
  <Characters>4296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Jauslin + Stebler Ing. AG</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Forlin Sandro</dc:creator>
  <cp:lastModifiedBy>Schädler Beat</cp:lastModifiedBy>
  <cp:revision>8</cp:revision>
  <cp:lastPrinted>2014-12-06T15:44:00Z</cp:lastPrinted>
  <dcterms:created xsi:type="dcterms:W3CDTF">2014-12-08T07:34:00Z</dcterms:created>
  <dcterms:modified xsi:type="dcterms:W3CDTF">2014-12-08T08:45:00Z</dcterms:modified>
</cp:coreProperties>
</file>