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6D6" w:rsidRDefault="007C4D99">
      <w:bookmarkStart w:id="0" w:name="_GoBack"/>
      <w:bookmarkEnd w:id="0"/>
      <w:r>
        <w:t>EPSI</w:t>
      </w:r>
      <w:r w:rsidR="00B638A9">
        <w:t xml:space="preserve"> TP Tunnel</w:t>
      </w:r>
    </w:p>
    <w:p w:rsidR="007C4D99" w:rsidRDefault="007C4D99"/>
    <w:p w:rsidR="007C4D99" w:rsidRDefault="007C4D99"/>
    <w:p w:rsidR="00B638A9" w:rsidRDefault="007C4D99" w:rsidP="007C4D99">
      <w:pPr>
        <w:rPr>
          <w:lang w:val="de-DE"/>
        </w:rPr>
      </w:pPr>
      <w:r>
        <w:rPr>
          <w:lang w:val="de-DE"/>
        </w:rPr>
        <w:t>Überwachung und Beurteilung von Abweichungen bzw. Änderungen</w:t>
      </w:r>
      <w:r w:rsidR="001A0256">
        <w:rPr>
          <w:lang w:val="de-DE"/>
        </w:rPr>
        <w:t xml:space="preserve"> gegenüber bestehendem INGE-Auftrag (</w:t>
      </w:r>
      <w:r w:rsidR="00B638A9">
        <w:rPr>
          <w:lang w:val="de-DE"/>
        </w:rPr>
        <w:t>Ergänzung zum NO 6</w:t>
      </w:r>
      <w:r w:rsidR="001A0256">
        <w:rPr>
          <w:lang w:val="de-DE"/>
        </w:rPr>
        <w:t>):</w:t>
      </w:r>
    </w:p>
    <w:p w:rsidR="00B638A9" w:rsidRDefault="00B638A9" w:rsidP="007C4D99">
      <w:pPr>
        <w:rPr>
          <w:lang w:val="de-DE"/>
        </w:rPr>
      </w:pPr>
    </w:p>
    <w:p w:rsidR="007C4D99" w:rsidRPr="007C4D99" w:rsidRDefault="009F0571" w:rsidP="007C4D99">
      <w:pPr>
        <w:rPr>
          <w:lang w:val="de-DE"/>
        </w:rPr>
      </w:pPr>
      <w:r>
        <w:rPr>
          <w:lang w:val="de-DE"/>
        </w:rPr>
        <w:t xml:space="preserve">Weitere </w:t>
      </w:r>
      <w:r w:rsidR="007C4D99" w:rsidRPr="007C4D99">
        <w:rPr>
          <w:lang w:val="de-DE"/>
        </w:rPr>
        <w:t>Änderungs- oder Ergänzungswünsche im Leistungsumfang</w:t>
      </w:r>
      <w:r>
        <w:rPr>
          <w:lang w:val="de-DE"/>
        </w:rPr>
        <w:t xml:space="preserve"> die bisher nicht berücksichtigt wurden:</w:t>
      </w:r>
    </w:p>
    <w:p w:rsidR="007C4D99" w:rsidRDefault="007C4D99"/>
    <w:p w:rsidR="007C4D99" w:rsidRDefault="007C4D99"/>
    <w:p w:rsidR="009F0571" w:rsidRDefault="009F0571" w:rsidP="009F0571">
      <w:r w:rsidRPr="009F0571">
        <w:rPr>
          <w:b/>
        </w:rPr>
        <w:t>Tunnelbeschichtung</w:t>
      </w:r>
      <w:r>
        <w:rPr>
          <w:b/>
        </w:rPr>
        <w:t xml:space="preserve"> </w:t>
      </w:r>
      <w:r>
        <w:t xml:space="preserve">im Tunnel </w:t>
      </w:r>
      <w:proofErr w:type="spellStart"/>
      <w:r>
        <w:t>Oberburg</w:t>
      </w:r>
      <w:proofErr w:type="spellEnd"/>
      <w:r>
        <w:t xml:space="preserve"> und </w:t>
      </w:r>
      <w:proofErr w:type="spellStart"/>
      <w:r>
        <w:t>Ebenrain</w:t>
      </w:r>
      <w:proofErr w:type="spellEnd"/>
    </w:p>
    <w:p w:rsidR="00494114" w:rsidRDefault="00494114" w:rsidP="009F0571">
      <w:r>
        <w:t>(</w:t>
      </w:r>
      <w:r w:rsidR="00B638A9">
        <w:t xml:space="preserve">Realisierungskosten: </w:t>
      </w:r>
      <w:r>
        <w:t>1‘037‘000.--)</w:t>
      </w:r>
    </w:p>
    <w:p w:rsidR="009F0571" w:rsidRDefault="009F0571">
      <w:r>
        <w:t xml:space="preserve">Vorgabe im EKII war, dass auf eine Beschichtung verzichtet wird. In der </w:t>
      </w:r>
      <w:r w:rsidR="00B638A9">
        <w:t>Genehmigungs-</w:t>
      </w:r>
      <w:r>
        <w:t xml:space="preserve">Auflage vom 21.12.2012 war eine Beschichtung wieder zu untersuchen. </w:t>
      </w:r>
      <w:r w:rsidR="00B638A9">
        <w:br/>
      </w:r>
      <w:r w:rsidR="009D2697">
        <w:t>Die</w:t>
      </w:r>
      <w:r w:rsidR="00B638A9">
        <w:t>se</w:t>
      </w:r>
      <w:r w:rsidR="009D2697">
        <w:t xml:space="preserve"> Leistungen sind daher</w:t>
      </w:r>
      <w:r w:rsidR="00B638A9">
        <w:t xml:space="preserve"> nicht im bisherigen INGE-Auftrag enthalt.</w:t>
      </w:r>
    </w:p>
    <w:p w:rsidR="009F0571" w:rsidRDefault="009F0571"/>
    <w:p w:rsidR="009F0571" w:rsidRDefault="009F0571" w:rsidP="009F0571">
      <w:r w:rsidRPr="009F0571">
        <w:rPr>
          <w:b/>
        </w:rPr>
        <w:t>Provisorische Verkehrsführung</w:t>
      </w:r>
      <w:r>
        <w:rPr>
          <w:b/>
        </w:rPr>
        <w:t xml:space="preserve"> </w:t>
      </w:r>
      <w:r w:rsidR="00B638A9">
        <w:rPr>
          <w:b/>
        </w:rPr>
        <w:t xml:space="preserve">(Nachtarbeiten) </w:t>
      </w:r>
      <w:r>
        <w:t xml:space="preserve">im Tunnel </w:t>
      </w:r>
      <w:proofErr w:type="spellStart"/>
      <w:r>
        <w:t>Oberburg</w:t>
      </w:r>
      <w:proofErr w:type="spellEnd"/>
      <w:r>
        <w:t xml:space="preserve"> und </w:t>
      </w:r>
      <w:proofErr w:type="spellStart"/>
      <w:r>
        <w:t>Ebenrain</w:t>
      </w:r>
      <w:proofErr w:type="spellEnd"/>
    </w:p>
    <w:p w:rsidR="00494114" w:rsidRDefault="00494114" w:rsidP="009F0571">
      <w:r>
        <w:t>(</w:t>
      </w:r>
      <w:r w:rsidR="00B638A9">
        <w:t xml:space="preserve">Realisierungskosten: </w:t>
      </w:r>
      <w:r>
        <w:t>1‘062‘000.--)</w:t>
      </w:r>
    </w:p>
    <w:p w:rsidR="00494114" w:rsidRDefault="00B638A9">
      <w:r>
        <w:t xml:space="preserve">Genehmigungs-Auflage, </w:t>
      </w:r>
      <w:r w:rsidR="009F0571">
        <w:t xml:space="preserve">Arbeiten nur in der Nacht </w:t>
      </w:r>
      <w:r>
        <w:t xml:space="preserve">innerhalb eines </w:t>
      </w:r>
      <w:r w:rsidR="009F0571">
        <w:t>Zeitfenster</w:t>
      </w:r>
      <w:r>
        <w:t>s</w:t>
      </w:r>
      <w:r w:rsidR="009F0571">
        <w:t xml:space="preserve">, </w:t>
      </w:r>
      <w:r>
        <w:t>am Tag</w:t>
      </w:r>
      <w:r w:rsidR="009F0571">
        <w:t xml:space="preserve"> wird der Tunnel immer im Betrieb sein. </w:t>
      </w:r>
      <w:r w:rsidR="009D2697">
        <w:t xml:space="preserve">Der </w:t>
      </w:r>
      <w:r w:rsidR="009F0571">
        <w:t>Einfluss auf Bauabläufe</w:t>
      </w:r>
      <w:r w:rsidR="009D2697">
        <w:t>,</w:t>
      </w:r>
      <w:r w:rsidR="009F0571">
        <w:t xml:space="preserve"> Baustellenabsperrungen und Baustellensicherheit </w:t>
      </w:r>
      <w:r w:rsidR="009D2697">
        <w:t>gilt es</w:t>
      </w:r>
      <w:r w:rsidR="009F0571">
        <w:t xml:space="preserve"> zu untersuchen.</w:t>
      </w:r>
      <w:r w:rsidR="00494114">
        <w:t xml:space="preserve"> </w:t>
      </w:r>
      <w:r w:rsidR="009D2697">
        <w:t xml:space="preserve">Z.B. </w:t>
      </w:r>
      <w:r w:rsidR="00494114">
        <w:t>Einseitiges Arbeiten nur möglich, besondere Bauhilfsmittel wie prov. Bankette</w:t>
      </w:r>
      <w:r>
        <w:t>,</w:t>
      </w:r>
      <w:r w:rsidR="00494114">
        <w:t xml:space="preserve"> </w:t>
      </w:r>
      <w:r>
        <w:t>d</w:t>
      </w:r>
      <w:r w:rsidR="00494114">
        <w:t>urchgehende Trassee-Provisorien</w:t>
      </w:r>
      <w:r w:rsidR="009D2697">
        <w:t xml:space="preserve"> für Werkleitungen</w:t>
      </w:r>
      <w:r w:rsidR="00494114">
        <w:t xml:space="preserve"> die auch unter Tunnelbetrieb verwendet werden können</w:t>
      </w:r>
      <w:r w:rsidR="00762F27">
        <w:t>, Tunnelrot</w:t>
      </w:r>
      <w:r>
        <w:t xml:space="preserve"> usw</w:t>
      </w:r>
      <w:r w:rsidR="00494114">
        <w:t>.</w:t>
      </w:r>
      <w:r>
        <w:t xml:space="preserve"> gilt es zu untersuchen.</w:t>
      </w:r>
    </w:p>
    <w:p w:rsidR="00494114" w:rsidRDefault="00B638A9">
      <w:r>
        <w:t>Diese Leistungen sind daher nicht im bisherigen INGE-Auftrag enthalt.</w:t>
      </w:r>
    </w:p>
    <w:p w:rsidR="00494114" w:rsidRDefault="00494114"/>
    <w:p w:rsidR="001A0256" w:rsidRDefault="001A0256" w:rsidP="001A0256">
      <w:r w:rsidRPr="009F0571">
        <w:rPr>
          <w:b/>
        </w:rPr>
        <w:t>Deckbelagsersatz</w:t>
      </w:r>
      <w:r>
        <w:t xml:space="preserve"> im Tunnel </w:t>
      </w:r>
      <w:proofErr w:type="spellStart"/>
      <w:r>
        <w:t>Oberburg</w:t>
      </w:r>
      <w:proofErr w:type="spellEnd"/>
      <w:r>
        <w:t xml:space="preserve"> und </w:t>
      </w:r>
      <w:proofErr w:type="spellStart"/>
      <w:r>
        <w:t>Ebenrain</w:t>
      </w:r>
      <w:proofErr w:type="spellEnd"/>
    </w:p>
    <w:p w:rsidR="001A0256" w:rsidRDefault="001A0256" w:rsidP="001A0256">
      <w:r>
        <w:t>(Realisierungskosten: 778‘000.--)</w:t>
      </w:r>
    </w:p>
    <w:p w:rsidR="001A0256" w:rsidRDefault="001A0256" w:rsidP="001A0256">
      <w:r>
        <w:t xml:space="preserve">Im EK I u. II wurden die Tunnel nicht separat angeschaut. PV ist der Ansicht, dass im Tunnel ein MA oder ein anderer dichter Belag die richtige Wahl ist. Folgen auf Lärmemissionen sind zu untersuchen. Ein </w:t>
      </w:r>
      <w:proofErr w:type="spellStart"/>
      <w:r>
        <w:t>Gussasphaltbelag</w:t>
      </w:r>
      <w:proofErr w:type="spellEnd"/>
      <w:r>
        <w:t xml:space="preserve"> ist anspruchsvoller in der Planung und Ausführung. </w:t>
      </w:r>
    </w:p>
    <w:p w:rsidR="001A0256" w:rsidRDefault="001A0256" w:rsidP="001A0256">
      <w:r>
        <w:t>Teile dieser Leistung sind daher nicht im bisherigen INGE-Auftrag enthalt.</w:t>
      </w:r>
    </w:p>
    <w:p w:rsidR="00494114" w:rsidRDefault="00494114"/>
    <w:p w:rsidR="001A0256" w:rsidRDefault="001A0256"/>
    <w:p w:rsidR="001A0256" w:rsidRDefault="001A0256"/>
    <w:p w:rsidR="001A0256" w:rsidRDefault="001A0256"/>
    <w:p w:rsidR="001A0256" w:rsidRDefault="001A0256"/>
    <w:p w:rsidR="001A0256" w:rsidRDefault="001A0256"/>
    <w:p w:rsidR="001A0256" w:rsidRDefault="001A0256"/>
    <w:p w:rsidR="001A0256" w:rsidRPr="009F0571" w:rsidRDefault="001A0256"/>
    <w:sectPr w:rsidR="001A0256" w:rsidRPr="009F0571">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0AE" w:rsidRDefault="002370AE" w:rsidP="002370AE">
      <w:r>
        <w:separator/>
      </w:r>
    </w:p>
  </w:endnote>
  <w:endnote w:type="continuationSeparator" w:id="0">
    <w:p w:rsidR="002370AE" w:rsidRDefault="002370AE" w:rsidP="00237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0AE" w:rsidRDefault="002370AE">
    <w:pPr>
      <w:pStyle w:val="Fuzeile"/>
    </w:pPr>
    <w:r w:rsidRPr="002370AE">
      <w:t>9246_120_NO_TunnelMehr_BäM_2014 1</w:t>
    </w:r>
    <w:r w:rsidR="003D69AD">
      <w:t>2</w:t>
    </w:r>
    <w:r w:rsidRPr="002370AE">
      <w:t xml:space="preserve"> </w:t>
    </w:r>
    <w:r w:rsidR="003D69AD">
      <w:t>09</w:t>
    </w:r>
    <w:r w:rsidRPr="002370AE">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0AE" w:rsidRDefault="002370AE" w:rsidP="002370AE">
      <w:r>
        <w:separator/>
      </w:r>
    </w:p>
  </w:footnote>
  <w:footnote w:type="continuationSeparator" w:id="0">
    <w:p w:rsidR="002370AE" w:rsidRDefault="002370AE" w:rsidP="002370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307B6"/>
    <w:multiLevelType w:val="multilevel"/>
    <w:tmpl w:val="102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D99"/>
    <w:rsid w:val="001A0256"/>
    <w:rsid w:val="002370AE"/>
    <w:rsid w:val="003D69AD"/>
    <w:rsid w:val="00494114"/>
    <w:rsid w:val="00762F27"/>
    <w:rsid w:val="007C4D99"/>
    <w:rsid w:val="009D2697"/>
    <w:rsid w:val="009F0571"/>
    <w:rsid w:val="00A46D5C"/>
    <w:rsid w:val="00B638A9"/>
    <w:rsid w:val="00B736D6"/>
    <w:rsid w:val="00E70E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370AE"/>
    <w:pPr>
      <w:tabs>
        <w:tab w:val="center" w:pos="4536"/>
        <w:tab w:val="right" w:pos="9072"/>
      </w:tabs>
    </w:pPr>
  </w:style>
  <w:style w:type="character" w:customStyle="1" w:styleId="KopfzeileZchn">
    <w:name w:val="Kopfzeile Zchn"/>
    <w:basedOn w:val="Absatz-Standardschriftart"/>
    <w:link w:val="Kopfzeile"/>
    <w:uiPriority w:val="99"/>
    <w:rsid w:val="002370AE"/>
  </w:style>
  <w:style w:type="paragraph" w:styleId="Fuzeile">
    <w:name w:val="footer"/>
    <w:basedOn w:val="Standard"/>
    <w:link w:val="FuzeileZchn"/>
    <w:uiPriority w:val="99"/>
    <w:unhideWhenUsed/>
    <w:rsid w:val="002370AE"/>
    <w:pPr>
      <w:tabs>
        <w:tab w:val="center" w:pos="4536"/>
        <w:tab w:val="right" w:pos="9072"/>
      </w:tabs>
    </w:pPr>
  </w:style>
  <w:style w:type="character" w:customStyle="1" w:styleId="FuzeileZchn">
    <w:name w:val="Fußzeile Zchn"/>
    <w:basedOn w:val="Absatz-Standardschriftart"/>
    <w:link w:val="Fuzeile"/>
    <w:uiPriority w:val="99"/>
    <w:rsid w:val="002370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370AE"/>
    <w:pPr>
      <w:tabs>
        <w:tab w:val="center" w:pos="4536"/>
        <w:tab w:val="right" w:pos="9072"/>
      </w:tabs>
    </w:pPr>
  </w:style>
  <w:style w:type="character" w:customStyle="1" w:styleId="KopfzeileZchn">
    <w:name w:val="Kopfzeile Zchn"/>
    <w:basedOn w:val="Absatz-Standardschriftart"/>
    <w:link w:val="Kopfzeile"/>
    <w:uiPriority w:val="99"/>
    <w:rsid w:val="002370AE"/>
  </w:style>
  <w:style w:type="paragraph" w:styleId="Fuzeile">
    <w:name w:val="footer"/>
    <w:basedOn w:val="Standard"/>
    <w:link w:val="FuzeileZchn"/>
    <w:uiPriority w:val="99"/>
    <w:unhideWhenUsed/>
    <w:rsid w:val="002370AE"/>
    <w:pPr>
      <w:tabs>
        <w:tab w:val="center" w:pos="4536"/>
        <w:tab w:val="right" w:pos="9072"/>
      </w:tabs>
    </w:pPr>
  </w:style>
  <w:style w:type="character" w:customStyle="1" w:styleId="FuzeileZchn">
    <w:name w:val="Fußzeile Zchn"/>
    <w:basedOn w:val="Absatz-Standardschriftart"/>
    <w:link w:val="Fuzeile"/>
    <w:uiPriority w:val="99"/>
    <w:rsid w:val="00237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910672">
      <w:bodyDiv w:val="1"/>
      <w:marLeft w:val="0"/>
      <w:marRight w:val="0"/>
      <w:marTop w:val="0"/>
      <w:marBottom w:val="0"/>
      <w:divBdr>
        <w:top w:val="none" w:sz="0" w:space="0" w:color="auto"/>
        <w:left w:val="none" w:sz="0" w:space="0" w:color="auto"/>
        <w:bottom w:val="none" w:sz="0" w:space="0" w:color="auto"/>
        <w:right w:val="none" w:sz="0" w:space="0" w:color="auto"/>
      </w:divBdr>
      <w:divsChild>
        <w:div w:id="1890022441">
          <w:marLeft w:val="0"/>
          <w:marRight w:val="0"/>
          <w:marTop w:val="0"/>
          <w:marBottom w:val="0"/>
          <w:divBdr>
            <w:top w:val="none" w:sz="0" w:space="0" w:color="auto"/>
            <w:left w:val="none" w:sz="0" w:space="0" w:color="auto"/>
            <w:bottom w:val="none" w:sz="0" w:space="0" w:color="auto"/>
            <w:right w:val="none" w:sz="0" w:space="0" w:color="auto"/>
          </w:divBdr>
          <w:divsChild>
            <w:div w:id="735470365">
              <w:marLeft w:val="0"/>
              <w:marRight w:val="0"/>
              <w:marTop w:val="0"/>
              <w:marBottom w:val="0"/>
              <w:divBdr>
                <w:top w:val="none" w:sz="0" w:space="0" w:color="auto"/>
                <w:left w:val="none" w:sz="0" w:space="0" w:color="auto"/>
                <w:bottom w:val="none" w:sz="0" w:space="0" w:color="auto"/>
                <w:right w:val="none" w:sz="0" w:space="0" w:color="auto"/>
              </w:divBdr>
              <w:divsChild>
                <w:div w:id="4885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769DBA56.dotm</Template>
  <TotalTime>0</TotalTime>
  <Pages>1</Pages>
  <Words>223</Words>
  <Characters>1406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Aegerter &amp; Bosshardt AG</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Bäumle Michael</dc:creator>
  <cp:lastModifiedBy>Bäumle Michael</cp:lastModifiedBy>
  <cp:revision>2</cp:revision>
  <cp:lastPrinted>2014-10-23T13:50:00Z</cp:lastPrinted>
  <dcterms:created xsi:type="dcterms:W3CDTF">2014-12-09T19:57:00Z</dcterms:created>
  <dcterms:modified xsi:type="dcterms:W3CDTF">2014-12-09T19:57:00Z</dcterms:modified>
</cp:coreProperties>
</file>