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79" w:rsidRDefault="00C44B5C">
      <w:r>
        <w:t>EPSI</w:t>
      </w:r>
      <w:r w:rsidR="00EB36C0">
        <w:t>,</w:t>
      </w:r>
      <w:r>
        <w:t xml:space="preserve"> </w:t>
      </w:r>
      <w:r w:rsidR="00EB36C0">
        <w:t>NO: Tunnel Ebenrain und Oberburg</w:t>
      </w:r>
    </w:p>
    <w:p w:rsidR="00C2634B" w:rsidRDefault="00C2634B"/>
    <w:p w:rsidR="006554F4" w:rsidRPr="006554F4" w:rsidRDefault="006554F4">
      <w:pPr>
        <w:rPr>
          <w:b/>
        </w:rPr>
      </w:pPr>
      <w:r w:rsidRPr="006554F4">
        <w:rPr>
          <w:b/>
        </w:rPr>
        <w:t>Ankündigung vo</w:t>
      </w:r>
      <w:r>
        <w:rPr>
          <w:b/>
        </w:rPr>
        <w:t>n Mehrleitungen gegenüber Offer</w:t>
      </w:r>
      <w:r w:rsidRPr="006554F4">
        <w:rPr>
          <w:b/>
        </w:rPr>
        <w:t>te</w:t>
      </w:r>
    </w:p>
    <w:p w:rsidR="004D1E91" w:rsidRDefault="004D1E91"/>
    <w:p w:rsidR="00C55640" w:rsidRPr="00C55640" w:rsidRDefault="00C44B5C">
      <w:pPr>
        <w:rPr>
          <w:b/>
        </w:rPr>
      </w:pPr>
      <w:r>
        <w:rPr>
          <w:b/>
        </w:rPr>
        <w:t>A</w:t>
      </w:r>
      <w:r w:rsidR="00C55640">
        <w:rPr>
          <w:b/>
        </w:rPr>
        <w:t>)</w:t>
      </w:r>
      <w:r w:rsidR="00C55640" w:rsidRPr="00C55640">
        <w:rPr>
          <w:b/>
        </w:rPr>
        <w:t xml:space="preserve"> Das MK erfuhr </w:t>
      </w:r>
      <w:r w:rsidR="009D499B">
        <w:rPr>
          <w:b/>
        </w:rPr>
        <w:t>gegenüber dem EKII</w:t>
      </w:r>
      <w:r w:rsidR="00C55640">
        <w:rPr>
          <w:b/>
        </w:rPr>
        <w:t xml:space="preserve"> </w:t>
      </w:r>
      <w:r w:rsidR="00C55640" w:rsidRPr="00C55640">
        <w:rPr>
          <w:b/>
        </w:rPr>
        <w:t>folgende Änderungen</w:t>
      </w:r>
    </w:p>
    <w:p w:rsidR="009D499B" w:rsidRDefault="009D499B">
      <w:r>
        <w:t>Iterativer Prozess zur Lösungsfindung</w:t>
      </w:r>
      <w:r w:rsidR="00BB4B56">
        <w:t>.</w:t>
      </w:r>
      <w:r w:rsidR="00C44B5C">
        <w:t xml:space="preserve"> </w:t>
      </w:r>
    </w:p>
    <w:p w:rsidR="006521EC" w:rsidRDefault="006521EC"/>
    <w:tbl>
      <w:tblPr>
        <w:tblStyle w:val="Tabellenraster"/>
        <w:tblW w:w="0" w:type="auto"/>
        <w:tblLook w:val="04A0" w:firstRow="1" w:lastRow="0" w:firstColumn="1" w:lastColumn="0" w:noHBand="0" w:noVBand="1"/>
      </w:tblPr>
      <w:tblGrid>
        <w:gridCol w:w="534"/>
        <w:gridCol w:w="2503"/>
        <w:gridCol w:w="1823"/>
        <w:gridCol w:w="2075"/>
        <w:gridCol w:w="1865"/>
      </w:tblGrid>
      <w:tr w:rsidR="00C44B5C" w:rsidTr="00C44B5C">
        <w:tc>
          <w:tcPr>
            <w:tcW w:w="534" w:type="dxa"/>
            <w:tcBorders>
              <w:top w:val="single" w:sz="8" w:space="0" w:color="auto"/>
              <w:left w:val="single" w:sz="8" w:space="0" w:color="auto"/>
              <w:bottom w:val="single" w:sz="8" w:space="0" w:color="auto"/>
              <w:right w:val="single" w:sz="8" w:space="0" w:color="auto"/>
            </w:tcBorders>
          </w:tcPr>
          <w:p w:rsidR="00C44B5C" w:rsidRDefault="00C44B5C"/>
        </w:tc>
        <w:tc>
          <w:tcPr>
            <w:tcW w:w="2503" w:type="dxa"/>
            <w:tcBorders>
              <w:top w:val="single" w:sz="8" w:space="0" w:color="auto"/>
              <w:left w:val="single" w:sz="8" w:space="0" w:color="auto"/>
              <w:bottom w:val="single" w:sz="8" w:space="0" w:color="auto"/>
              <w:right w:val="single" w:sz="8" w:space="0" w:color="auto"/>
            </w:tcBorders>
          </w:tcPr>
          <w:p w:rsidR="00C44B5C" w:rsidRDefault="00C44B5C">
            <w:r>
              <w:t>Massnahme</w:t>
            </w:r>
          </w:p>
        </w:tc>
        <w:tc>
          <w:tcPr>
            <w:tcW w:w="1823" w:type="dxa"/>
            <w:tcBorders>
              <w:top w:val="single" w:sz="8" w:space="0" w:color="auto"/>
              <w:left w:val="single" w:sz="8" w:space="0" w:color="auto"/>
              <w:bottom w:val="single" w:sz="8" w:space="0" w:color="auto"/>
              <w:right w:val="single" w:sz="8" w:space="0" w:color="auto"/>
            </w:tcBorders>
          </w:tcPr>
          <w:p w:rsidR="00C44B5C" w:rsidRDefault="00C44B5C" w:rsidP="00B43AAA">
            <w:r>
              <w:t>EKII (Offertöffnung 24.09.12)</w:t>
            </w:r>
          </w:p>
        </w:tc>
        <w:tc>
          <w:tcPr>
            <w:tcW w:w="2075" w:type="dxa"/>
            <w:tcBorders>
              <w:top w:val="single" w:sz="8" w:space="0" w:color="auto"/>
              <w:left w:val="single" w:sz="8" w:space="0" w:color="auto"/>
              <w:bottom w:val="single" w:sz="8" w:space="0" w:color="auto"/>
              <w:right w:val="single" w:sz="8" w:space="0" w:color="auto"/>
            </w:tcBorders>
          </w:tcPr>
          <w:p w:rsidR="00C44B5C" w:rsidRPr="00E6243D" w:rsidRDefault="00C44B5C">
            <w:pPr>
              <w:rPr>
                <w:b/>
              </w:rPr>
            </w:pPr>
            <w:r w:rsidRPr="00E6243D">
              <w:rPr>
                <w:b/>
                <w:color w:val="FF0000"/>
              </w:rPr>
              <w:t>Auflagen vom 21.12.12</w:t>
            </w:r>
          </w:p>
        </w:tc>
        <w:tc>
          <w:tcPr>
            <w:tcW w:w="1865" w:type="dxa"/>
            <w:tcBorders>
              <w:top w:val="single" w:sz="8" w:space="0" w:color="auto"/>
              <w:left w:val="single" w:sz="8" w:space="0" w:color="auto"/>
              <w:bottom w:val="single" w:sz="8" w:space="0" w:color="auto"/>
              <w:right w:val="single" w:sz="8" w:space="0" w:color="auto"/>
            </w:tcBorders>
          </w:tcPr>
          <w:p w:rsidR="00C44B5C" w:rsidRDefault="00C44B5C">
            <w:r>
              <w:t>MK</w:t>
            </w:r>
          </w:p>
        </w:tc>
      </w:tr>
      <w:tr w:rsidR="00C44B5C" w:rsidRPr="00EB36C0" w:rsidTr="00C44B5C">
        <w:tc>
          <w:tcPr>
            <w:tcW w:w="534" w:type="dxa"/>
            <w:tcBorders>
              <w:bottom w:val="single" w:sz="4" w:space="0" w:color="auto"/>
            </w:tcBorders>
          </w:tcPr>
          <w:p w:rsidR="00C44B5C" w:rsidRPr="00EB36C0" w:rsidRDefault="000F0820">
            <w:pPr>
              <w:rPr>
                <w:color w:val="FF0000"/>
              </w:rPr>
            </w:pPr>
            <w:r>
              <w:rPr>
                <w:color w:val="FF0000"/>
              </w:rPr>
              <w:t>1</w:t>
            </w:r>
          </w:p>
        </w:tc>
        <w:tc>
          <w:tcPr>
            <w:tcW w:w="2503" w:type="dxa"/>
            <w:tcBorders>
              <w:bottom w:val="single" w:sz="4" w:space="0" w:color="auto"/>
            </w:tcBorders>
          </w:tcPr>
          <w:p w:rsidR="00C44B5C" w:rsidRPr="00EB36C0" w:rsidRDefault="00C44B5C" w:rsidP="00C44B5C">
            <w:pPr>
              <w:rPr>
                <w:color w:val="FF0000"/>
              </w:rPr>
            </w:pPr>
            <w:r w:rsidRPr="00EB36C0">
              <w:rPr>
                <w:color w:val="FF0000"/>
              </w:rPr>
              <w:t>Nachrüsten Hydrantenleitung</w:t>
            </w:r>
          </w:p>
          <w:p w:rsidR="00C44B5C" w:rsidRPr="00EB36C0" w:rsidRDefault="00C44B5C" w:rsidP="00C44B5C">
            <w:pPr>
              <w:rPr>
                <w:color w:val="FF0000"/>
              </w:rPr>
            </w:pPr>
            <w:r w:rsidRPr="00EB36C0">
              <w:rPr>
                <w:color w:val="FF0000"/>
              </w:rPr>
              <w:t>(Ebenrain und Oberburg)</w:t>
            </w:r>
          </w:p>
        </w:tc>
        <w:tc>
          <w:tcPr>
            <w:tcW w:w="1823" w:type="dxa"/>
            <w:tcBorders>
              <w:bottom w:val="single" w:sz="4" w:space="0" w:color="auto"/>
            </w:tcBorders>
          </w:tcPr>
          <w:p w:rsidR="00C44B5C" w:rsidRPr="00EB36C0" w:rsidRDefault="00C44B5C">
            <w:pPr>
              <w:rPr>
                <w:color w:val="FF0000"/>
              </w:rPr>
            </w:pPr>
            <w:r w:rsidRPr="00EB36C0">
              <w:rPr>
                <w:color w:val="FF0000"/>
              </w:rPr>
              <w:t>Nein</w:t>
            </w:r>
          </w:p>
        </w:tc>
        <w:tc>
          <w:tcPr>
            <w:tcW w:w="2075" w:type="dxa"/>
            <w:tcBorders>
              <w:bottom w:val="single" w:sz="4" w:space="0" w:color="auto"/>
            </w:tcBorders>
          </w:tcPr>
          <w:p w:rsidR="00C44B5C" w:rsidRPr="00EB36C0" w:rsidRDefault="00C44B5C" w:rsidP="00F93986">
            <w:pPr>
              <w:rPr>
                <w:color w:val="FF0000"/>
              </w:rPr>
            </w:pPr>
            <w:r w:rsidRPr="00EB36C0">
              <w:rPr>
                <w:color w:val="FF0000"/>
              </w:rPr>
              <w:t>--</w:t>
            </w:r>
          </w:p>
        </w:tc>
        <w:tc>
          <w:tcPr>
            <w:tcW w:w="1865" w:type="dxa"/>
            <w:tcBorders>
              <w:bottom w:val="single" w:sz="4" w:space="0" w:color="auto"/>
            </w:tcBorders>
          </w:tcPr>
          <w:p w:rsidR="00C44B5C" w:rsidRPr="00EB36C0" w:rsidRDefault="00C44B5C" w:rsidP="00134C7D">
            <w:pPr>
              <w:rPr>
                <w:color w:val="FF0000"/>
              </w:rPr>
            </w:pPr>
            <w:r w:rsidRPr="00EB36C0">
              <w:rPr>
                <w:color w:val="FF0000"/>
              </w:rPr>
              <w:t>Ja</w:t>
            </w:r>
          </w:p>
        </w:tc>
      </w:tr>
      <w:tr w:rsidR="00C44B5C" w:rsidRPr="00080D21" w:rsidTr="00C44B5C">
        <w:tc>
          <w:tcPr>
            <w:tcW w:w="534" w:type="dxa"/>
            <w:tcBorders>
              <w:bottom w:val="dashSmallGap" w:sz="4" w:space="0" w:color="auto"/>
            </w:tcBorders>
          </w:tcPr>
          <w:p w:rsidR="00C44B5C" w:rsidRDefault="000F0820">
            <w:pPr>
              <w:rPr>
                <w:b/>
                <w:color w:val="FF0000"/>
              </w:rPr>
            </w:pPr>
            <w:r>
              <w:rPr>
                <w:b/>
                <w:color w:val="FF0000"/>
              </w:rPr>
              <w:t>2</w:t>
            </w:r>
          </w:p>
        </w:tc>
        <w:tc>
          <w:tcPr>
            <w:tcW w:w="2503" w:type="dxa"/>
            <w:tcBorders>
              <w:bottom w:val="dashSmallGap" w:sz="4" w:space="0" w:color="auto"/>
            </w:tcBorders>
          </w:tcPr>
          <w:p w:rsidR="00C44B5C" w:rsidRPr="00080D21" w:rsidRDefault="00C44B5C">
            <w:pPr>
              <w:rPr>
                <w:b/>
                <w:color w:val="FF0000"/>
              </w:rPr>
            </w:pPr>
            <w:r>
              <w:rPr>
                <w:b/>
                <w:color w:val="FF0000"/>
              </w:rPr>
              <w:t>Bankettentwässerung</w:t>
            </w:r>
          </w:p>
        </w:tc>
        <w:tc>
          <w:tcPr>
            <w:tcW w:w="1823" w:type="dxa"/>
            <w:tcBorders>
              <w:bottom w:val="dashSmallGap" w:sz="4" w:space="0" w:color="auto"/>
            </w:tcBorders>
          </w:tcPr>
          <w:p w:rsidR="00C44B5C" w:rsidRDefault="00C44B5C" w:rsidP="00080D21">
            <w:pPr>
              <w:rPr>
                <w:b/>
                <w:color w:val="FF0000"/>
              </w:rPr>
            </w:pPr>
            <w:r>
              <w:rPr>
                <w:b/>
                <w:color w:val="FF0000"/>
              </w:rPr>
              <w:t>EK II-Lösung</w:t>
            </w:r>
          </w:p>
          <w:p w:rsidR="00C44B5C" w:rsidRPr="00080D21" w:rsidRDefault="00C44B5C" w:rsidP="00080D21">
            <w:pPr>
              <w:rPr>
                <w:color w:val="FF0000"/>
              </w:rPr>
            </w:pPr>
            <w:r w:rsidRPr="00080D21">
              <w:rPr>
                <w:color w:val="FF0000"/>
              </w:rPr>
              <w:t>Nur Randstein ersetzen</w:t>
            </w:r>
          </w:p>
        </w:tc>
        <w:tc>
          <w:tcPr>
            <w:tcW w:w="2075" w:type="dxa"/>
            <w:tcBorders>
              <w:bottom w:val="dashSmallGap" w:sz="4" w:space="0" w:color="auto"/>
            </w:tcBorders>
          </w:tcPr>
          <w:p w:rsidR="00C44B5C" w:rsidRPr="00080D21" w:rsidRDefault="00C44B5C" w:rsidP="00234DCC">
            <w:pPr>
              <w:rPr>
                <w:b/>
                <w:color w:val="FF0000"/>
              </w:rPr>
            </w:pPr>
            <w:r w:rsidRPr="00080D21">
              <w:rPr>
                <w:b/>
                <w:color w:val="FF0000"/>
              </w:rPr>
              <w:t>Variantenstudium</w:t>
            </w:r>
          </w:p>
        </w:tc>
        <w:tc>
          <w:tcPr>
            <w:tcW w:w="1865" w:type="dxa"/>
            <w:tcBorders>
              <w:bottom w:val="dashSmallGap" w:sz="4" w:space="0" w:color="auto"/>
            </w:tcBorders>
          </w:tcPr>
          <w:p w:rsidR="00C44B5C" w:rsidRDefault="00C44B5C" w:rsidP="00134C7D">
            <w:pPr>
              <w:rPr>
                <w:b/>
                <w:color w:val="FF0000"/>
              </w:rPr>
            </w:pPr>
            <w:r>
              <w:rPr>
                <w:b/>
                <w:color w:val="FF0000"/>
              </w:rPr>
              <w:t>EK I-Lösung</w:t>
            </w:r>
          </w:p>
          <w:p w:rsidR="00C44B5C" w:rsidRPr="00080D21" w:rsidRDefault="00C44B5C" w:rsidP="00134C7D">
            <w:pPr>
              <w:rPr>
                <w:color w:val="FF0000"/>
              </w:rPr>
            </w:pPr>
            <w:r w:rsidRPr="00080D21">
              <w:rPr>
                <w:color w:val="FF0000"/>
              </w:rPr>
              <w:t>Ersatz der Bankette</w:t>
            </w:r>
          </w:p>
        </w:tc>
      </w:tr>
      <w:tr w:rsidR="00C44B5C" w:rsidRPr="009D22CA" w:rsidTr="00C44B5C">
        <w:tc>
          <w:tcPr>
            <w:tcW w:w="534" w:type="dxa"/>
            <w:tcBorders>
              <w:top w:val="dashSmallGap" w:sz="4" w:space="0" w:color="auto"/>
              <w:bottom w:val="dashSmallGap" w:sz="4" w:space="0" w:color="auto"/>
            </w:tcBorders>
          </w:tcPr>
          <w:p w:rsidR="00C44B5C" w:rsidRPr="009D22CA" w:rsidRDefault="000F0820" w:rsidP="00234DCC">
            <w:pPr>
              <w:rPr>
                <w:color w:val="FF0000"/>
              </w:rPr>
            </w:pPr>
            <w:r>
              <w:rPr>
                <w:color w:val="FF0000"/>
              </w:rPr>
              <w:t>2</w:t>
            </w:r>
            <w:r w:rsidR="00C44B5C">
              <w:rPr>
                <w:color w:val="FF0000"/>
              </w:rPr>
              <w:t>.1</w:t>
            </w:r>
          </w:p>
        </w:tc>
        <w:tc>
          <w:tcPr>
            <w:tcW w:w="2503" w:type="dxa"/>
            <w:tcBorders>
              <w:top w:val="dashSmallGap" w:sz="4" w:space="0" w:color="auto"/>
              <w:bottom w:val="dashSmallGap" w:sz="4" w:space="0" w:color="auto"/>
            </w:tcBorders>
          </w:tcPr>
          <w:p w:rsidR="00C44B5C" w:rsidRPr="009D22CA" w:rsidRDefault="00C44B5C" w:rsidP="00234DCC">
            <w:pPr>
              <w:rPr>
                <w:color w:val="FF0000"/>
              </w:rPr>
            </w:pPr>
            <w:r w:rsidRPr="009D22CA">
              <w:rPr>
                <w:color w:val="FF0000"/>
              </w:rPr>
              <w:t xml:space="preserve">Schlitzen Bankettbelag </w:t>
            </w:r>
          </w:p>
        </w:tc>
        <w:tc>
          <w:tcPr>
            <w:tcW w:w="1823" w:type="dxa"/>
            <w:tcBorders>
              <w:top w:val="dashSmallGap" w:sz="4" w:space="0" w:color="auto"/>
              <w:bottom w:val="dashSmallGap" w:sz="4" w:space="0" w:color="auto"/>
            </w:tcBorders>
          </w:tcPr>
          <w:p w:rsidR="00C44B5C" w:rsidRPr="009D22CA" w:rsidRDefault="00C44B5C">
            <w:pPr>
              <w:rPr>
                <w:color w:val="FF0000"/>
              </w:rPr>
            </w:pPr>
            <w:r w:rsidRPr="009D22CA">
              <w:rPr>
                <w:color w:val="FF0000"/>
              </w:rPr>
              <w:t>Ja</w:t>
            </w:r>
          </w:p>
        </w:tc>
        <w:tc>
          <w:tcPr>
            <w:tcW w:w="2075" w:type="dxa"/>
            <w:tcBorders>
              <w:top w:val="dashSmallGap" w:sz="4" w:space="0" w:color="auto"/>
              <w:bottom w:val="dashSmallGap" w:sz="4" w:space="0" w:color="auto"/>
            </w:tcBorders>
          </w:tcPr>
          <w:p w:rsidR="00C44B5C" w:rsidRPr="009D22CA" w:rsidRDefault="00C44B5C" w:rsidP="00234DCC">
            <w:pPr>
              <w:rPr>
                <w:color w:val="FF0000"/>
              </w:rPr>
            </w:pPr>
            <w:r w:rsidRPr="009D22CA">
              <w:rPr>
                <w:color w:val="FF0000"/>
              </w:rPr>
              <w:t>Variantenstudium</w:t>
            </w:r>
          </w:p>
        </w:tc>
        <w:tc>
          <w:tcPr>
            <w:tcW w:w="1865" w:type="dxa"/>
            <w:tcBorders>
              <w:top w:val="dashSmallGap" w:sz="4" w:space="0" w:color="auto"/>
              <w:bottom w:val="dashSmallGap" w:sz="4" w:space="0" w:color="auto"/>
            </w:tcBorders>
          </w:tcPr>
          <w:p w:rsidR="00C44B5C" w:rsidRPr="009D22CA" w:rsidRDefault="00FE7B7F" w:rsidP="00FE7B7F">
            <w:pPr>
              <w:rPr>
                <w:color w:val="FF0000"/>
              </w:rPr>
            </w:pPr>
            <w:r>
              <w:rPr>
                <w:color w:val="FF0000"/>
              </w:rPr>
              <w:t>Nicht m</w:t>
            </w:r>
            <w:r w:rsidR="00C44B5C" w:rsidRPr="009D22CA">
              <w:rPr>
                <w:color w:val="FF0000"/>
              </w:rPr>
              <w:t>achbar</w:t>
            </w:r>
          </w:p>
        </w:tc>
      </w:tr>
      <w:tr w:rsidR="00C44B5C" w:rsidRPr="00607EA2" w:rsidTr="00C44B5C">
        <w:tc>
          <w:tcPr>
            <w:tcW w:w="534" w:type="dxa"/>
            <w:tcBorders>
              <w:top w:val="dashSmallGap" w:sz="4" w:space="0" w:color="auto"/>
              <w:bottom w:val="dashSmallGap" w:sz="4" w:space="0" w:color="auto"/>
            </w:tcBorders>
          </w:tcPr>
          <w:p w:rsidR="00C44B5C" w:rsidRPr="00607EA2" w:rsidRDefault="000F0820">
            <w:pPr>
              <w:rPr>
                <w:color w:val="FF0000"/>
              </w:rPr>
            </w:pPr>
            <w:r>
              <w:rPr>
                <w:color w:val="FF0000"/>
              </w:rPr>
              <w:t>2</w:t>
            </w:r>
            <w:r w:rsidR="00C44B5C">
              <w:rPr>
                <w:color w:val="FF0000"/>
              </w:rPr>
              <w:t>.2</w:t>
            </w:r>
          </w:p>
        </w:tc>
        <w:tc>
          <w:tcPr>
            <w:tcW w:w="2503" w:type="dxa"/>
            <w:tcBorders>
              <w:top w:val="dashSmallGap" w:sz="4" w:space="0" w:color="auto"/>
              <w:bottom w:val="dashSmallGap" w:sz="4" w:space="0" w:color="auto"/>
            </w:tcBorders>
          </w:tcPr>
          <w:p w:rsidR="00C44B5C" w:rsidRPr="00607EA2" w:rsidRDefault="00C44B5C">
            <w:pPr>
              <w:rPr>
                <w:color w:val="FF0000"/>
              </w:rPr>
            </w:pPr>
            <w:r w:rsidRPr="00607EA2">
              <w:rPr>
                <w:color w:val="FF0000"/>
              </w:rPr>
              <w:t>Schlitzrinnen</w:t>
            </w:r>
          </w:p>
        </w:tc>
        <w:tc>
          <w:tcPr>
            <w:tcW w:w="1823" w:type="dxa"/>
            <w:tcBorders>
              <w:top w:val="dashSmallGap" w:sz="4" w:space="0" w:color="auto"/>
              <w:bottom w:val="dashSmallGap" w:sz="4" w:space="0" w:color="auto"/>
            </w:tcBorders>
          </w:tcPr>
          <w:p w:rsidR="00C44B5C" w:rsidRPr="00607EA2" w:rsidRDefault="00C44B5C">
            <w:pPr>
              <w:rPr>
                <w:color w:val="FF0000"/>
              </w:rPr>
            </w:pPr>
            <w:r w:rsidRPr="00607EA2">
              <w:rPr>
                <w:color w:val="FF0000"/>
              </w:rPr>
              <w:t>Nein</w:t>
            </w:r>
          </w:p>
        </w:tc>
        <w:tc>
          <w:tcPr>
            <w:tcW w:w="2075" w:type="dxa"/>
            <w:tcBorders>
              <w:top w:val="dashSmallGap" w:sz="4" w:space="0" w:color="auto"/>
              <w:bottom w:val="dashSmallGap" w:sz="4" w:space="0" w:color="auto"/>
            </w:tcBorders>
          </w:tcPr>
          <w:p w:rsidR="00C44B5C" w:rsidRPr="00607EA2" w:rsidRDefault="00C44B5C" w:rsidP="00234DCC">
            <w:pPr>
              <w:rPr>
                <w:color w:val="FF0000"/>
              </w:rPr>
            </w:pPr>
            <w:r w:rsidRPr="00607EA2">
              <w:rPr>
                <w:color w:val="FF0000"/>
              </w:rPr>
              <w:t>Prüfen</w:t>
            </w:r>
          </w:p>
        </w:tc>
        <w:tc>
          <w:tcPr>
            <w:tcW w:w="1865" w:type="dxa"/>
            <w:tcBorders>
              <w:top w:val="dashSmallGap" w:sz="4" w:space="0" w:color="auto"/>
              <w:bottom w:val="dashSmallGap" w:sz="4" w:space="0" w:color="auto"/>
            </w:tcBorders>
          </w:tcPr>
          <w:p w:rsidR="00C44B5C" w:rsidRPr="00607EA2" w:rsidRDefault="00FE7B7F" w:rsidP="00FE7B7F">
            <w:pPr>
              <w:rPr>
                <w:color w:val="FF0000"/>
              </w:rPr>
            </w:pPr>
            <w:r>
              <w:rPr>
                <w:color w:val="FF0000"/>
              </w:rPr>
              <w:t>Nicht m</w:t>
            </w:r>
            <w:r w:rsidR="00C44B5C" w:rsidRPr="00607EA2">
              <w:rPr>
                <w:color w:val="FF0000"/>
              </w:rPr>
              <w:t>achbar</w:t>
            </w:r>
            <w:r w:rsidR="0091639E">
              <w:rPr>
                <w:color w:val="FF0000"/>
              </w:rPr>
              <w:t>?</w:t>
            </w:r>
          </w:p>
        </w:tc>
      </w:tr>
      <w:tr w:rsidR="00C44B5C" w:rsidRPr="00607EA2" w:rsidTr="00C44B5C">
        <w:tc>
          <w:tcPr>
            <w:tcW w:w="534" w:type="dxa"/>
            <w:tcBorders>
              <w:top w:val="dashSmallGap" w:sz="4" w:space="0" w:color="auto"/>
              <w:bottom w:val="dashSmallGap" w:sz="4" w:space="0" w:color="auto"/>
            </w:tcBorders>
          </w:tcPr>
          <w:p w:rsidR="00C44B5C" w:rsidRPr="009D22CA" w:rsidRDefault="000F0820">
            <w:pPr>
              <w:rPr>
                <w:color w:val="FF0000"/>
              </w:rPr>
            </w:pPr>
            <w:r>
              <w:rPr>
                <w:color w:val="FF0000"/>
              </w:rPr>
              <w:t>2</w:t>
            </w:r>
            <w:r w:rsidR="00C44B5C">
              <w:rPr>
                <w:color w:val="FF0000"/>
              </w:rPr>
              <w:t>.3</w:t>
            </w:r>
          </w:p>
        </w:tc>
        <w:tc>
          <w:tcPr>
            <w:tcW w:w="2503" w:type="dxa"/>
            <w:tcBorders>
              <w:top w:val="dashSmallGap" w:sz="4" w:space="0" w:color="auto"/>
              <w:bottom w:val="dashSmallGap" w:sz="4" w:space="0" w:color="auto"/>
            </w:tcBorders>
          </w:tcPr>
          <w:p w:rsidR="00C44B5C" w:rsidRPr="00607EA2" w:rsidRDefault="00C44B5C">
            <w:pPr>
              <w:rPr>
                <w:color w:val="FF0000"/>
              </w:rPr>
            </w:pPr>
            <w:r w:rsidRPr="009D22CA">
              <w:rPr>
                <w:color w:val="FF0000"/>
              </w:rPr>
              <w:t>Untersuchung Ertüchtigung der Ulmendrainage</w:t>
            </w:r>
          </w:p>
        </w:tc>
        <w:tc>
          <w:tcPr>
            <w:tcW w:w="1823" w:type="dxa"/>
            <w:tcBorders>
              <w:top w:val="dashSmallGap" w:sz="4" w:space="0" w:color="auto"/>
              <w:bottom w:val="dashSmallGap" w:sz="4" w:space="0" w:color="auto"/>
            </w:tcBorders>
          </w:tcPr>
          <w:p w:rsidR="00C44B5C" w:rsidRPr="00607EA2" w:rsidRDefault="00C44B5C">
            <w:pPr>
              <w:rPr>
                <w:color w:val="FF0000"/>
              </w:rPr>
            </w:pPr>
            <w:r w:rsidRPr="009D22CA">
              <w:rPr>
                <w:color w:val="FF0000"/>
              </w:rPr>
              <w:t>Keine Massnahmen vorgesehen</w:t>
            </w:r>
          </w:p>
        </w:tc>
        <w:tc>
          <w:tcPr>
            <w:tcW w:w="2075" w:type="dxa"/>
            <w:tcBorders>
              <w:top w:val="dashSmallGap" w:sz="4" w:space="0" w:color="auto"/>
              <w:bottom w:val="dashSmallGap" w:sz="4" w:space="0" w:color="auto"/>
            </w:tcBorders>
          </w:tcPr>
          <w:p w:rsidR="00C44B5C" w:rsidRPr="00607EA2" w:rsidRDefault="00C44B5C" w:rsidP="00234DCC">
            <w:pPr>
              <w:rPr>
                <w:color w:val="FF0000"/>
              </w:rPr>
            </w:pPr>
            <w:r w:rsidRPr="009D22CA">
              <w:rPr>
                <w:color w:val="FF0000"/>
              </w:rPr>
              <w:t>Variantenstudium</w:t>
            </w:r>
          </w:p>
        </w:tc>
        <w:tc>
          <w:tcPr>
            <w:tcW w:w="1865" w:type="dxa"/>
            <w:tcBorders>
              <w:top w:val="dashSmallGap" w:sz="4" w:space="0" w:color="auto"/>
              <w:bottom w:val="dashSmallGap" w:sz="4" w:space="0" w:color="auto"/>
            </w:tcBorders>
          </w:tcPr>
          <w:p w:rsidR="00C44B5C" w:rsidRPr="009D22CA" w:rsidRDefault="00FE7B7F" w:rsidP="00925A40">
            <w:pPr>
              <w:rPr>
                <w:color w:val="FF0000"/>
              </w:rPr>
            </w:pPr>
            <w:r>
              <w:rPr>
                <w:color w:val="FF0000"/>
              </w:rPr>
              <w:t>Nicht m</w:t>
            </w:r>
            <w:r w:rsidRPr="00607EA2">
              <w:rPr>
                <w:color w:val="FF0000"/>
              </w:rPr>
              <w:t>achbar</w:t>
            </w:r>
          </w:p>
        </w:tc>
      </w:tr>
      <w:tr w:rsidR="00C44B5C" w:rsidRPr="00607EA2" w:rsidTr="00C44B5C">
        <w:tc>
          <w:tcPr>
            <w:tcW w:w="534" w:type="dxa"/>
            <w:tcBorders>
              <w:top w:val="dashSmallGap" w:sz="4" w:space="0" w:color="auto"/>
            </w:tcBorders>
          </w:tcPr>
          <w:p w:rsidR="00C44B5C" w:rsidRPr="00607EA2" w:rsidRDefault="000F0820">
            <w:pPr>
              <w:rPr>
                <w:color w:val="FF0000"/>
              </w:rPr>
            </w:pPr>
            <w:r>
              <w:rPr>
                <w:color w:val="FF0000"/>
              </w:rPr>
              <w:t>2</w:t>
            </w:r>
            <w:r w:rsidR="00C44B5C">
              <w:rPr>
                <w:color w:val="FF0000"/>
              </w:rPr>
              <w:t>.4</w:t>
            </w:r>
          </w:p>
        </w:tc>
        <w:tc>
          <w:tcPr>
            <w:tcW w:w="2503" w:type="dxa"/>
            <w:tcBorders>
              <w:top w:val="dashSmallGap" w:sz="4" w:space="0" w:color="auto"/>
            </w:tcBorders>
          </w:tcPr>
          <w:p w:rsidR="00C44B5C" w:rsidRPr="00607EA2" w:rsidRDefault="00C44B5C">
            <w:pPr>
              <w:rPr>
                <w:color w:val="FF0000"/>
              </w:rPr>
            </w:pPr>
            <w:r w:rsidRPr="00607EA2">
              <w:rPr>
                <w:color w:val="FF0000"/>
              </w:rPr>
              <w:t>Siphonschächte</w:t>
            </w:r>
          </w:p>
        </w:tc>
        <w:tc>
          <w:tcPr>
            <w:tcW w:w="1823" w:type="dxa"/>
            <w:tcBorders>
              <w:top w:val="dashSmallGap" w:sz="4" w:space="0" w:color="auto"/>
            </w:tcBorders>
          </w:tcPr>
          <w:p w:rsidR="00C44B5C" w:rsidRPr="00607EA2" w:rsidRDefault="00C44B5C">
            <w:pPr>
              <w:rPr>
                <w:color w:val="FF0000"/>
              </w:rPr>
            </w:pPr>
            <w:r w:rsidRPr="00607EA2">
              <w:rPr>
                <w:color w:val="FF0000"/>
              </w:rPr>
              <w:t>Nein</w:t>
            </w:r>
          </w:p>
        </w:tc>
        <w:tc>
          <w:tcPr>
            <w:tcW w:w="2075" w:type="dxa"/>
            <w:tcBorders>
              <w:top w:val="dashSmallGap" w:sz="4" w:space="0" w:color="auto"/>
            </w:tcBorders>
          </w:tcPr>
          <w:p w:rsidR="00C44B5C" w:rsidRPr="00607EA2" w:rsidRDefault="00C44B5C" w:rsidP="00234DCC">
            <w:pPr>
              <w:rPr>
                <w:color w:val="FF0000"/>
              </w:rPr>
            </w:pPr>
            <w:r w:rsidRPr="00607EA2">
              <w:rPr>
                <w:color w:val="FF0000"/>
              </w:rPr>
              <w:t>Prüfen</w:t>
            </w:r>
          </w:p>
        </w:tc>
        <w:tc>
          <w:tcPr>
            <w:tcW w:w="1865" w:type="dxa"/>
            <w:tcBorders>
              <w:top w:val="dashSmallGap" w:sz="4" w:space="0" w:color="auto"/>
            </w:tcBorders>
          </w:tcPr>
          <w:p w:rsidR="00C44B5C" w:rsidRPr="00607EA2" w:rsidRDefault="00FE7B7F" w:rsidP="00134C7D">
            <w:pPr>
              <w:rPr>
                <w:color w:val="FF0000"/>
              </w:rPr>
            </w:pPr>
            <w:r>
              <w:rPr>
                <w:color w:val="FF0000"/>
              </w:rPr>
              <w:t>Nicht m</w:t>
            </w:r>
            <w:r w:rsidRPr="00607EA2">
              <w:rPr>
                <w:color w:val="FF0000"/>
              </w:rPr>
              <w:t>achbar</w:t>
            </w:r>
          </w:p>
        </w:tc>
      </w:tr>
      <w:tr w:rsidR="00C44B5C" w:rsidTr="00C44B5C">
        <w:tc>
          <w:tcPr>
            <w:tcW w:w="534" w:type="dxa"/>
          </w:tcPr>
          <w:p w:rsidR="00C44B5C" w:rsidRDefault="000F0820" w:rsidP="000F0820">
            <w:r>
              <w:t>3</w:t>
            </w:r>
          </w:p>
        </w:tc>
        <w:tc>
          <w:tcPr>
            <w:tcW w:w="2503" w:type="dxa"/>
          </w:tcPr>
          <w:p w:rsidR="00C44B5C" w:rsidRDefault="00C44B5C">
            <w:r>
              <w:t>Querverbindung</w:t>
            </w:r>
          </w:p>
        </w:tc>
        <w:tc>
          <w:tcPr>
            <w:tcW w:w="1823" w:type="dxa"/>
          </w:tcPr>
          <w:p w:rsidR="00C44B5C" w:rsidRDefault="00C44B5C">
            <w:r>
              <w:t>Ja</w:t>
            </w:r>
          </w:p>
        </w:tc>
        <w:tc>
          <w:tcPr>
            <w:tcW w:w="2075" w:type="dxa"/>
          </w:tcPr>
          <w:p w:rsidR="00C44B5C" w:rsidRDefault="00C44B5C" w:rsidP="00134C7D">
            <w:r>
              <w:t>Ja</w:t>
            </w:r>
          </w:p>
        </w:tc>
        <w:tc>
          <w:tcPr>
            <w:tcW w:w="1865" w:type="dxa"/>
          </w:tcPr>
          <w:p w:rsidR="00C44B5C" w:rsidRDefault="00C44B5C" w:rsidP="00134C7D">
            <w:r>
              <w:t>Ja</w:t>
            </w:r>
          </w:p>
        </w:tc>
      </w:tr>
      <w:tr w:rsidR="00C44B5C" w:rsidTr="00C44B5C">
        <w:tc>
          <w:tcPr>
            <w:tcW w:w="534" w:type="dxa"/>
          </w:tcPr>
          <w:p w:rsidR="00C44B5C" w:rsidRDefault="000F0820" w:rsidP="000F0820">
            <w:r>
              <w:t>4</w:t>
            </w:r>
          </w:p>
        </w:tc>
        <w:tc>
          <w:tcPr>
            <w:tcW w:w="2503" w:type="dxa"/>
          </w:tcPr>
          <w:p w:rsidR="00C44B5C" w:rsidRDefault="00C44B5C" w:rsidP="003E204E">
            <w:r>
              <w:t>Trennsystem Entwässerung</w:t>
            </w:r>
          </w:p>
        </w:tc>
        <w:tc>
          <w:tcPr>
            <w:tcW w:w="1823" w:type="dxa"/>
          </w:tcPr>
          <w:p w:rsidR="00C44B5C" w:rsidRDefault="00C44B5C">
            <w:r>
              <w:t>Nein</w:t>
            </w:r>
          </w:p>
        </w:tc>
        <w:tc>
          <w:tcPr>
            <w:tcW w:w="2075" w:type="dxa"/>
          </w:tcPr>
          <w:p w:rsidR="00C44B5C" w:rsidRDefault="00C44B5C" w:rsidP="00134C7D">
            <w:r>
              <w:t>Nein</w:t>
            </w:r>
          </w:p>
        </w:tc>
        <w:tc>
          <w:tcPr>
            <w:tcW w:w="1865" w:type="dxa"/>
          </w:tcPr>
          <w:p w:rsidR="00C44B5C" w:rsidRDefault="00C44B5C" w:rsidP="00134C7D">
            <w:r>
              <w:t>Nein</w:t>
            </w:r>
          </w:p>
        </w:tc>
      </w:tr>
      <w:tr w:rsidR="000F0820" w:rsidRPr="000F0820" w:rsidTr="00C44B5C">
        <w:tc>
          <w:tcPr>
            <w:tcW w:w="534" w:type="dxa"/>
          </w:tcPr>
          <w:p w:rsidR="000F0820" w:rsidRPr="000F0820" w:rsidRDefault="000F0820" w:rsidP="00C34125">
            <w:r w:rsidRPr="000F0820">
              <w:t>5</w:t>
            </w:r>
          </w:p>
        </w:tc>
        <w:tc>
          <w:tcPr>
            <w:tcW w:w="2503" w:type="dxa"/>
          </w:tcPr>
          <w:p w:rsidR="000F0820" w:rsidRPr="000F0820" w:rsidRDefault="000F0820" w:rsidP="00C34125">
            <w:r w:rsidRPr="000F0820">
              <w:t>SOS-Nischen</w:t>
            </w:r>
          </w:p>
        </w:tc>
        <w:tc>
          <w:tcPr>
            <w:tcW w:w="1823" w:type="dxa"/>
          </w:tcPr>
          <w:p w:rsidR="000F0820" w:rsidRPr="000F0820" w:rsidRDefault="000F0820" w:rsidP="00C34125">
            <w:r w:rsidRPr="000F0820">
              <w:t>Nein</w:t>
            </w:r>
          </w:p>
        </w:tc>
        <w:tc>
          <w:tcPr>
            <w:tcW w:w="2075" w:type="dxa"/>
          </w:tcPr>
          <w:p w:rsidR="000F0820" w:rsidRPr="000F0820" w:rsidRDefault="000F0820" w:rsidP="00C34125">
            <w:r w:rsidRPr="000F0820">
              <w:t>Nein</w:t>
            </w:r>
          </w:p>
        </w:tc>
        <w:tc>
          <w:tcPr>
            <w:tcW w:w="1865" w:type="dxa"/>
          </w:tcPr>
          <w:p w:rsidR="000F0820" w:rsidRPr="000F0820" w:rsidRDefault="000F0820" w:rsidP="00C34125">
            <w:bookmarkStart w:id="0" w:name="_GoBack"/>
            <w:bookmarkEnd w:id="0"/>
            <w:r w:rsidRPr="000F0820">
              <w:t>Nein</w:t>
            </w:r>
          </w:p>
        </w:tc>
      </w:tr>
      <w:tr w:rsidR="000F0820" w:rsidTr="00C44B5C">
        <w:tc>
          <w:tcPr>
            <w:tcW w:w="534" w:type="dxa"/>
          </w:tcPr>
          <w:p w:rsidR="000F0820" w:rsidRDefault="000F0820">
            <w:r>
              <w:t>6</w:t>
            </w:r>
          </w:p>
        </w:tc>
        <w:tc>
          <w:tcPr>
            <w:tcW w:w="2503" w:type="dxa"/>
          </w:tcPr>
          <w:p w:rsidR="000F0820" w:rsidRDefault="000F0820">
            <w:r>
              <w:t>Anpassung Quergefälle</w:t>
            </w:r>
          </w:p>
        </w:tc>
        <w:tc>
          <w:tcPr>
            <w:tcW w:w="1823" w:type="dxa"/>
          </w:tcPr>
          <w:p w:rsidR="000F0820" w:rsidRDefault="000F0820">
            <w:r>
              <w:t>Nein</w:t>
            </w:r>
          </w:p>
        </w:tc>
        <w:tc>
          <w:tcPr>
            <w:tcW w:w="2075" w:type="dxa"/>
          </w:tcPr>
          <w:p w:rsidR="000F0820" w:rsidRDefault="000F0820" w:rsidP="00134C7D">
            <w:r>
              <w:t>Nein</w:t>
            </w:r>
          </w:p>
        </w:tc>
        <w:tc>
          <w:tcPr>
            <w:tcW w:w="1865" w:type="dxa"/>
          </w:tcPr>
          <w:p w:rsidR="000F0820" w:rsidRDefault="000F0820" w:rsidP="00134C7D">
            <w:r>
              <w:t>Nein</w:t>
            </w:r>
          </w:p>
        </w:tc>
      </w:tr>
      <w:tr w:rsidR="000F0820" w:rsidTr="00C44B5C">
        <w:tc>
          <w:tcPr>
            <w:tcW w:w="534" w:type="dxa"/>
          </w:tcPr>
          <w:p w:rsidR="000F0820" w:rsidRDefault="000F0820">
            <w:r>
              <w:t>7</w:t>
            </w:r>
          </w:p>
        </w:tc>
        <w:tc>
          <w:tcPr>
            <w:tcW w:w="2503" w:type="dxa"/>
          </w:tcPr>
          <w:p w:rsidR="000F0820" w:rsidRDefault="000F0820">
            <w:r>
              <w:t>Rissinjektionen</w:t>
            </w:r>
          </w:p>
        </w:tc>
        <w:tc>
          <w:tcPr>
            <w:tcW w:w="1823" w:type="dxa"/>
          </w:tcPr>
          <w:p w:rsidR="000F0820" w:rsidRDefault="000F0820">
            <w:r>
              <w:t>Ja</w:t>
            </w:r>
          </w:p>
        </w:tc>
        <w:tc>
          <w:tcPr>
            <w:tcW w:w="2075" w:type="dxa"/>
          </w:tcPr>
          <w:p w:rsidR="000F0820" w:rsidRDefault="000F0820" w:rsidP="00134C7D">
            <w:r>
              <w:t>Ja</w:t>
            </w:r>
          </w:p>
        </w:tc>
        <w:tc>
          <w:tcPr>
            <w:tcW w:w="1865" w:type="dxa"/>
          </w:tcPr>
          <w:p w:rsidR="000F0820" w:rsidRDefault="000F0820" w:rsidP="00134C7D">
            <w:r>
              <w:t>Ja</w:t>
            </w:r>
          </w:p>
        </w:tc>
      </w:tr>
      <w:tr w:rsidR="000F0820" w:rsidRPr="00E6243D" w:rsidTr="00C44B5C">
        <w:tc>
          <w:tcPr>
            <w:tcW w:w="534" w:type="dxa"/>
          </w:tcPr>
          <w:p w:rsidR="000F0820" w:rsidRPr="00E6243D" w:rsidRDefault="000F0820">
            <w:r>
              <w:t>8</w:t>
            </w:r>
          </w:p>
        </w:tc>
        <w:tc>
          <w:tcPr>
            <w:tcW w:w="2503" w:type="dxa"/>
          </w:tcPr>
          <w:p w:rsidR="000F0820" w:rsidRPr="00E6243D" w:rsidRDefault="000F0820">
            <w:r w:rsidRPr="00E6243D">
              <w:t>Tunnelbeschichtung</w:t>
            </w:r>
          </w:p>
        </w:tc>
        <w:tc>
          <w:tcPr>
            <w:tcW w:w="1823" w:type="dxa"/>
          </w:tcPr>
          <w:p w:rsidR="000F0820" w:rsidRPr="00E6243D" w:rsidRDefault="000F0820">
            <w:r w:rsidRPr="00E6243D">
              <w:t>Prüfen</w:t>
            </w:r>
          </w:p>
        </w:tc>
        <w:tc>
          <w:tcPr>
            <w:tcW w:w="2075" w:type="dxa"/>
          </w:tcPr>
          <w:p w:rsidR="000F0820" w:rsidRPr="00E6243D" w:rsidRDefault="000F0820" w:rsidP="00134C7D">
            <w:r w:rsidRPr="00E6243D">
              <w:t>Prüfen</w:t>
            </w:r>
          </w:p>
        </w:tc>
        <w:tc>
          <w:tcPr>
            <w:tcW w:w="1865" w:type="dxa"/>
          </w:tcPr>
          <w:p w:rsidR="000F0820" w:rsidRPr="00E6243D" w:rsidRDefault="000F0820" w:rsidP="00134C7D">
            <w:r w:rsidRPr="00E6243D">
              <w:t>Ja</w:t>
            </w:r>
          </w:p>
        </w:tc>
      </w:tr>
      <w:tr w:rsidR="000F0820" w:rsidRPr="009D22CA" w:rsidTr="00C44B5C">
        <w:tc>
          <w:tcPr>
            <w:tcW w:w="534" w:type="dxa"/>
          </w:tcPr>
          <w:p w:rsidR="000F0820" w:rsidRDefault="000F0820">
            <w:r>
              <w:t>9</w:t>
            </w:r>
          </w:p>
        </w:tc>
        <w:tc>
          <w:tcPr>
            <w:tcW w:w="2503" w:type="dxa"/>
          </w:tcPr>
          <w:p w:rsidR="000F0820" w:rsidRPr="009D22CA" w:rsidRDefault="000F0820">
            <w:r>
              <w:t>Instand. best. Sammelleitung</w:t>
            </w:r>
          </w:p>
        </w:tc>
        <w:tc>
          <w:tcPr>
            <w:tcW w:w="1823" w:type="dxa"/>
          </w:tcPr>
          <w:p w:rsidR="000F0820" w:rsidRPr="009D22CA" w:rsidRDefault="000F0820">
            <w:r>
              <w:t>Ja</w:t>
            </w:r>
          </w:p>
        </w:tc>
        <w:tc>
          <w:tcPr>
            <w:tcW w:w="2075" w:type="dxa"/>
          </w:tcPr>
          <w:p w:rsidR="000F0820" w:rsidRPr="009D22CA" w:rsidRDefault="000F0820" w:rsidP="00134C7D">
            <w:r>
              <w:t>Ja</w:t>
            </w:r>
          </w:p>
        </w:tc>
        <w:tc>
          <w:tcPr>
            <w:tcW w:w="1865" w:type="dxa"/>
          </w:tcPr>
          <w:p w:rsidR="000F0820" w:rsidRPr="009D22CA" w:rsidRDefault="000F0820" w:rsidP="00134C7D">
            <w:r>
              <w:t>Ja</w:t>
            </w:r>
          </w:p>
        </w:tc>
      </w:tr>
      <w:tr w:rsidR="000F0820" w:rsidTr="00C44B5C">
        <w:tc>
          <w:tcPr>
            <w:tcW w:w="534" w:type="dxa"/>
          </w:tcPr>
          <w:p w:rsidR="000F0820" w:rsidRDefault="000F0820">
            <w:r>
              <w:t>10</w:t>
            </w:r>
          </w:p>
          <w:p w:rsidR="000F0820" w:rsidRDefault="000F0820"/>
        </w:tc>
        <w:tc>
          <w:tcPr>
            <w:tcW w:w="2503" w:type="dxa"/>
          </w:tcPr>
          <w:p w:rsidR="000F0820" w:rsidRDefault="000F0820">
            <w:r>
              <w:t>Instand. best. Quellfassung</w:t>
            </w:r>
          </w:p>
        </w:tc>
        <w:tc>
          <w:tcPr>
            <w:tcW w:w="1823" w:type="dxa"/>
          </w:tcPr>
          <w:p w:rsidR="000F0820" w:rsidRDefault="000F0820">
            <w:r>
              <w:t>Ja</w:t>
            </w:r>
          </w:p>
        </w:tc>
        <w:tc>
          <w:tcPr>
            <w:tcW w:w="2075" w:type="dxa"/>
          </w:tcPr>
          <w:p w:rsidR="000F0820" w:rsidRDefault="000F0820" w:rsidP="00134C7D">
            <w:r>
              <w:t>Ja</w:t>
            </w:r>
          </w:p>
        </w:tc>
        <w:tc>
          <w:tcPr>
            <w:tcW w:w="1865" w:type="dxa"/>
          </w:tcPr>
          <w:p w:rsidR="000F0820" w:rsidRDefault="000F0820" w:rsidP="00134C7D">
            <w:r>
              <w:t>Ja</w:t>
            </w:r>
          </w:p>
        </w:tc>
      </w:tr>
    </w:tbl>
    <w:p w:rsidR="006521EC" w:rsidRDefault="00E6243D">
      <w:r>
        <w:t>Unterschied EKII, Auflagen und MK für Tunnel Ebenrain</w:t>
      </w:r>
    </w:p>
    <w:p w:rsidR="004D1E91" w:rsidRDefault="004D1E91"/>
    <w:p w:rsidR="00080D21" w:rsidRPr="006554F4" w:rsidRDefault="006554F4">
      <w:pPr>
        <w:rPr>
          <w:b/>
        </w:rPr>
      </w:pPr>
      <w:r w:rsidRPr="006554F4">
        <w:rPr>
          <w:b/>
        </w:rPr>
        <w:t>Allgemein</w:t>
      </w:r>
    </w:p>
    <w:p w:rsidR="00B1556B" w:rsidRDefault="00607EA2" w:rsidP="00FE7B7F">
      <w:pPr>
        <w:jc w:val="both"/>
      </w:pPr>
      <w:r>
        <w:t xml:space="preserve">Zum Zeitpunkt der Offertstellung </w:t>
      </w:r>
      <w:r w:rsidR="009E137A">
        <w:t xml:space="preserve">konnte man davon ausgehen, dass die Bearbeitung der Querverbindung Ebenrain die hauptsächliche Zeit in Anspruch nehmen wird. Zu diesem Zeitpunkt </w:t>
      </w:r>
      <w:r>
        <w:t xml:space="preserve">war die </w:t>
      </w:r>
      <w:r w:rsidR="004B48FD">
        <w:t>Flut an Unterlagen</w:t>
      </w:r>
      <w:r>
        <w:t xml:space="preserve"> nicht erkennbar die infolge des</w:t>
      </w:r>
      <w:r w:rsidR="001902FC">
        <w:t xml:space="preserve"> weiteren</w:t>
      </w:r>
      <w:r>
        <w:t xml:space="preserve"> Projektverlaufs im Detail zu prüfen waren. </w:t>
      </w:r>
      <w:r w:rsidR="008E7744">
        <w:t xml:space="preserve">Da die </w:t>
      </w:r>
      <w:r w:rsidR="006603FC">
        <w:t xml:space="preserve">restliche </w:t>
      </w:r>
      <w:r w:rsidR="008E7744">
        <w:t xml:space="preserve">vorhandene Thematik </w:t>
      </w:r>
      <w:r w:rsidR="009D499B">
        <w:t xml:space="preserve">Bankettentwässerung </w:t>
      </w:r>
      <w:r w:rsidR="00B1556B">
        <w:t xml:space="preserve">(EK II-Lösung) </w:t>
      </w:r>
      <w:r w:rsidR="008E7744">
        <w:t>bereits weit fortgeschritten</w:t>
      </w:r>
      <w:r w:rsidR="009E137A">
        <w:t xml:space="preserve"> </w:t>
      </w:r>
      <w:r w:rsidR="00B1556B">
        <w:t xml:space="preserve">bzw. </w:t>
      </w:r>
      <w:r w:rsidR="001902FC">
        <w:t xml:space="preserve">die Lösungen </w:t>
      </w:r>
      <w:r w:rsidR="008E7744">
        <w:t xml:space="preserve">aufgezeigt </w:t>
      </w:r>
      <w:r w:rsidR="009E137A">
        <w:t>war</w:t>
      </w:r>
      <w:r w:rsidR="001902FC">
        <w:t>.</w:t>
      </w:r>
      <w:r w:rsidR="009E137A">
        <w:t xml:space="preserve"> </w:t>
      </w:r>
      <w:r w:rsidR="00B1556B">
        <w:t>Gemäss Bericht sollte lediglich die EK II-Lösung weiter konkretisiert werden.</w:t>
      </w:r>
    </w:p>
    <w:p w:rsidR="006554F4" w:rsidRDefault="006554F4"/>
    <w:p w:rsidR="006554F4" w:rsidRDefault="006554F4"/>
    <w:p w:rsidR="006554F4" w:rsidRPr="006554F4" w:rsidRDefault="006554F4">
      <w:pPr>
        <w:rPr>
          <w:b/>
        </w:rPr>
      </w:pPr>
      <w:r w:rsidRPr="006554F4">
        <w:rPr>
          <w:b/>
        </w:rPr>
        <w:t>Bankettentwässerung</w:t>
      </w:r>
    </w:p>
    <w:p w:rsidR="00607EA2" w:rsidRDefault="00B1556B" w:rsidP="00FE7B7F">
      <w:pPr>
        <w:jc w:val="both"/>
      </w:pPr>
      <w:r>
        <w:t>I</w:t>
      </w:r>
      <w:r w:rsidR="00D74B0E">
        <w:t xml:space="preserve">m Projektverlauf </w:t>
      </w:r>
      <w:r>
        <w:t>ergab die genaue</w:t>
      </w:r>
      <w:r w:rsidRPr="00B1556B">
        <w:t xml:space="preserve"> </w:t>
      </w:r>
      <w:r>
        <w:t>Untersuchung</w:t>
      </w:r>
      <w:r w:rsidR="00D74B0E">
        <w:t>, dass die</w:t>
      </w:r>
      <w:r w:rsidR="001902FC">
        <w:t>se Lösung infolge Platzmangel</w:t>
      </w:r>
      <w:r w:rsidR="00D74B0E">
        <w:t xml:space="preserve"> </w:t>
      </w:r>
      <w:r w:rsidR="00BB4B56">
        <w:t xml:space="preserve">wenn überhaupt </w:t>
      </w:r>
      <w:r w:rsidR="006554F4">
        <w:t>nur bedingt</w:t>
      </w:r>
      <w:r w:rsidR="001902FC">
        <w:t xml:space="preserve"> m</w:t>
      </w:r>
      <w:r w:rsidR="00D74B0E">
        <w:t>ach</w:t>
      </w:r>
      <w:r w:rsidR="001902FC">
        <w:t xml:space="preserve">bar ist. </w:t>
      </w:r>
      <w:r w:rsidR="006603FC">
        <w:t>In der Folge zeigte es sich, dass d</w:t>
      </w:r>
      <w:r w:rsidR="00607EA2">
        <w:t>er gesamte Projektumfang es nicht</w:t>
      </w:r>
      <w:r w:rsidR="006603FC" w:rsidRPr="006603FC">
        <w:t xml:space="preserve"> </w:t>
      </w:r>
      <w:r w:rsidR="006603FC">
        <w:t>erlaubte</w:t>
      </w:r>
      <w:r w:rsidR="00607EA2">
        <w:t>, dass Standartlösungen wie sie im Tunnel</w:t>
      </w:r>
      <w:r w:rsidR="006603FC">
        <w:t>bau</w:t>
      </w:r>
      <w:r w:rsidR="00607EA2">
        <w:t xml:space="preserve"> üblich sind (F</w:t>
      </w:r>
      <w:r w:rsidR="00191303">
        <w:t>HB</w:t>
      </w:r>
      <w:r w:rsidR="00607EA2">
        <w:t xml:space="preserve"> T/G) angewendet werden konnten</w:t>
      </w:r>
      <w:r w:rsidR="006603FC">
        <w:t xml:space="preserve">. </w:t>
      </w:r>
      <w:r w:rsidR="008E7744">
        <w:t>Das vorhandene Lichtraumprofil, Tunnel- u. Bankettbreite, Innengewölbestärke sowie der Zustand des Tunnels (viele Risse)</w:t>
      </w:r>
      <w:r w:rsidR="006603FC">
        <w:t xml:space="preserve"> führten </w:t>
      </w:r>
      <w:r w:rsidR="00191303">
        <w:t>jeweils</w:t>
      </w:r>
      <w:r w:rsidR="006603FC">
        <w:t xml:space="preserve"> zu Sonderlösungen. Das Erarbeiten</w:t>
      </w:r>
      <w:r w:rsidR="004359EE">
        <w:t>, Entwickeln</w:t>
      </w:r>
      <w:r w:rsidR="006603FC">
        <w:t xml:space="preserve"> dieser Sonderlösung ist relativ </w:t>
      </w:r>
      <w:r w:rsidR="00191303">
        <w:t>zeit</w:t>
      </w:r>
      <w:r w:rsidR="006603FC">
        <w:t xml:space="preserve">aufwendig und </w:t>
      </w:r>
      <w:r w:rsidR="005828E4">
        <w:t>bedarf einen tiefreichend</w:t>
      </w:r>
      <w:r w:rsidR="006554F4">
        <w:t>en</w:t>
      </w:r>
      <w:r w:rsidR="005828E4">
        <w:t xml:space="preserve"> Detailierungsgrad</w:t>
      </w:r>
      <w:r w:rsidR="006603FC">
        <w:t>.</w:t>
      </w:r>
    </w:p>
    <w:p w:rsidR="00515BAC" w:rsidRDefault="005828E4" w:rsidP="00FE7B7F">
      <w:pPr>
        <w:jc w:val="both"/>
      </w:pPr>
      <w:r>
        <w:lastRenderedPageBreak/>
        <w:t>Z.B.: Banketthöhen</w:t>
      </w:r>
      <w:r w:rsidR="00125910">
        <w:t xml:space="preserve">: </w:t>
      </w:r>
      <w:r w:rsidR="008816FF">
        <w:t xml:space="preserve">Im </w:t>
      </w:r>
      <w:r w:rsidR="00B43AAA">
        <w:t>EKII (</w:t>
      </w:r>
      <w:r w:rsidR="008816FF">
        <w:t>MK 2007 Pöyry Tech. Bericht</w:t>
      </w:r>
      <w:r w:rsidR="00B43AAA">
        <w:t>)</w:t>
      </w:r>
      <w:r w:rsidR="008816FF">
        <w:t xml:space="preserve"> ist man davon ausgegangen, dass die heutige Banketthöhe ca. 18</w:t>
      </w:r>
      <w:r>
        <w:t xml:space="preserve"> </w:t>
      </w:r>
      <w:r w:rsidR="008816FF">
        <w:t xml:space="preserve">cm (gemäss 197/2 Figur 1) beträgt und mit einer </w:t>
      </w:r>
      <w:r w:rsidR="00033BBD">
        <w:t xml:space="preserve">weiteren </w:t>
      </w:r>
      <w:r w:rsidR="008816FF">
        <w:t>Banketterhöhung</w:t>
      </w:r>
      <w:r w:rsidR="00033BBD">
        <w:t xml:space="preserve"> um 4 cm infolge</w:t>
      </w:r>
      <w:r w:rsidR="008816FF">
        <w:t xml:space="preserve"> Rinnen </w:t>
      </w:r>
      <w:r w:rsidR="00033BBD">
        <w:t>und</w:t>
      </w:r>
      <w:r w:rsidR="008816FF">
        <w:t xml:space="preserve"> Belag das Wasser gefasst und abgeführt werden kann. Es zeigte sich </w:t>
      </w:r>
      <w:r w:rsidR="00033BBD">
        <w:t>bei der detaillierten Bearbeitung</w:t>
      </w:r>
      <w:r w:rsidR="00033BBD" w:rsidRPr="00033BBD">
        <w:t xml:space="preserve"> </w:t>
      </w:r>
      <w:r w:rsidR="00033BBD">
        <w:t>jedoch, dass die Bankette bereits heute schon eine Höhe von 23 cm haben. Ein weiteres Anheben nic</w:t>
      </w:r>
      <w:r w:rsidR="00515BAC">
        <w:t xml:space="preserve">ht mehr </w:t>
      </w:r>
      <w:r w:rsidR="006554F4">
        <w:t>vertretbar</w:t>
      </w:r>
      <w:r w:rsidR="00515BAC">
        <w:t xml:space="preserve"> ist. Zudem ist </w:t>
      </w:r>
      <w:r w:rsidR="00033BBD">
        <w:t xml:space="preserve">der Kabelrohrblock </w:t>
      </w:r>
      <w:r w:rsidR="00515BAC">
        <w:t>an einigen Stellen nur mit ca. 2.5 cm (soll min. 10 cm) überdeckt. Auf den Umstand wurde bereits im Mail vom 20.05.14</w:t>
      </w:r>
      <w:r w:rsidR="00163C17">
        <w:t>,</w:t>
      </w:r>
      <w:r w:rsidR="00515BAC">
        <w:t xml:space="preserve"> Hr. Schädler B. an Hr. Zurflüh M.</w:t>
      </w:r>
      <w:r w:rsidR="00163C17">
        <w:t>,</w:t>
      </w:r>
      <w:r w:rsidR="00515BAC">
        <w:t xml:space="preserve"> hingewiesen. Zur fachgerechten Anordnung der vielen Kabelrohre ist in den Banketten zu wenig Platz</w:t>
      </w:r>
      <w:r w:rsidR="00163C17">
        <w:t xml:space="preserve"> vorhanden</w:t>
      </w:r>
      <w:r w:rsidR="001902FC">
        <w:t>,</w:t>
      </w:r>
      <w:r w:rsidR="00163C17">
        <w:t xml:space="preserve"> die Bankette sind bereits überbelegt</w:t>
      </w:r>
      <w:r w:rsidR="00515BAC">
        <w:t>.</w:t>
      </w:r>
      <w:r w:rsidR="00163C17">
        <w:t xml:space="preserve"> Eine weitere </w:t>
      </w:r>
      <w:r w:rsidR="001902FC">
        <w:t>N</w:t>
      </w:r>
      <w:r w:rsidR="00163C17">
        <w:t>utzung</w:t>
      </w:r>
      <w:r w:rsidR="001902FC">
        <w:t xml:space="preserve"> der Bankette</w:t>
      </w:r>
      <w:r w:rsidR="006554F4">
        <w:t xml:space="preserve"> durch</w:t>
      </w:r>
      <w:r w:rsidR="001902FC">
        <w:t xml:space="preserve"> Einbau</w:t>
      </w:r>
      <w:r w:rsidR="006554F4">
        <w:t xml:space="preserve"> einer</w:t>
      </w:r>
      <w:r w:rsidR="001902FC">
        <w:t xml:space="preserve"> Längsleitung und Rinnen</w:t>
      </w:r>
      <w:r w:rsidR="00163C17">
        <w:t xml:space="preserve"> war nicht möglich. Schlussendlich müssen für eine zufriedenstellende</w:t>
      </w:r>
      <w:r w:rsidR="00F33241">
        <w:t xml:space="preserve"> und</w:t>
      </w:r>
      <w:r w:rsidR="00163C17">
        <w:t xml:space="preserve"> fachgerechte Lösung die Kabelrohre</w:t>
      </w:r>
      <w:r w:rsidR="00DB0C35">
        <w:t xml:space="preserve"> reduziert und die</w:t>
      </w:r>
      <w:r w:rsidR="00163C17">
        <w:t xml:space="preserve"> Bankette erneuert werden. </w:t>
      </w:r>
      <w:r w:rsidR="00F33241">
        <w:t>Dieser Prozess war begleitet von Zeichnerarbeit</w:t>
      </w:r>
      <w:r w:rsidR="00786F7B">
        <w:t>,</w:t>
      </w:r>
      <w:r w:rsidR="00F33241">
        <w:t xml:space="preserve"> welche anfänglich die Pöyry-Lösung weiter verfolgte und modifizierte</w:t>
      </w:r>
      <w:r w:rsidR="006554F4">
        <w:t>, aber später auf die “optimierte</w:t>
      </w:r>
      <w:r w:rsidR="00F33241">
        <w:t xml:space="preserve"> </w:t>
      </w:r>
      <w:r w:rsidR="006554F4">
        <w:t>EKI-Lösung“ umgestellt wurde.</w:t>
      </w:r>
    </w:p>
    <w:p w:rsidR="00515BAC" w:rsidRDefault="00FE7B7F">
      <w:r>
        <w:t xml:space="preserve">Diese Lösung konnte jedoch nicht für den Tunnel Oberburg wie bisher übernommen werden, hier wurde eine eigenständige wiederum auf den Oberburg zugeschnittene Lösung erarbeitet. </w:t>
      </w:r>
    </w:p>
    <w:p w:rsidR="00FE7B7F" w:rsidRDefault="00FE7B7F"/>
    <w:p w:rsidR="00191303" w:rsidRDefault="00191303">
      <w:r>
        <w:t>Zu den Bankettbreiten gibt es in den PAW</w:t>
      </w:r>
      <w:r w:rsidR="00E1608F">
        <w:t xml:space="preserve">-Plänen unterschiedliche Angaben, dies führte dazu, dass die Pläne mehrfach angepasst wurden. </w:t>
      </w:r>
    </w:p>
    <w:p w:rsidR="00191303" w:rsidRDefault="00191303"/>
    <w:p w:rsidR="00191303" w:rsidRDefault="00191303"/>
    <w:p w:rsidR="00FE7B7F" w:rsidRPr="00ED42E0" w:rsidRDefault="00FE7B7F">
      <w:pPr>
        <w:rPr>
          <w:u w:val="single"/>
        </w:rPr>
      </w:pPr>
      <w:r w:rsidRPr="00ED42E0">
        <w:rPr>
          <w:u w:val="single"/>
        </w:rPr>
        <w:t>Mehrleistungen des Planers</w:t>
      </w:r>
      <w:r w:rsidR="00ED42E0" w:rsidRPr="00ED42E0">
        <w:rPr>
          <w:u w:val="single"/>
        </w:rPr>
        <w:t>:</w:t>
      </w:r>
    </w:p>
    <w:p w:rsidR="00FE7B7F" w:rsidRDefault="00FE7B7F">
      <w:r>
        <w:t xml:space="preserve">Erarbeiten von </w:t>
      </w:r>
      <w:r w:rsidR="002B6059">
        <w:t xml:space="preserve">neuen </w:t>
      </w:r>
      <w:r>
        <w:t>Sonderlösungen</w:t>
      </w:r>
      <w:r w:rsidR="002B6059">
        <w:t xml:space="preserve"> für den Tunnel Ebenrain (Bestimmen des Ist-Zustandes, klären von Unstimmigkeiten in den bisherigen Plänen, Ausarbeiten einer neuen Lösung abgestimmt auf die besonderen Gegebenheiten des Tunnels).</w:t>
      </w:r>
    </w:p>
    <w:p w:rsidR="00FE7B7F" w:rsidRDefault="00FE7B7F"/>
    <w:p w:rsidR="006554F4" w:rsidRDefault="006554F4"/>
    <w:p w:rsidR="006554F4" w:rsidRPr="006554F4" w:rsidRDefault="006554F4">
      <w:pPr>
        <w:rPr>
          <w:b/>
        </w:rPr>
      </w:pPr>
      <w:r w:rsidRPr="006554F4">
        <w:rPr>
          <w:b/>
        </w:rPr>
        <w:t>Ertüchtigung der Ulmendrainage</w:t>
      </w:r>
    </w:p>
    <w:p w:rsidR="006554F4" w:rsidRDefault="006554F4" w:rsidP="00FE7B7F">
      <w:pPr>
        <w:jc w:val="both"/>
      </w:pPr>
      <w:r>
        <w:t>Zusätzliche Abklärungen zur Ulmendrainage ergaben, dass eine Ertüchtigung nicht machbar ist.</w:t>
      </w:r>
      <w:r w:rsidR="001468CC">
        <w:t xml:space="preserve"> Obwohl das Resultat schlussendlich nicht zielbringend war, so musste doch </w:t>
      </w:r>
      <w:r w:rsidR="00BB4B56">
        <w:t xml:space="preserve">für ein gewissenhaftes Ergebnis </w:t>
      </w:r>
      <w:r w:rsidR="001468CC">
        <w:t xml:space="preserve">Zeit und </w:t>
      </w:r>
      <w:r w:rsidR="00BB4B56">
        <w:t xml:space="preserve">umfangreiche </w:t>
      </w:r>
      <w:r w:rsidR="001468CC">
        <w:t>Detailarbeit investiert werden</w:t>
      </w:r>
      <w:r w:rsidR="00BB4B56">
        <w:t xml:space="preserve">. </w:t>
      </w:r>
      <w:r w:rsidR="001468CC">
        <w:t xml:space="preserve"> </w:t>
      </w:r>
    </w:p>
    <w:p w:rsidR="006554F4" w:rsidRDefault="006554F4"/>
    <w:p w:rsidR="002B6059" w:rsidRPr="00ED42E0" w:rsidRDefault="002B6059" w:rsidP="002B6059">
      <w:pPr>
        <w:rPr>
          <w:u w:val="single"/>
        </w:rPr>
      </w:pPr>
      <w:r w:rsidRPr="00ED42E0">
        <w:rPr>
          <w:u w:val="single"/>
        </w:rPr>
        <w:t>Mehrleistungen des Planers</w:t>
      </w:r>
      <w:r w:rsidR="00ED42E0" w:rsidRPr="00ED42E0">
        <w:rPr>
          <w:u w:val="single"/>
        </w:rPr>
        <w:t>:</w:t>
      </w:r>
    </w:p>
    <w:p w:rsidR="00233CEE" w:rsidRDefault="002B6059">
      <w:r>
        <w:t>Abklären von neuen Optionen sie bisher nicht untersucht wurden.</w:t>
      </w:r>
    </w:p>
    <w:p w:rsidR="002B6059" w:rsidRDefault="002B6059"/>
    <w:p w:rsidR="002B6059" w:rsidRDefault="002B6059"/>
    <w:p w:rsidR="006554F4" w:rsidRPr="006554F4" w:rsidRDefault="006554F4">
      <w:pPr>
        <w:rPr>
          <w:b/>
        </w:rPr>
      </w:pPr>
      <w:r w:rsidRPr="006554F4">
        <w:rPr>
          <w:b/>
        </w:rPr>
        <w:t>SOS-Nischen</w:t>
      </w:r>
    </w:p>
    <w:p w:rsidR="006554F4" w:rsidRDefault="0019525E" w:rsidP="00FE7B7F">
      <w:pPr>
        <w:jc w:val="both"/>
      </w:pPr>
      <w:r>
        <w:t>Detaillierte Abklärungen (Studium der Normen und Weisungen) ergaben, dass i</w:t>
      </w:r>
      <w:r w:rsidR="00233CEE">
        <w:t xml:space="preserve">m Tunnel Ebenrain die </w:t>
      </w:r>
      <w:r>
        <w:t>SOS-</w:t>
      </w:r>
      <w:r w:rsidR="00233CEE">
        <w:t>Nischen</w:t>
      </w:r>
      <w:r w:rsidR="001468CC">
        <w:t>,</w:t>
      </w:r>
      <w:r w:rsidR="00233CEE">
        <w:t xml:space="preserve"> gemäss Weisungen ASTRA 74001 “Sicherheitsanforderungen an Strassentunnel im Nationalstrassennetz“ nachzurüsten (Abweichverbot!)</w:t>
      </w:r>
      <w:r w:rsidR="001468CC">
        <w:t xml:space="preserve"> sind</w:t>
      </w:r>
      <w:r w:rsidR="00233CEE">
        <w:t>. Bisher wurden die Nischen abgelehnt</w:t>
      </w:r>
      <w:r>
        <w:t xml:space="preserve"> (Kosteneinsparung)</w:t>
      </w:r>
      <w:r w:rsidR="00233CEE">
        <w:t>.</w:t>
      </w:r>
    </w:p>
    <w:p w:rsidR="00233CEE" w:rsidRDefault="00233CEE"/>
    <w:p w:rsidR="00ED42E0" w:rsidRPr="00ED42E0" w:rsidRDefault="00ED42E0" w:rsidP="00ED42E0">
      <w:pPr>
        <w:rPr>
          <w:u w:val="single"/>
        </w:rPr>
      </w:pPr>
      <w:r w:rsidRPr="00ED42E0">
        <w:rPr>
          <w:u w:val="single"/>
        </w:rPr>
        <w:t>Mehrleistungen des Planers</w:t>
      </w:r>
      <w:r>
        <w:rPr>
          <w:u w:val="single"/>
        </w:rPr>
        <w:t>:</w:t>
      </w:r>
    </w:p>
    <w:p w:rsidR="00ED42E0" w:rsidRDefault="00ED42E0">
      <w:r>
        <w:t>Wiederaufnahme der Untersuchungen zu diesem Punkt</w:t>
      </w:r>
    </w:p>
    <w:p w:rsidR="00ED42E0" w:rsidRDefault="00ED42E0"/>
    <w:p w:rsidR="006554F4" w:rsidRDefault="006554F4"/>
    <w:p w:rsidR="006554F4" w:rsidRPr="006554F4" w:rsidRDefault="006554F4">
      <w:pPr>
        <w:rPr>
          <w:b/>
        </w:rPr>
      </w:pPr>
      <w:r w:rsidRPr="006554F4">
        <w:rPr>
          <w:b/>
        </w:rPr>
        <w:t>Hydranten</w:t>
      </w:r>
      <w:r>
        <w:rPr>
          <w:b/>
        </w:rPr>
        <w:t xml:space="preserve"> </w:t>
      </w:r>
      <w:r w:rsidR="00233CEE">
        <w:rPr>
          <w:b/>
        </w:rPr>
        <w:t>(Löschwasserleitung)</w:t>
      </w:r>
    </w:p>
    <w:p w:rsidR="006554F4" w:rsidRDefault="0019525E" w:rsidP="00FE7B7F">
      <w:pPr>
        <w:jc w:val="both"/>
      </w:pPr>
      <w:r>
        <w:t xml:space="preserve">Entgegen der bisherigen Annahme braucht es bei beiden Tunnel Hydranten (SIA 197/2). Weitergehende </w:t>
      </w:r>
      <w:r w:rsidR="00233CEE">
        <w:t xml:space="preserve">Abklärungen </w:t>
      </w:r>
      <w:r>
        <w:t xml:space="preserve">waren daraufhin auch in diesem Punkt erforderlich. </w:t>
      </w:r>
      <w:r w:rsidR="001468CC">
        <w:t>Es zeigte sich, dass das vorhandene Trinkwassernetz in Sissach und Eptingen keine ausreihende Leistung zur Verfügung stellen kann. Bei beiden Tunnel braucht es</w:t>
      </w:r>
      <w:r>
        <w:t xml:space="preserve"> </w:t>
      </w:r>
      <w:r w:rsidR="00233CEE">
        <w:t xml:space="preserve">ein neues Löschwasser Reservoir 250 m3 und Hydranten im Portalbereich. Im </w:t>
      </w:r>
      <w:r w:rsidR="001468CC">
        <w:t xml:space="preserve">Tunnel </w:t>
      </w:r>
      <w:r w:rsidR="00233CEE">
        <w:t xml:space="preserve">Ebenrain sind zusätzlich im Tunnel alle 150 m weitere Hydranten erforderlich. </w:t>
      </w:r>
      <w:r w:rsidR="001468CC">
        <w:t>Bisher wurden die Hydranten abgelehnt.</w:t>
      </w:r>
      <w:r>
        <w:t xml:space="preserve"> </w:t>
      </w:r>
    </w:p>
    <w:p w:rsidR="00163C17" w:rsidRDefault="00163C17"/>
    <w:p w:rsidR="00ED42E0" w:rsidRPr="00ED42E0" w:rsidRDefault="00ED42E0" w:rsidP="00ED42E0">
      <w:pPr>
        <w:rPr>
          <w:u w:val="single"/>
        </w:rPr>
      </w:pPr>
      <w:r w:rsidRPr="00ED42E0">
        <w:rPr>
          <w:u w:val="single"/>
        </w:rPr>
        <w:t>Mehrleistungen des Planers</w:t>
      </w:r>
      <w:r>
        <w:rPr>
          <w:u w:val="single"/>
        </w:rPr>
        <w:t>:</w:t>
      </w:r>
    </w:p>
    <w:p w:rsidR="00ED42E0" w:rsidRDefault="00ED42E0" w:rsidP="00ED42E0">
      <w:r>
        <w:lastRenderedPageBreak/>
        <w:t>Wiederaufnahme der Untersuchungen zu diesem Punkt</w:t>
      </w:r>
      <w:r w:rsidR="00E1608F">
        <w:t xml:space="preserve"> und abklären von Alternativen.</w:t>
      </w:r>
    </w:p>
    <w:p w:rsidR="00ED42E0" w:rsidRDefault="00ED42E0"/>
    <w:p w:rsidR="00ED42E0" w:rsidRDefault="00ED42E0"/>
    <w:p w:rsidR="00E1608F" w:rsidRPr="00E1608F" w:rsidRDefault="00E1608F">
      <w:pPr>
        <w:rPr>
          <w:b/>
        </w:rPr>
      </w:pPr>
      <w:r w:rsidRPr="00E1608F">
        <w:rPr>
          <w:b/>
        </w:rPr>
        <w:t>Quelle Ebenrain</w:t>
      </w:r>
    </w:p>
    <w:p w:rsidR="00E1608F" w:rsidRDefault="00E1608F">
      <w:r>
        <w:t>Im Tunnel befindet sich eine Quellfassung, das Wasser wird zur Speisung der Brunnen und eines Fischteiches im Schloss Ebenrain verwendet.</w:t>
      </w:r>
    </w:p>
    <w:p w:rsidR="00E1608F" w:rsidRDefault="00E1608F"/>
    <w:p w:rsidR="00E1608F" w:rsidRDefault="00E1608F"/>
    <w:p w:rsidR="00E1608F" w:rsidRDefault="00E1608F"/>
    <w:p w:rsidR="00E1608F" w:rsidRDefault="00E1608F"/>
    <w:p w:rsidR="00E1608F" w:rsidRDefault="00E1608F"/>
    <w:p w:rsidR="00E1608F" w:rsidRDefault="00E1608F"/>
    <w:p w:rsidR="00ED42E0" w:rsidRDefault="00ED42E0"/>
    <w:p w:rsidR="00DB0C35" w:rsidRDefault="00DB0C35"/>
    <w:p w:rsidR="00DB0C35" w:rsidRPr="00EB36C0" w:rsidRDefault="00EB36C0">
      <w:pPr>
        <w:rPr>
          <w:b/>
        </w:rPr>
      </w:pPr>
      <w:r>
        <w:rPr>
          <w:b/>
        </w:rPr>
        <w:t xml:space="preserve">B) </w:t>
      </w:r>
      <w:r w:rsidRPr="00EB36C0">
        <w:rPr>
          <w:b/>
        </w:rPr>
        <w:t>Entstandene Aufwendungen</w:t>
      </w:r>
    </w:p>
    <w:p w:rsidR="00DB0C35" w:rsidRDefault="00DB0C35"/>
    <w:tbl>
      <w:tblPr>
        <w:tblStyle w:val="Tabellenraster"/>
        <w:tblW w:w="0" w:type="auto"/>
        <w:tblLook w:val="04A0" w:firstRow="1" w:lastRow="0" w:firstColumn="1" w:lastColumn="0" w:noHBand="0" w:noVBand="1"/>
      </w:tblPr>
      <w:tblGrid>
        <w:gridCol w:w="2235"/>
        <w:gridCol w:w="3071"/>
        <w:gridCol w:w="3071"/>
      </w:tblGrid>
      <w:tr w:rsidR="00786F7B" w:rsidTr="00786F7B">
        <w:tc>
          <w:tcPr>
            <w:tcW w:w="2235" w:type="dxa"/>
          </w:tcPr>
          <w:p w:rsidR="00786F7B" w:rsidRDefault="00786F7B"/>
        </w:tc>
        <w:tc>
          <w:tcPr>
            <w:tcW w:w="3071" w:type="dxa"/>
          </w:tcPr>
          <w:p w:rsidR="005E6D5A" w:rsidRDefault="005E6D5A">
            <w:r>
              <w:t xml:space="preserve">gemäss </w:t>
            </w:r>
            <w:r w:rsidR="00786F7B">
              <w:t>Auftrag</w:t>
            </w:r>
            <w:r>
              <w:t xml:space="preserve"> </w:t>
            </w:r>
          </w:p>
          <w:p w:rsidR="00786F7B" w:rsidRDefault="005E6D5A">
            <w:r>
              <w:t>[Std.]</w:t>
            </w:r>
          </w:p>
          <w:p w:rsidR="005E6D5A" w:rsidRDefault="005E6D5A"/>
        </w:tc>
        <w:tc>
          <w:tcPr>
            <w:tcW w:w="3071" w:type="dxa"/>
          </w:tcPr>
          <w:p w:rsidR="00786F7B" w:rsidRDefault="003D6397" w:rsidP="003D6397">
            <w:r>
              <w:t>Bis 31</w:t>
            </w:r>
            <w:r w:rsidR="00786F7B">
              <w:t>.0</w:t>
            </w:r>
            <w:r>
              <w:t>8</w:t>
            </w:r>
            <w:r w:rsidR="00786F7B">
              <w:t>.14</w:t>
            </w:r>
            <w:r w:rsidR="005E6D5A">
              <w:t xml:space="preserve"> angefallene [Std.]</w:t>
            </w:r>
          </w:p>
        </w:tc>
      </w:tr>
      <w:tr w:rsidR="00786F7B" w:rsidTr="00786F7B">
        <w:tc>
          <w:tcPr>
            <w:tcW w:w="2235" w:type="dxa"/>
          </w:tcPr>
          <w:p w:rsidR="00786F7B" w:rsidRDefault="00786F7B" w:rsidP="006625D3">
            <w:r>
              <w:t>Ebenrain</w:t>
            </w:r>
          </w:p>
        </w:tc>
        <w:tc>
          <w:tcPr>
            <w:tcW w:w="3071" w:type="dxa"/>
          </w:tcPr>
          <w:p w:rsidR="00786F7B" w:rsidRDefault="00786F7B" w:rsidP="00FA3126">
            <w:r>
              <w:t>782 h</w:t>
            </w:r>
          </w:p>
        </w:tc>
        <w:tc>
          <w:tcPr>
            <w:tcW w:w="3071" w:type="dxa"/>
          </w:tcPr>
          <w:p w:rsidR="00786F7B" w:rsidRDefault="00786F7B"/>
        </w:tc>
      </w:tr>
      <w:tr w:rsidR="00786F7B" w:rsidTr="00786F7B">
        <w:tc>
          <w:tcPr>
            <w:tcW w:w="2235" w:type="dxa"/>
          </w:tcPr>
          <w:p w:rsidR="00786F7B" w:rsidRDefault="00786F7B" w:rsidP="006625D3">
            <w:r>
              <w:t>Oberburg</w:t>
            </w:r>
          </w:p>
        </w:tc>
        <w:tc>
          <w:tcPr>
            <w:tcW w:w="3071" w:type="dxa"/>
          </w:tcPr>
          <w:p w:rsidR="00786F7B" w:rsidRDefault="00786F7B" w:rsidP="00FA3126">
            <w:r>
              <w:t>289 h</w:t>
            </w:r>
          </w:p>
        </w:tc>
        <w:tc>
          <w:tcPr>
            <w:tcW w:w="3071" w:type="dxa"/>
          </w:tcPr>
          <w:p w:rsidR="00786F7B" w:rsidRDefault="00786F7B"/>
        </w:tc>
      </w:tr>
      <w:tr w:rsidR="00786F7B" w:rsidTr="00786F7B">
        <w:tc>
          <w:tcPr>
            <w:tcW w:w="2235" w:type="dxa"/>
          </w:tcPr>
          <w:p w:rsidR="00786F7B" w:rsidRDefault="00786F7B" w:rsidP="006625D3"/>
        </w:tc>
        <w:tc>
          <w:tcPr>
            <w:tcW w:w="3071" w:type="dxa"/>
          </w:tcPr>
          <w:p w:rsidR="00786F7B" w:rsidRDefault="00786F7B" w:rsidP="007233A7">
            <w:r>
              <w:t>1071</w:t>
            </w:r>
            <w:r w:rsidR="000D74AB">
              <w:t xml:space="preserve"> </w:t>
            </w:r>
            <w:r>
              <w:t>h</w:t>
            </w:r>
            <w:r w:rsidR="005E6D5A">
              <w:t xml:space="preserve"> (100%)</w:t>
            </w:r>
          </w:p>
        </w:tc>
        <w:tc>
          <w:tcPr>
            <w:tcW w:w="3071" w:type="dxa"/>
          </w:tcPr>
          <w:p w:rsidR="00786F7B" w:rsidRDefault="005E6D5A" w:rsidP="003D6397">
            <w:r>
              <w:t>1</w:t>
            </w:r>
            <w:r w:rsidR="003D6397">
              <w:t>859 h (174</w:t>
            </w:r>
            <w:r>
              <w:t>%)</w:t>
            </w:r>
          </w:p>
        </w:tc>
      </w:tr>
      <w:tr w:rsidR="005E6D5A" w:rsidTr="00786F7B">
        <w:tc>
          <w:tcPr>
            <w:tcW w:w="2235" w:type="dxa"/>
          </w:tcPr>
          <w:p w:rsidR="005E6D5A" w:rsidRDefault="005E6D5A" w:rsidP="006625D3"/>
        </w:tc>
        <w:tc>
          <w:tcPr>
            <w:tcW w:w="3071" w:type="dxa"/>
          </w:tcPr>
          <w:p w:rsidR="005E6D5A" w:rsidRDefault="005E6D5A" w:rsidP="007233A7"/>
        </w:tc>
        <w:tc>
          <w:tcPr>
            <w:tcW w:w="3071" w:type="dxa"/>
          </w:tcPr>
          <w:p w:rsidR="005E6D5A" w:rsidRDefault="005E6D5A"/>
        </w:tc>
      </w:tr>
    </w:tbl>
    <w:p w:rsidR="00DB0C35" w:rsidRDefault="00DB0C35"/>
    <w:p w:rsidR="00DB0C35" w:rsidRDefault="003D6397">
      <w:r>
        <w:t xml:space="preserve">788 </w:t>
      </w:r>
      <w:r w:rsidR="005E6D5A">
        <w:t xml:space="preserve">h x 100.-- = </w:t>
      </w:r>
      <w:r>
        <w:t>78‘800</w:t>
      </w:r>
      <w:r w:rsidR="005E6D5A">
        <w:t>.--</w:t>
      </w:r>
    </w:p>
    <w:p w:rsidR="00DB0C35" w:rsidRDefault="00EB36C0">
      <w:r>
        <w:t xml:space="preserve">Die bis heute </w:t>
      </w:r>
      <w:r w:rsidR="003D6397">
        <w:t>e</w:t>
      </w:r>
      <w:r>
        <w:t xml:space="preserve">ntstandenen Mehraufwendung betragen </w:t>
      </w:r>
      <w:r w:rsidR="003D6397">
        <w:t>78</w:t>
      </w:r>
      <w:r>
        <w:t>‘</w:t>
      </w:r>
      <w:r w:rsidR="003D6397">
        <w:t>800</w:t>
      </w:r>
      <w:r>
        <w:t>.—Fr.</w:t>
      </w:r>
    </w:p>
    <w:p w:rsidR="00DB0C35" w:rsidRDefault="00DB0C35"/>
    <w:p w:rsidR="003D6397" w:rsidRPr="003D6397" w:rsidRDefault="003D6397">
      <w:pPr>
        <w:rPr>
          <w:b/>
        </w:rPr>
      </w:pPr>
      <w:r w:rsidRPr="003D6397">
        <w:rPr>
          <w:b/>
        </w:rPr>
        <w:t>Voraussichtliche Mehraufwendungen bis Projektende 100‘000.—Fr.</w:t>
      </w:r>
    </w:p>
    <w:p w:rsidR="003D6397" w:rsidRDefault="003D6397"/>
    <w:p w:rsidR="00DB0C35" w:rsidRDefault="00DB0C35"/>
    <w:p w:rsidR="00EB36C0" w:rsidRDefault="00EB36C0">
      <w:r>
        <w:br w:type="page"/>
      </w:r>
    </w:p>
    <w:p w:rsidR="00163C17" w:rsidRDefault="00163C17"/>
    <w:p w:rsidR="004B48FD" w:rsidRDefault="004B48FD"/>
    <w:p w:rsidR="00C44B5C" w:rsidRDefault="00C44B5C" w:rsidP="00C44B5C">
      <w:r>
        <w:t>Ungewöhnlich viele Dokumente</w:t>
      </w:r>
    </w:p>
    <w:p w:rsidR="00C44B5C" w:rsidRDefault="00C44B5C" w:rsidP="00C44B5C">
      <w:r>
        <w:t>Dokumente wurden teilweise relativ spät zugestellt</w:t>
      </w:r>
    </w:p>
    <w:p w:rsidR="00C44B5C" w:rsidRDefault="00C44B5C" w:rsidP="00C44B5C">
      <w:r>
        <w:t>Keine Standard Lösungen wie diese im Fachhandbuch vorgesehen, sondern immer Sonderlösungen die aufgrund der Rahmenbedingungen erst ausgearbeitet wurden.</w:t>
      </w:r>
    </w:p>
    <w:p w:rsidR="00C44B5C" w:rsidRDefault="00C44B5C" w:rsidP="00C44B5C"/>
    <w:p w:rsidR="00C44B5C" w:rsidRDefault="00C44B5C" w:rsidP="00C44B5C">
      <w:r>
        <w:t xml:space="preserve">Beim vorliegenden Projekt konnten gängige Regellösungen nicht angewandt werden. Dieser Umstand hatte zur Folge, dass ein erheblicher Zeitaufwand zur Problemanalyse zur betreiben war. </w:t>
      </w:r>
    </w:p>
    <w:p w:rsidR="00C44B5C" w:rsidRDefault="00C44B5C" w:rsidP="00C44B5C"/>
    <w:p w:rsidR="00C44B5C" w:rsidRDefault="00C44B5C" w:rsidP="00C44B5C">
      <w:r>
        <w:t xml:space="preserve">Die im MKII vorgesehene Lösung mit Schlitzen auf den Banketten ist sehr gewagt und mit Risiken behaftet. Kann nur im Tunnel Oberburg aufgrund der Bankettbeschaffenheit (Kabelrohrüberdeckung min. 10cm) ausgeführt werden. </w:t>
      </w:r>
    </w:p>
    <w:p w:rsidR="00C44B5C" w:rsidRDefault="00C44B5C" w:rsidP="00C44B5C"/>
    <w:p w:rsidR="00C44B5C" w:rsidRDefault="00C44B5C" w:rsidP="00C44B5C">
      <w:r>
        <w:t xml:space="preserve">Für den Tunnel Ebenrain wurde nach einer neuen Lösungen gesucht. </w:t>
      </w:r>
    </w:p>
    <w:p w:rsidR="00C44B5C" w:rsidRDefault="00C44B5C" w:rsidP="00C44B5C"/>
    <w:p w:rsidR="00C44B5C" w:rsidRDefault="00C44B5C" w:rsidP="00C44B5C">
      <w:r>
        <w:t xml:space="preserve">Eine Löschwasserversorgung für die Tunnel ist gemäss Norm erforderlich </w:t>
      </w:r>
    </w:p>
    <w:p w:rsidR="00C44B5C" w:rsidRDefault="00C44B5C" w:rsidP="00C44B5C"/>
    <w:p w:rsidR="004D1E91" w:rsidRDefault="00134C7D">
      <w:r>
        <w:t>Das Schreiben vom</w:t>
      </w:r>
      <w:r w:rsidR="004C0F7E">
        <w:t xml:space="preserve"> 21.12.12 v</w:t>
      </w:r>
      <w:r>
        <w:t>erwirr</w:t>
      </w:r>
      <w:r w:rsidR="004C0F7E">
        <w:t>te</w:t>
      </w:r>
      <w:r>
        <w:t xml:space="preserve"> und stellte </w:t>
      </w:r>
      <w:r w:rsidR="00CB09CA">
        <w:t xml:space="preserve">die Aufgabenstellung in Frage. Was zu einer längeren Bearbeitungsdauer führte. </w:t>
      </w:r>
    </w:p>
    <w:p w:rsidR="004D1E91" w:rsidRDefault="004D1E91"/>
    <w:p w:rsidR="00756EA4" w:rsidRDefault="00756EA4"/>
    <w:p w:rsidR="00756EA4" w:rsidRDefault="00756EA4"/>
    <w:p w:rsidR="00756EA4" w:rsidRDefault="00756EA4">
      <w:r>
        <w:t>-------------------------------------</w:t>
      </w:r>
    </w:p>
    <w:p w:rsidR="00756EA4" w:rsidRDefault="00756EA4"/>
    <w:p w:rsidR="00756EA4" w:rsidRDefault="00756EA4"/>
    <w:p w:rsidR="00756EA4" w:rsidRDefault="00756EA4" w:rsidP="00756EA4">
      <w:r>
        <w:t>Variantenstudium Bankettentwässerung</w:t>
      </w:r>
    </w:p>
    <w:p w:rsidR="00756EA4" w:rsidRDefault="00756EA4" w:rsidP="00756EA4"/>
    <w:p w:rsidR="00756EA4" w:rsidRDefault="00756EA4" w:rsidP="00756EA4">
      <w:r>
        <w:t>Bei der Angebotskalkulation ging der Anbieter davon aus, dass ein Variantenstudium in Bezug auf die Bankettentwässerung nicht mehr erforderlich war. Grund der Annahme ist, dass bereits ein Variantenstudium vorlag und daher kein Sinn darin zu sehen war ein weiteres unter gleichen Rahmenbedingungen durchzuführen. Kein Hinweis auf Sonderlösungen.</w:t>
      </w:r>
    </w:p>
    <w:p w:rsidR="00756EA4" w:rsidRDefault="00756EA4" w:rsidP="00756EA4"/>
    <w:p w:rsidR="00756EA4" w:rsidRDefault="00756EA4" w:rsidP="00756EA4">
      <w:r>
        <w:t>Beim „Variantenstudium“ konnte nicht auf herkömmliche Lösungen (Regeln der Technik) entsprechend dem Fachhandbuch oder SIA zurückgegriffen werden. Es konnte daher nicht wie üblich produziert werden, sondern es mussten erst Sonderlösungen entwickelt werden. Der Grund dafür sind u.A. erhebliche Abweichungen des Tunnelprofils vom Normalprofil gemäss ASTRA Richtlinie 11001 Normalprofile, Rastplätze und Raststätten (2002), Abbildung 9 sowie FHB. Durch die Vielzahl von Unstimmigkeiten und das nicht Beheben des Hauptursache (zu kleines Tunnelprofil) waren Sonderlösungen zu entwickeln. Diese zeitraubenden Entwicklung erfordert weitgehende Abklärungen (Ist-Zustand und was ist überhaupt noch machbar) und erheblichen Zeichner-Aufwand.</w:t>
      </w:r>
    </w:p>
    <w:p w:rsidR="00756EA4" w:rsidRDefault="00756EA4" w:rsidP="00756EA4"/>
    <w:p w:rsidR="00756EA4" w:rsidRDefault="00756EA4" w:rsidP="00756EA4">
      <w:r>
        <w:t xml:space="preserve">Erneutes Hinterfragen vieler Entscheide und in der Folge Wiederruf von bereits vorgenommenen Beschlüsse führten zu Mehraufwendungen während der Bearbeitung. </w:t>
      </w:r>
    </w:p>
    <w:p w:rsidR="00756EA4" w:rsidRDefault="00756EA4" w:rsidP="00756EA4"/>
    <w:p w:rsidR="00756EA4" w:rsidRDefault="00756EA4" w:rsidP="00756EA4"/>
    <w:p w:rsidR="00756EA4" w:rsidRDefault="00756EA4" w:rsidP="00756EA4">
      <w:r>
        <w:t>Fehlerhafte PAW:</w:t>
      </w:r>
    </w:p>
    <w:p w:rsidR="00756EA4" w:rsidRDefault="00756EA4" w:rsidP="00756EA4">
      <w:r>
        <w:t xml:space="preserve">- Ungleiche Fahrspuren in der Tunnelröhren Ost und West Ebenrain  </w:t>
      </w:r>
    </w:p>
    <w:p w:rsidR="00756EA4" w:rsidRDefault="00756EA4" w:rsidP="00756EA4">
      <w:r>
        <w:t xml:space="preserve">- Bankett unsachgemässe Kabelrohrblöcke im Tunnel Ebenrain </w:t>
      </w:r>
    </w:p>
    <w:p w:rsidR="00756EA4" w:rsidRDefault="00756EA4" w:rsidP="00756EA4"/>
    <w:p w:rsidR="00756EA4" w:rsidRDefault="00756EA4" w:rsidP="00756EA4"/>
    <w:p w:rsidR="00756EA4" w:rsidRDefault="00756EA4" w:rsidP="00756EA4"/>
    <w:sectPr w:rsidR="00756EA4">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0F7E" w:rsidRDefault="004C0F7E" w:rsidP="004C0F7E">
      <w:r>
        <w:separator/>
      </w:r>
    </w:p>
  </w:endnote>
  <w:endnote w:type="continuationSeparator" w:id="0">
    <w:p w:rsidR="004C0F7E" w:rsidRDefault="004C0F7E" w:rsidP="004C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3392035"/>
      <w:docPartObj>
        <w:docPartGallery w:val="Page Numbers (Bottom of Page)"/>
        <w:docPartUnique/>
      </w:docPartObj>
    </w:sdtPr>
    <w:sdtEndPr/>
    <w:sdtContent>
      <w:sdt>
        <w:sdtPr>
          <w:id w:val="860082579"/>
          <w:docPartObj>
            <w:docPartGallery w:val="Page Numbers (Top of Page)"/>
            <w:docPartUnique/>
          </w:docPartObj>
        </w:sdtPr>
        <w:sdtEndPr/>
        <w:sdtContent>
          <w:p w:rsidR="004C0F7E" w:rsidRDefault="004C0F7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F0820">
              <w:rPr>
                <w:b/>
                <w:bCs/>
                <w:noProof/>
              </w:rPr>
              <w:t>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F0820">
              <w:rPr>
                <w:b/>
                <w:bCs/>
                <w:noProof/>
              </w:rPr>
              <w:t>4</w:t>
            </w:r>
            <w:r>
              <w:rPr>
                <w:b/>
                <w:bCs/>
                <w:sz w:val="24"/>
                <w:szCs w:val="24"/>
              </w:rPr>
              <w:fldChar w:fldCharType="end"/>
            </w:r>
          </w:p>
        </w:sdtContent>
      </w:sdt>
    </w:sdtContent>
  </w:sdt>
  <w:p w:rsidR="004C0F7E" w:rsidRPr="004C0F7E" w:rsidRDefault="00756EA4">
    <w:pPr>
      <w:pStyle w:val="Fuzeile"/>
      <w:rPr>
        <w:sz w:val="18"/>
        <w:szCs w:val="18"/>
      </w:rPr>
    </w:pPr>
    <w:r w:rsidRPr="00756EA4">
      <w:rPr>
        <w:sz w:val="18"/>
        <w:szCs w:val="18"/>
      </w:rPr>
      <w:t>9246_120_NO_TunnelMehrleistungen_BäM_2014 07 18.docx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0F7E" w:rsidRDefault="004C0F7E" w:rsidP="004C0F7E">
      <w:r>
        <w:separator/>
      </w:r>
    </w:p>
  </w:footnote>
  <w:footnote w:type="continuationSeparator" w:id="0">
    <w:p w:rsidR="004C0F7E" w:rsidRDefault="004C0F7E" w:rsidP="004C0F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8A1"/>
    <w:rsid w:val="000108A1"/>
    <w:rsid w:val="00033BBD"/>
    <w:rsid w:val="00080D21"/>
    <w:rsid w:val="000A7B2D"/>
    <w:rsid w:val="000D74AB"/>
    <w:rsid w:val="000F0820"/>
    <w:rsid w:val="00125910"/>
    <w:rsid w:val="00134C7D"/>
    <w:rsid w:val="00136A46"/>
    <w:rsid w:val="001468CC"/>
    <w:rsid w:val="00163C17"/>
    <w:rsid w:val="001902FC"/>
    <w:rsid w:val="00191303"/>
    <w:rsid w:val="0019525E"/>
    <w:rsid w:val="001E1669"/>
    <w:rsid w:val="00233CEE"/>
    <w:rsid w:val="00234DCC"/>
    <w:rsid w:val="002B6059"/>
    <w:rsid w:val="003D6397"/>
    <w:rsid w:val="004034DC"/>
    <w:rsid w:val="004359EE"/>
    <w:rsid w:val="004413EF"/>
    <w:rsid w:val="004B48FD"/>
    <w:rsid w:val="004C0F7E"/>
    <w:rsid w:val="004D1E91"/>
    <w:rsid w:val="00515BAC"/>
    <w:rsid w:val="005828E4"/>
    <w:rsid w:val="005E6D5A"/>
    <w:rsid w:val="00607EA2"/>
    <w:rsid w:val="00635F79"/>
    <w:rsid w:val="006521EC"/>
    <w:rsid w:val="006554F4"/>
    <w:rsid w:val="006603FC"/>
    <w:rsid w:val="006665AC"/>
    <w:rsid w:val="00756EA4"/>
    <w:rsid w:val="00786F7B"/>
    <w:rsid w:val="0079267D"/>
    <w:rsid w:val="008816FF"/>
    <w:rsid w:val="008E7744"/>
    <w:rsid w:val="00912400"/>
    <w:rsid w:val="0091639E"/>
    <w:rsid w:val="009A6F83"/>
    <w:rsid w:val="009D22CA"/>
    <w:rsid w:val="009D499B"/>
    <w:rsid w:val="009E137A"/>
    <w:rsid w:val="00B1556B"/>
    <w:rsid w:val="00B43AAA"/>
    <w:rsid w:val="00B7561B"/>
    <w:rsid w:val="00B768F2"/>
    <w:rsid w:val="00BB4B56"/>
    <w:rsid w:val="00C2634B"/>
    <w:rsid w:val="00C44B5C"/>
    <w:rsid w:val="00C55640"/>
    <w:rsid w:val="00CB09CA"/>
    <w:rsid w:val="00CF3DF4"/>
    <w:rsid w:val="00D74B0E"/>
    <w:rsid w:val="00DB0C35"/>
    <w:rsid w:val="00E1608F"/>
    <w:rsid w:val="00E6243D"/>
    <w:rsid w:val="00EA46CA"/>
    <w:rsid w:val="00EB36C0"/>
    <w:rsid w:val="00ED42E0"/>
    <w:rsid w:val="00F33241"/>
    <w:rsid w:val="00FE7B7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de-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4D1E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0D74AB"/>
    <w:rPr>
      <w:rFonts w:cs="Arial"/>
      <w:sz w:val="16"/>
      <w:szCs w:val="16"/>
    </w:rPr>
  </w:style>
  <w:style w:type="character" w:customStyle="1" w:styleId="SprechblasentextZchn">
    <w:name w:val="Sprechblasentext Zchn"/>
    <w:basedOn w:val="Absatz-Standardschriftart"/>
    <w:link w:val="Sprechblasentext"/>
    <w:uiPriority w:val="99"/>
    <w:semiHidden/>
    <w:rsid w:val="000D74AB"/>
    <w:rPr>
      <w:rFonts w:cs="Arial"/>
      <w:sz w:val="16"/>
      <w:szCs w:val="16"/>
    </w:rPr>
  </w:style>
  <w:style w:type="paragraph" w:styleId="Kopfzeile">
    <w:name w:val="header"/>
    <w:basedOn w:val="Standard"/>
    <w:link w:val="KopfzeileZchn"/>
    <w:uiPriority w:val="99"/>
    <w:unhideWhenUsed/>
    <w:rsid w:val="004C0F7E"/>
    <w:pPr>
      <w:tabs>
        <w:tab w:val="center" w:pos="4536"/>
        <w:tab w:val="right" w:pos="9072"/>
      </w:tabs>
    </w:pPr>
  </w:style>
  <w:style w:type="character" w:customStyle="1" w:styleId="KopfzeileZchn">
    <w:name w:val="Kopfzeile Zchn"/>
    <w:basedOn w:val="Absatz-Standardschriftart"/>
    <w:link w:val="Kopfzeile"/>
    <w:uiPriority w:val="99"/>
    <w:rsid w:val="004C0F7E"/>
  </w:style>
  <w:style w:type="paragraph" w:styleId="Fuzeile">
    <w:name w:val="footer"/>
    <w:basedOn w:val="Standard"/>
    <w:link w:val="FuzeileZchn"/>
    <w:uiPriority w:val="99"/>
    <w:unhideWhenUsed/>
    <w:rsid w:val="004C0F7E"/>
    <w:pPr>
      <w:tabs>
        <w:tab w:val="center" w:pos="4536"/>
        <w:tab w:val="right" w:pos="9072"/>
      </w:tabs>
    </w:pPr>
  </w:style>
  <w:style w:type="character" w:customStyle="1" w:styleId="FuzeileZchn">
    <w:name w:val="Fußzeile Zchn"/>
    <w:basedOn w:val="Absatz-Standardschriftart"/>
    <w:link w:val="Fuzeile"/>
    <w:uiPriority w:val="99"/>
    <w:rsid w:val="004C0F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7C6F7752.dotm</Template>
  <TotalTime>0</TotalTime>
  <Pages>4</Pages>
  <Words>1123</Words>
  <Characters>7081</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Aegerter &amp; Bosshardt AG</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Bäumle Michael</dc:creator>
  <cp:lastModifiedBy>Bäumle Michael</cp:lastModifiedBy>
  <cp:revision>2</cp:revision>
  <cp:lastPrinted>2014-07-18T13:53:00Z</cp:lastPrinted>
  <dcterms:created xsi:type="dcterms:W3CDTF">2014-09-17T12:12:00Z</dcterms:created>
  <dcterms:modified xsi:type="dcterms:W3CDTF">2014-09-17T12:12:00Z</dcterms:modified>
</cp:coreProperties>
</file>