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bookmarkStart w:id="0" w:name="_GoBack"/>
            <w:bookmarkEnd w:id="0"/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F83C0C">
              <w:t>November</w:t>
            </w:r>
            <w:r w:rsidR="00AC7DCB">
              <w:t xml:space="preserve"> </w:t>
            </w:r>
            <w:r w:rsidR="00232AA1">
              <w:t>2021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83C0C">
              <w:rPr>
                <w:noProof/>
                <w:sz w:val="12"/>
                <w:szCs w:val="12"/>
              </w:rPr>
              <w:t>BR_Begleitschreiben_Rapporte_ASTRA Zofingen_20211008.docx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BR_Begleitschreiben_Rapporte_ASTRA Zofingen_20211008.docx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D5365"/>
    <w:rsid w:val="002F4519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C2396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84F2A"/>
    <w:rsid w:val="00986E0A"/>
    <w:rsid w:val="009C2249"/>
    <w:rsid w:val="009C3309"/>
    <w:rsid w:val="00A2079E"/>
    <w:rsid w:val="00A902B7"/>
    <w:rsid w:val="00AC7DCB"/>
    <w:rsid w:val="00AD4769"/>
    <w:rsid w:val="00B03F52"/>
    <w:rsid w:val="00B23756"/>
    <w:rsid w:val="00BC1E1A"/>
    <w:rsid w:val="00BD05A7"/>
    <w:rsid w:val="00BF2185"/>
    <w:rsid w:val="00C55781"/>
    <w:rsid w:val="00CA6CEA"/>
    <w:rsid w:val="00D37D80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7160"/>
    <w:rsid w:val="00F32A71"/>
    <w:rsid w:val="00F47109"/>
    <w:rsid w:val="00F83C0C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E08F-2E44-4E86-BAFA-0F1CBA73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2</cp:revision>
  <cp:lastPrinted>2021-11-10T12:14:00Z</cp:lastPrinted>
  <dcterms:created xsi:type="dcterms:W3CDTF">2021-11-10T12:14:00Z</dcterms:created>
  <dcterms:modified xsi:type="dcterms:W3CDTF">2021-11-10T12:14:00Z</dcterms:modified>
</cp:coreProperties>
</file>