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87" w:rsidRPr="005B420A" w:rsidRDefault="009B0C9F" w:rsidP="009B0C9F">
      <w:pPr>
        <w:jc w:val="center"/>
        <w:rPr>
          <w:b/>
          <w:i/>
          <w:sz w:val="28"/>
          <w:szCs w:val="28"/>
          <w:lang w:val="en-US"/>
        </w:rPr>
      </w:pPr>
      <w:r w:rsidRPr="005B420A">
        <w:rPr>
          <w:b/>
          <w:i/>
          <w:sz w:val="28"/>
          <w:szCs w:val="28"/>
          <w:lang w:val="en-US"/>
        </w:rPr>
        <w:t>Assignment 1 - NAÏVE BAYES</w:t>
      </w:r>
    </w:p>
    <w:p w:rsidR="009B0C9F" w:rsidRDefault="009B0C9F" w:rsidP="0085363B">
      <w:pPr>
        <w:jc w:val="center"/>
        <w:rPr>
          <w:rFonts w:cs="Arial"/>
          <w:color w:val="262626"/>
          <w:shd w:val="clear" w:color="auto" w:fill="FFFFFF"/>
          <w:lang w:val="en-US"/>
        </w:rPr>
      </w:pPr>
      <w:r w:rsidRPr="009B0C9F">
        <w:rPr>
          <w:rFonts w:cs="Arial"/>
          <w:color w:val="262626"/>
          <w:shd w:val="clear" w:color="auto" w:fill="FFFFFF"/>
          <w:lang w:val="en-US"/>
        </w:rPr>
        <w:t>Authors:</w:t>
      </w:r>
      <w:r w:rsidRPr="009B0C9F">
        <w:rPr>
          <w:rFonts w:cs="Arial"/>
          <w:color w:val="262626"/>
          <w:lang w:val="en-US"/>
        </w:rPr>
        <w:br/>
      </w:r>
      <w:r w:rsidRPr="009B0C9F">
        <w:rPr>
          <w:rFonts w:cs="Arial"/>
          <w:color w:val="262626"/>
          <w:shd w:val="clear" w:color="auto" w:fill="FFFFFF"/>
          <w:lang w:val="en-US"/>
        </w:rPr>
        <w:t>Mateusz Magda</w:t>
      </w:r>
      <w:r>
        <w:rPr>
          <w:rFonts w:cs="Arial"/>
          <w:color w:val="262626"/>
          <w:shd w:val="clear" w:color="auto" w:fill="FFFFFF"/>
          <w:lang w:val="en-US"/>
        </w:rPr>
        <w:t xml:space="preserve"> </w:t>
      </w:r>
      <w:hyperlink r:id="rId6" w:tgtFrame="_blank" w:history="1">
        <w:r w:rsidRPr="009B0C9F">
          <w:rPr>
            <w:rStyle w:val="Hipercze"/>
            <w:rFonts w:cs="Arial"/>
            <w:shd w:val="clear" w:color="auto" w:fill="FFFFFF"/>
            <w:lang w:val="en-US"/>
          </w:rPr>
          <w:t>179346@student.pwr.wroc.pl</w:t>
        </w:r>
      </w:hyperlink>
      <w:r w:rsidRPr="009B0C9F">
        <w:rPr>
          <w:rStyle w:val="apple-converted-space"/>
          <w:rFonts w:cs="Arial"/>
          <w:color w:val="262626"/>
          <w:shd w:val="clear" w:color="auto" w:fill="FFFFFF"/>
          <w:lang w:val="en-US"/>
        </w:rPr>
        <w:t> </w:t>
      </w:r>
      <w:r w:rsidRPr="009B0C9F">
        <w:rPr>
          <w:rFonts w:cs="Arial"/>
          <w:color w:val="262626"/>
          <w:shd w:val="clear" w:color="auto" w:fill="FFFFFF"/>
          <w:lang w:val="en-US"/>
        </w:rPr>
        <w:t>BTH ID:  900902P115 </w:t>
      </w:r>
      <w:r w:rsidRPr="009B0C9F">
        <w:rPr>
          <w:rStyle w:val="apple-converted-space"/>
          <w:rFonts w:cs="Arial"/>
          <w:color w:val="262626"/>
          <w:shd w:val="clear" w:color="auto" w:fill="FFFFFF"/>
          <w:lang w:val="en-US"/>
        </w:rPr>
        <w:t> </w:t>
      </w:r>
      <w:r w:rsidRPr="009B0C9F">
        <w:rPr>
          <w:rFonts w:cs="Arial"/>
          <w:color w:val="262626"/>
          <w:lang w:val="en-US"/>
        </w:rPr>
        <w:br/>
      </w:r>
      <w:proofErr w:type="spellStart"/>
      <w:r w:rsidRPr="009B0C9F">
        <w:rPr>
          <w:rFonts w:cs="Arial"/>
          <w:color w:val="262626"/>
          <w:shd w:val="clear" w:color="auto" w:fill="FFFFFF"/>
          <w:lang w:val="en-US"/>
        </w:rPr>
        <w:t>Paweł</w:t>
      </w:r>
      <w:proofErr w:type="spellEnd"/>
      <w:r w:rsidRPr="009B0C9F">
        <w:rPr>
          <w:rFonts w:cs="Arial"/>
          <w:color w:val="262626"/>
          <w:shd w:val="clear" w:color="auto" w:fill="FFFFFF"/>
          <w:lang w:val="en-US"/>
        </w:rPr>
        <w:t xml:space="preserve"> </w:t>
      </w:r>
      <w:proofErr w:type="spellStart"/>
      <w:r w:rsidRPr="009B0C9F">
        <w:rPr>
          <w:rFonts w:cs="Arial"/>
          <w:color w:val="262626"/>
          <w:shd w:val="clear" w:color="auto" w:fill="FFFFFF"/>
          <w:lang w:val="en-US"/>
        </w:rPr>
        <w:t>Łabuda</w:t>
      </w:r>
      <w:proofErr w:type="spellEnd"/>
      <w:r>
        <w:rPr>
          <w:rFonts w:cs="Arial"/>
          <w:color w:val="262626"/>
          <w:shd w:val="clear" w:color="auto" w:fill="FFFFFF"/>
          <w:lang w:val="en-US"/>
        </w:rPr>
        <w:t xml:space="preserve"> </w:t>
      </w:r>
      <w:hyperlink r:id="rId7" w:tgtFrame="_blank" w:history="1">
        <w:r w:rsidRPr="009B0C9F">
          <w:rPr>
            <w:rStyle w:val="Hipercze"/>
            <w:rFonts w:cs="Arial"/>
            <w:shd w:val="clear" w:color="auto" w:fill="FFFFFF"/>
            <w:lang w:val="en-US"/>
          </w:rPr>
          <w:t>179211@student.pwr.wroc.pl</w:t>
        </w:r>
      </w:hyperlink>
      <w:r w:rsidRPr="009B0C9F">
        <w:rPr>
          <w:rStyle w:val="apple-converted-space"/>
          <w:rFonts w:cs="Arial"/>
          <w:color w:val="262626"/>
          <w:shd w:val="clear" w:color="auto" w:fill="FFFFFF"/>
          <w:lang w:val="en-US"/>
        </w:rPr>
        <w:t> </w:t>
      </w:r>
      <w:r w:rsidRPr="009B0C9F">
        <w:rPr>
          <w:rFonts w:cs="Arial"/>
          <w:color w:val="262626"/>
          <w:shd w:val="clear" w:color="auto" w:fill="FFFFFF"/>
          <w:lang w:val="en-US"/>
        </w:rPr>
        <w:t>BTH ID:  900328P418</w:t>
      </w:r>
    </w:p>
    <w:p w:rsidR="009240D4" w:rsidRDefault="009B0C9F" w:rsidP="009B0C9F">
      <w:p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 xml:space="preserve">Class </w:t>
      </w:r>
      <w:proofErr w:type="spellStart"/>
      <w:r w:rsidR="00AE3D79">
        <w:rPr>
          <w:rFonts w:cs="Arial"/>
          <w:color w:val="262626"/>
          <w:shd w:val="clear" w:color="auto" w:fill="FFFFFF"/>
          <w:lang w:val="en-US"/>
        </w:rPr>
        <w:t>NaiveBayes</w:t>
      </w:r>
      <w:proofErr w:type="spellEnd"/>
      <w:r w:rsidR="00AE3D79">
        <w:rPr>
          <w:rFonts w:cs="Arial"/>
          <w:color w:val="262626"/>
          <w:shd w:val="clear" w:color="auto" w:fill="FFFFFF"/>
          <w:lang w:val="en-US"/>
        </w:rPr>
        <w:t xml:space="preserve"> – </w:t>
      </w:r>
      <w:r w:rsidR="0075589A">
        <w:rPr>
          <w:rFonts w:cs="Arial"/>
          <w:color w:val="262626"/>
          <w:shd w:val="clear" w:color="auto" w:fill="FFFFFF"/>
          <w:lang w:val="en-US"/>
        </w:rPr>
        <w:t xml:space="preserve">a </w:t>
      </w:r>
      <w:r w:rsidR="00AE3D79">
        <w:rPr>
          <w:rFonts w:cs="Arial"/>
          <w:color w:val="262626"/>
          <w:shd w:val="clear" w:color="auto" w:fill="FFFFFF"/>
          <w:lang w:val="en-US"/>
        </w:rPr>
        <w:t xml:space="preserve">class extending </w:t>
      </w:r>
      <w:proofErr w:type="spellStart"/>
      <w:r w:rsidR="00C32409">
        <w:rPr>
          <w:rFonts w:cs="Arial"/>
          <w:color w:val="262626"/>
          <w:shd w:val="clear" w:color="auto" w:fill="FFFFFF"/>
          <w:lang w:val="en-US"/>
        </w:rPr>
        <w:t>Weka</w:t>
      </w:r>
      <w:r w:rsidR="00AE3D79">
        <w:rPr>
          <w:rFonts w:cs="Arial"/>
          <w:color w:val="262626"/>
          <w:shd w:val="clear" w:color="auto" w:fill="FFFFFF"/>
          <w:lang w:val="en-US"/>
        </w:rPr>
        <w:t>’s</w:t>
      </w:r>
      <w:proofErr w:type="spellEnd"/>
      <w:r w:rsidR="00AE3D79">
        <w:rPr>
          <w:rFonts w:cs="Arial"/>
          <w:color w:val="262626"/>
          <w:shd w:val="clear" w:color="auto" w:fill="FFFFFF"/>
          <w:lang w:val="en-US"/>
        </w:rPr>
        <w:t xml:space="preserve"> Classifier abstract class. It implements </w:t>
      </w:r>
      <w:proofErr w:type="spellStart"/>
      <w:r w:rsidR="00AE3D79">
        <w:rPr>
          <w:rFonts w:cs="Arial"/>
          <w:color w:val="262626"/>
          <w:shd w:val="clear" w:color="auto" w:fill="FFFFFF"/>
          <w:lang w:val="en-US"/>
        </w:rPr>
        <w:t>buildClassifier</w:t>
      </w:r>
      <w:proofErr w:type="spellEnd"/>
      <w:r w:rsidR="00AE3D79">
        <w:rPr>
          <w:rFonts w:cs="Arial"/>
          <w:color w:val="262626"/>
          <w:shd w:val="clear" w:color="auto" w:fill="FFFFFF"/>
          <w:lang w:val="en-US"/>
        </w:rPr>
        <w:t xml:space="preserve"> and </w:t>
      </w:r>
      <w:proofErr w:type="spellStart"/>
      <w:r w:rsidR="00AE3D79">
        <w:rPr>
          <w:rFonts w:cs="Arial"/>
          <w:color w:val="262626"/>
          <w:shd w:val="clear" w:color="auto" w:fill="FFFFFF"/>
          <w:lang w:val="en-US"/>
        </w:rPr>
        <w:t>classifyInstance</w:t>
      </w:r>
      <w:proofErr w:type="spellEnd"/>
      <w:r w:rsidR="00AE3D79">
        <w:rPr>
          <w:rFonts w:cs="Arial"/>
          <w:color w:val="262626"/>
          <w:shd w:val="clear" w:color="auto" w:fill="FFFFFF"/>
          <w:lang w:val="en-US"/>
        </w:rPr>
        <w:t xml:space="preserve"> method</w:t>
      </w:r>
      <w:r w:rsidR="00825EF2">
        <w:rPr>
          <w:rFonts w:cs="Arial"/>
          <w:color w:val="262626"/>
          <w:shd w:val="clear" w:color="auto" w:fill="FFFFFF"/>
          <w:lang w:val="en-US"/>
        </w:rPr>
        <w:t>. Its class properties</w:t>
      </w:r>
      <w:r w:rsidR="00AE3D79">
        <w:rPr>
          <w:rFonts w:cs="Arial"/>
          <w:color w:val="262626"/>
          <w:shd w:val="clear" w:color="auto" w:fill="FFFFFF"/>
          <w:lang w:val="en-US"/>
        </w:rPr>
        <w:t xml:space="preserve"> are list of </w:t>
      </w:r>
      <w:proofErr w:type="spellStart"/>
      <w:r w:rsidR="00825EF2">
        <w:rPr>
          <w:rFonts w:cs="Arial"/>
          <w:color w:val="262626"/>
          <w:shd w:val="clear" w:color="auto" w:fill="FFFFFF"/>
          <w:lang w:val="en-US"/>
        </w:rPr>
        <w:t>AttributeConditionalProbability</w:t>
      </w:r>
      <w:proofErr w:type="spellEnd"/>
      <w:r w:rsidR="00825EF2">
        <w:rPr>
          <w:rFonts w:cs="Arial"/>
          <w:color w:val="262626"/>
          <w:shd w:val="clear" w:color="auto" w:fill="FFFFFF"/>
          <w:lang w:val="en-US"/>
        </w:rPr>
        <w:t xml:space="preserve"> </w:t>
      </w:r>
      <w:r w:rsidR="00C32409">
        <w:rPr>
          <w:rFonts w:cs="Arial"/>
          <w:color w:val="262626"/>
          <w:shd w:val="clear" w:color="auto" w:fill="FFFFFF"/>
          <w:lang w:val="en-US"/>
        </w:rPr>
        <w:t>objects</w:t>
      </w:r>
      <w:r w:rsidR="00825EF2">
        <w:rPr>
          <w:rFonts w:cs="Arial"/>
          <w:color w:val="262626"/>
          <w:shd w:val="clear" w:color="auto" w:fill="FFFFFF"/>
          <w:lang w:val="en-US"/>
        </w:rPr>
        <w:t xml:space="preserve"> </w:t>
      </w:r>
      <w:r w:rsidR="00AE3D79">
        <w:rPr>
          <w:rFonts w:cs="Arial"/>
          <w:color w:val="262626"/>
          <w:shd w:val="clear" w:color="auto" w:fill="FFFFFF"/>
          <w:lang w:val="en-US"/>
        </w:rPr>
        <w:t>of e</w:t>
      </w:r>
      <w:r w:rsidR="00825EF2">
        <w:rPr>
          <w:rFonts w:cs="Arial"/>
          <w:color w:val="262626"/>
          <w:shd w:val="clear" w:color="auto" w:fill="FFFFFF"/>
          <w:lang w:val="en-US"/>
        </w:rPr>
        <w:t xml:space="preserve">ach nominal non-class attribute, reference to </w:t>
      </w:r>
      <w:r w:rsidR="00C32409">
        <w:rPr>
          <w:rFonts w:cs="Arial"/>
          <w:color w:val="262626"/>
          <w:shd w:val="clear" w:color="auto" w:fill="FFFFFF"/>
          <w:lang w:val="en-US"/>
        </w:rPr>
        <w:t xml:space="preserve">the </w:t>
      </w:r>
      <w:r w:rsidR="00825EF2">
        <w:rPr>
          <w:rFonts w:cs="Arial"/>
          <w:color w:val="262626"/>
          <w:shd w:val="clear" w:color="auto" w:fill="FFFFFF"/>
          <w:lang w:val="en-US"/>
        </w:rPr>
        <w:t xml:space="preserve">class attribute and reference to </w:t>
      </w:r>
      <w:r w:rsidR="00C32409">
        <w:rPr>
          <w:rFonts w:cs="Arial"/>
          <w:color w:val="262626"/>
          <w:shd w:val="clear" w:color="auto" w:fill="FFFFFF"/>
          <w:lang w:val="en-US"/>
        </w:rPr>
        <w:t xml:space="preserve">the </w:t>
      </w:r>
      <w:proofErr w:type="spellStart"/>
      <w:r w:rsidR="00825EF2">
        <w:rPr>
          <w:rFonts w:cs="Arial"/>
          <w:color w:val="262626"/>
          <w:shd w:val="clear" w:color="auto" w:fill="FFFFFF"/>
          <w:lang w:val="en-US"/>
        </w:rPr>
        <w:t>ClassAttributeProbability</w:t>
      </w:r>
      <w:proofErr w:type="spellEnd"/>
      <w:r w:rsidR="009240D4">
        <w:rPr>
          <w:rFonts w:cs="Arial"/>
          <w:color w:val="262626"/>
          <w:shd w:val="clear" w:color="auto" w:fill="FFFFFF"/>
          <w:lang w:val="en-US"/>
        </w:rPr>
        <w:t xml:space="preserve"> class</w:t>
      </w:r>
      <w:r w:rsidR="00F566C5">
        <w:rPr>
          <w:rFonts w:cs="Arial"/>
          <w:color w:val="262626"/>
          <w:shd w:val="clear" w:color="auto" w:fill="FFFFFF"/>
          <w:lang w:val="en-US"/>
        </w:rPr>
        <w:t xml:space="preserve">. Method </w:t>
      </w:r>
      <w:proofErr w:type="spellStart"/>
      <w:r w:rsidR="00F566C5">
        <w:rPr>
          <w:rFonts w:cs="Arial"/>
          <w:color w:val="262626"/>
          <w:shd w:val="clear" w:color="auto" w:fill="FFFFFF"/>
          <w:lang w:val="en-US"/>
        </w:rPr>
        <w:t>buildClassifier</w:t>
      </w:r>
      <w:proofErr w:type="spellEnd"/>
      <w:r w:rsidR="00F566C5">
        <w:rPr>
          <w:rFonts w:cs="Arial"/>
          <w:color w:val="262626"/>
          <w:shd w:val="clear" w:color="auto" w:fill="FFFFFF"/>
          <w:lang w:val="en-US"/>
        </w:rPr>
        <w:t xml:space="preserve"> </w:t>
      </w:r>
      <w:r w:rsidR="00124908" w:rsidRPr="00C9190C">
        <w:rPr>
          <w:rFonts w:cs="Arial"/>
          <w:color w:val="262626"/>
          <w:shd w:val="clear" w:color="auto" w:fill="FFFFFF"/>
          <w:lang w:val="en-US"/>
        </w:rPr>
        <w:t>initializes</w:t>
      </w:r>
      <w:r w:rsidR="00124908">
        <w:rPr>
          <w:rFonts w:cs="Arial"/>
          <w:color w:val="262626"/>
          <w:shd w:val="clear" w:color="auto" w:fill="FFFFFF"/>
          <w:lang w:val="en-US"/>
        </w:rPr>
        <w:t xml:space="preserve"> all required probabilities. Method </w:t>
      </w:r>
      <w:proofErr w:type="spellStart"/>
      <w:r w:rsidR="00124908">
        <w:rPr>
          <w:rFonts w:cs="Arial"/>
          <w:color w:val="262626"/>
          <w:shd w:val="clear" w:color="auto" w:fill="FFFFFF"/>
          <w:lang w:val="en-US"/>
        </w:rPr>
        <w:t>classifyInstance</w:t>
      </w:r>
      <w:proofErr w:type="spellEnd"/>
      <w:r w:rsidR="00124908">
        <w:rPr>
          <w:rFonts w:cs="Arial"/>
          <w:color w:val="262626"/>
          <w:shd w:val="clear" w:color="auto" w:fill="FFFFFF"/>
          <w:lang w:val="en-US"/>
        </w:rPr>
        <w:t xml:space="preserve"> calculates probabilities of affiliation to each class attribute value</w:t>
      </w:r>
      <w:r w:rsidR="004D7FA4">
        <w:rPr>
          <w:rFonts w:cs="Arial"/>
          <w:color w:val="262626"/>
          <w:shd w:val="clear" w:color="auto" w:fill="FFFFFF"/>
          <w:lang w:val="en-US"/>
        </w:rPr>
        <w:t xml:space="preserve"> and chooses the highest</w:t>
      </w:r>
      <w:bookmarkStart w:id="0" w:name="_GoBack"/>
      <w:bookmarkEnd w:id="0"/>
      <w:r w:rsidR="004D7FA4">
        <w:rPr>
          <w:rFonts w:cs="Arial"/>
          <w:color w:val="262626"/>
          <w:shd w:val="clear" w:color="auto" w:fill="FFFFFF"/>
          <w:lang w:val="en-US"/>
        </w:rPr>
        <w:t xml:space="preserve"> one.</w:t>
      </w:r>
    </w:p>
    <w:p w:rsidR="001C41E0" w:rsidRDefault="001C41E0" w:rsidP="001C41E0">
      <w:p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 xml:space="preserve">Class </w:t>
      </w:r>
      <w:proofErr w:type="spellStart"/>
      <w:r>
        <w:rPr>
          <w:rFonts w:cs="Arial"/>
          <w:color w:val="262626"/>
          <w:shd w:val="clear" w:color="auto" w:fill="FFFFFF"/>
          <w:lang w:val="en-US"/>
        </w:rPr>
        <w:t>ClassAttributeValue</w:t>
      </w:r>
      <w:proofErr w:type="spellEnd"/>
      <w:r>
        <w:rPr>
          <w:rFonts w:cs="Arial"/>
          <w:color w:val="262626"/>
          <w:shd w:val="clear" w:color="auto" w:fill="FFFFFF"/>
          <w:lang w:val="en-US"/>
        </w:rPr>
        <w:t xml:space="preserve"> – </w:t>
      </w:r>
      <w:r w:rsidR="0075589A">
        <w:rPr>
          <w:rFonts w:cs="Arial"/>
          <w:color w:val="262626"/>
          <w:shd w:val="clear" w:color="auto" w:fill="FFFFFF"/>
          <w:lang w:val="en-US"/>
        </w:rPr>
        <w:t xml:space="preserve">a </w:t>
      </w:r>
      <w:r>
        <w:rPr>
          <w:rFonts w:cs="Arial"/>
          <w:color w:val="262626"/>
          <w:shd w:val="clear" w:color="auto" w:fill="FFFFFF"/>
          <w:lang w:val="en-US"/>
        </w:rPr>
        <w:t>c</w:t>
      </w:r>
      <w:r w:rsidRPr="001C41E0">
        <w:rPr>
          <w:rFonts w:cs="Arial"/>
          <w:color w:val="262626"/>
          <w:shd w:val="clear" w:color="auto" w:fill="FFFFFF"/>
          <w:lang w:val="en-US"/>
        </w:rPr>
        <w:t>lass storing class attribute p</w:t>
      </w:r>
      <w:r>
        <w:rPr>
          <w:rFonts w:cs="Arial"/>
          <w:color w:val="262626"/>
          <w:shd w:val="clear" w:color="auto" w:fill="FFFFFF"/>
          <w:lang w:val="en-US"/>
        </w:rPr>
        <w:t xml:space="preserve">robability needed to calculate </w:t>
      </w:r>
      <w:r w:rsidRPr="001C41E0">
        <w:rPr>
          <w:rFonts w:cs="Arial"/>
          <w:color w:val="262626"/>
          <w:shd w:val="clear" w:color="auto" w:fill="FFFFFF"/>
          <w:lang w:val="en-US"/>
        </w:rPr>
        <w:t>probability of affiliation</w:t>
      </w:r>
      <w:r w:rsidR="001A4873">
        <w:rPr>
          <w:rFonts w:cs="Arial"/>
          <w:color w:val="262626"/>
          <w:shd w:val="clear" w:color="auto" w:fill="FFFFFF"/>
          <w:lang w:val="en-US"/>
        </w:rPr>
        <w:t xml:space="preserve"> of an</w:t>
      </w:r>
      <w:r w:rsidRPr="001C41E0">
        <w:rPr>
          <w:rFonts w:cs="Arial"/>
          <w:color w:val="262626"/>
          <w:shd w:val="clear" w:color="auto" w:fill="FFFFFF"/>
          <w:lang w:val="en-US"/>
        </w:rPr>
        <w:t xml:space="preserve"> instance to</w:t>
      </w:r>
      <w:r w:rsidR="001A4873">
        <w:rPr>
          <w:rFonts w:cs="Arial"/>
          <w:color w:val="262626"/>
          <w:shd w:val="clear" w:color="auto" w:fill="FFFFFF"/>
          <w:lang w:val="en-US"/>
        </w:rPr>
        <w:t xml:space="preserve"> a</w:t>
      </w:r>
      <w:r w:rsidRPr="001C41E0">
        <w:rPr>
          <w:rFonts w:cs="Arial"/>
          <w:color w:val="262626"/>
          <w:shd w:val="clear" w:color="auto" w:fill="FFFFFF"/>
          <w:lang w:val="en-US"/>
        </w:rPr>
        <w:t xml:space="preserve"> particular class</w:t>
      </w:r>
      <w:r>
        <w:rPr>
          <w:rFonts w:cs="Arial"/>
          <w:color w:val="262626"/>
          <w:shd w:val="clear" w:color="auto" w:fill="FFFFFF"/>
          <w:lang w:val="en-US"/>
        </w:rPr>
        <w:t xml:space="preserve">. Its class properties are set of instances and reference to </w:t>
      </w:r>
      <w:r w:rsidR="00D24A50">
        <w:rPr>
          <w:rFonts w:cs="Arial"/>
          <w:color w:val="262626"/>
          <w:shd w:val="clear" w:color="auto" w:fill="FFFFFF"/>
          <w:lang w:val="en-US"/>
        </w:rPr>
        <w:t xml:space="preserve">the </w:t>
      </w:r>
      <w:r>
        <w:rPr>
          <w:rFonts w:cs="Arial"/>
          <w:color w:val="262626"/>
          <w:shd w:val="clear" w:color="auto" w:fill="FFFFFF"/>
          <w:lang w:val="en-US"/>
        </w:rPr>
        <w:t>class attribute.</w:t>
      </w:r>
      <w:r w:rsidR="00A17561">
        <w:rPr>
          <w:rFonts w:cs="Arial"/>
          <w:color w:val="262626"/>
          <w:shd w:val="clear" w:color="auto" w:fill="FFFFFF"/>
          <w:lang w:val="en-US"/>
        </w:rPr>
        <w:t xml:space="preserve"> For each class attribute </w:t>
      </w:r>
      <w:r w:rsidR="0055067F">
        <w:rPr>
          <w:rFonts w:cs="Arial"/>
          <w:color w:val="262626"/>
          <w:shd w:val="clear" w:color="auto" w:fill="FFFFFF"/>
          <w:lang w:val="en-US"/>
        </w:rPr>
        <w:t>value probability is calculated based on set of instances.</w:t>
      </w:r>
      <w:r w:rsidR="00D528B5">
        <w:rPr>
          <w:rFonts w:cs="Arial"/>
          <w:color w:val="262626"/>
          <w:shd w:val="clear" w:color="auto" w:fill="FFFFFF"/>
          <w:lang w:val="en-US"/>
        </w:rPr>
        <w:t xml:space="preserve"> You can get particular probability by call </w:t>
      </w:r>
      <w:proofErr w:type="spellStart"/>
      <w:r w:rsidR="00D528B5">
        <w:rPr>
          <w:rFonts w:cs="Arial"/>
          <w:color w:val="262626"/>
          <w:shd w:val="clear" w:color="auto" w:fill="FFFFFF"/>
          <w:lang w:val="en-US"/>
        </w:rPr>
        <w:t>getProbability</w:t>
      </w:r>
      <w:proofErr w:type="spellEnd"/>
      <w:r w:rsidR="00D528B5">
        <w:rPr>
          <w:rFonts w:cs="Arial"/>
          <w:color w:val="262626"/>
          <w:shd w:val="clear" w:color="auto" w:fill="FFFFFF"/>
          <w:lang w:val="en-US"/>
        </w:rPr>
        <w:t xml:space="preserve">(String </w:t>
      </w:r>
      <w:proofErr w:type="spellStart"/>
      <w:r w:rsidR="00D528B5">
        <w:rPr>
          <w:rFonts w:cs="Arial"/>
          <w:color w:val="262626"/>
          <w:shd w:val="clear" w:color="auto" w:fill="FFFFFF"/>
          <w:lang w:val="en-US"/>
        </w:rPr>
        <w:t>classAttributeValue</w:t>
      </w:r>
      <w:proofErr w:type="spellEnd"/>
      <w:r w:rsidR="00D528B5">
        <w:rPr>
          <w:rFonts w:cs="Arial"/>
          <w:color w:val="262626"/>
          <w:shd w:val="clear" w:color="auto" w:fill="FFFFFF"/>
          <w:lang w:val="en-US"/>
        </w:rPr>
        <w:t>) method.</w:t>
      </w:r>
    </w:p>
    <w:p w:rsidR="002D1C45" w:rsidRDefault="002D1C45" w:rsidP="001C41E0">
      <w:p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 xml:space="preserve">Class </w:t>
      </w:r>
      <w:proofErr w:type="spellStart"/>
      <w:r>
        <w:rPr>
          <w:rFonts w:cs="Arial"/>
          <w:color w:val="262626"/>
          <w:shd w:val="clear" w:color="auto" w:fill="FFFFFF"/>
          <w:lang w:val="en-US"/>
        </w:rPr>
        <w:t>AttributeConditionalProbability</w:t>
      </w:r>
      <w:proofErr w:type="spellEnd"/>
      <w:r>
        <w:rPr>
          <w:rFonts w:cs="Arial"/>
          <w:color w:val="262626"/>
          <w:shd w:val="clear" w:color="auto" w:fill="FFFFFF"/>
          <w:lang w:val="en-US"/>
        </w:rPr>
        <w:t xml:space="preserve"> – </w:t>
      </w:r>
      <w:r w:rsidR="0075589A">
        <w:rPr>
          <w:rFonts w:cs="Arial"/>
          <w:color w:val="262626"/>
          <w:shd w:val="clear" w:color="auto" w:fill="FFFFFF"/>
          <w:lang w:val="en-US"/>
        </w:rPr>
        <w:t xml:space="preserve">a </w:t>
      </w:r>
      <w:r w:rsidR="00D3659C" w:rsidRPr="00D3659C">
        <w:rPr>
          <w:rFonts w:cs="Arial"/>
          <w:color w:val="262626"/>
          <w:shd w:val="clear" w:color="auto" w:fill="FFFFFF"/>
          <w:lang w:val="en-US"/>
        </w:rPr>
        <w:t xml:space="preserve">class storing </w:t>
      </w:r>
      <w:r w:rsidR="00D3659C">
        <w:rPr>
          <w:rFonts w:cs="Arial"/>
          <w:color w:val="262626"/>
          <w:shd w:val="clear" w:color="auto" w:fill="FFFFFF"/>
          <w:lang w:val="en-US"/>
        </w:rPr>
        <w:t xml:space="preserve">conditional </w:t>
      </w:r>
      <w:r w:rsidR="00D3659C" w:rsidRPr="00D3659C">
        <w:rPr>
          <w:rFonts w:cs="Arial"/>
          <w:color w:val="262626"/>
          <w:shd w:val="clear" w:color="auto" w:fill="FFFFFF"/>
          <w:lang w:val="en-US"/>
        </w:rPr>
        <w:t xml:space="preserve">probability of affiliation instance to </w:t>
      </w:r>
      <w:r w:rsidR="000B2B03">
        <w:rPr>
          <w:rFonts w:cs="Arial"/>
          <w:color w:val="262626"/>
          <w:shd w:val="clear" w:color="auto" w:fill="FFFFFF"/>
          <w:lang w:val="en-US"/>
        </w:rPr>
        <w:t xml:space="preserve">the </w:t>
      </w:r>
      <w:r w:rsidR="00D3659C" w:rsidRPr="00D3659C">
        <w:rPr>
          <w:rFonts w:cs="Arial"/>
          <w:color w:val="262626"/>
          <w:shd w:val="clear" w:color="auto" w:fill="FFFFFF"/>
          <w:lang w:val="en-US"/>
        </w:rPr>
        <w:t>class attribute value for each attribute value</w:t>
      </w:r>
      <w:r>
        <w:rPr>
          <w:rFonts w:cs="Arial"/>
          <w:color w:val="262626"/>
          <w:shd w:val="clear" w:color="auto" w:fill="FFFFFF"/>
          <w:lang w:val="en-US"/>
        </w:rPr>
        <w:t>. Its class properties are set of instances, reference t</w:t>
      </w:r>
      <w:r w:rsidR="000E48B5">
        <w:rPr>
          <w:rFonts w:cs="Arial"/>
          <w:color w:val="262626"/>
          <w:shd w:val="clear" w:color="auto" w:fill="FFFFFF"/>
          <w:lang w:val="en-US"/>
        </w:rPr>
        <w:t xml:space="preserve">o attribute, reference to class attribute and reference to </w:t>
      </w:r>
      <w:proofErr w:type="spellStart"/>
      <w:r w:rsidR="000E48B5">
        <w:rPr>
          <w:rFonts w:cs="Arial"/>
          <w:color w:val="262626"/>
          <w:shd w:val="clear" w:color="auto" w:fill="FFFFFF"/>
          <w:lang w:val="en-US"/>
        </w:rPr>
        <w:t>Co</w:t>
      </w:r>
      <w:r w:rsidR="00560E58">
        <w:rPr>
          <w:rFonts w:cs="Arial"/>
          <w:color w:val="262626"/>
          <w:shd w:val="clear" w:color="auto" w:fill="FFFFFF"/>
          <w:lang w:val="en-US"/>
        </w:rPr>
        <w:t>nditionalProbabilityTable</w:t>
      </w:r>
      <w:proofErr w:type="spellEnd"/>
      <w:r w:rsidR="000E48B5">
        <w:rPr>
          <w:rFonts w:cs="Arial"/>
          <w:color w:val="262626"/>
          <w:shd w:val="clear" w:color="auto" w:fill="FFFFFF"/>
          <w:lang w:val="en-US"/>
        </w:rPr>
        <w:t>.</w:t>
      </w:r>
      <w:r w:rsidR="00F63DA7">
        <w:rPr>
          <w:rFonts w:cs="Arial"/>
          <w:color w:val="262626"/>
          <w:shd w:val="clear" w:color="auto" w:fill="FFFFFF"/>
          <w:lang w:val="en-US"/>
        </w:rPr>
        <w:t xml:space="preserve"> It has method </w:t>
      </w:r>
      <w:proofErr w:type="spellStart"/>
      <w:r w:rsidR="00F63DA7">
        <w:rPr>
          <w:rFonts w:cs="Arial"/>
          <w:color w:val="262626"/>
          <w:shd w:val="clear" w:color="auto" w:fill="FFFFFF"/>
          <w:lang w:val="en-US"/>
        </w:rPr>
        <w:t>calculateConditionalProbabilities</w:t>
      </w:r>
      <w:proofErr w:type="spellEnd"/>
      <w:r w:rsidR="00F63DA7">
        <w:rPr>
          <w:rFonts w:cs="Arial"/>
          <w:color w:val="262626"/>
          <w:shd w:val="clear" w:color="auto" w:fill="FFFFFF"/>
          <w:lang w:val="en-US"/>
        </w:rPr>
        <w:t xml:space="preserve"> to c</w:t>
      </w:r>
      <w:r w:rsidR="000B2B03">
        <w:rPr>
          <w:rFonts w:cs="Arial"/>
          <w:color w:val="262626"/>
          <w:shd w:val="clear" w:color="auto" w:fill="FFFFFF"/>
          <w:lang w:val="en-US"/>
        </w:rPr>
        <w:t>alculate all probabilities basing</w:t>
      </w:r>
      <w:r w:rsidR="00F63DA7">
        <w:rPr>
          <w:rFonts w:cs="Arial"/>
          <w:color w:val="262626"/>
          <w:shd w:val="clear" w:color="auto" w:fill="FFFFFF"/>
          <w:lang w:val="en-US"/>
        </w:rPr>
        <w:t xml:space="preserve"> on set of instances. </w:t>
      </w:r>
      <w:r w:rsidR="0092303F">
        <w:rPr>
          <w:rFonts w:cs="Arial"/>
          <w:color w:val="262626"/>
          <w:shd w:val="clear" w:color="auto" w:fill="FFFFFF"/>
          <w:lang w:val="en-US"/>
        </w:rPr>
        <w:t>You can get particular probability by call</w:t>
      </w:r>
      <w:r w:rsidR="00345C40">
        <w:rPr>
          <w:rFonts w:cs="Arial"/>
          <w:color w:val="262626"/>
          <w:shd w:val="clear" w:color="auto" w:fill="FFFFFF"/>
          <w:lang w:val="en-US"/>
        </w:rPr>
        <w:t>ing</w:t>
      </w:r>
      <w:r w:rsidR="0092303F">
        <w:rPr>
          <w:rFonts w:cs="Arial"/>
          <w:color w:val="262626"/>
          <w:shd w:val="clear" w:color="auto" w:fill="FFFFFF"/>
          <w:lang w:val="en-US"/>
        </w:rPr>
        <w:t xml:space="preserve"> </w:t>
      </w:r>
      <w:r w:rsidR="001677E4">
        <w:rPr>
          <w:rFonts w:cs="Arial"/>
          <w:color w:val="262626"/>
          <w:shd w:val="clear" w:color="auto" w:fill="FFFFFF"/>
          <w:lang w:val="en-US"/>
        </w:rPr>
        <w:t xml:space="preserve">a </w:t>
      </w:r>
      <w:r w:rsidR="0092303F">
        <w:rPr>
          <w:rFonts w:cs="Arial"/>
          <w:color w:val="262626"/>
          <w:shd w:val="clear" w:color="auto" w:fill="FFFFFF"/>
          <w:lang w:val="en-US"/>
        </w:rPr>
        <w:t xml:space="preserve">method </w:t>
      </w:r>
      <w:proofErr w:type="spellStart"/>
      <w:r w:rsidR="0092303F" w:rsidRPr="0092303F">
        <w:rPr>
          <w:rFonts w:cs="Arial"/>
          <w:color w:val="262626"/>
          <w:shd w:val="clear" w:color="auto" w:fill="FFFFFF"/>
          <w:lang w:val="en-US"/>
        </w:rPr>
        <w:t>getConditionalProbability</w:t>
      </w:r>
      <w:proofErr w:type="spellEnd"/>
      <w:r w:rsidR="0092303F" w:rsidRPr="0092303F">
        <w:rPr>
          <w:rFonts w:cs="Arial"/>
          <w:color w:val="262626"/>
          <w:shd w:val="clear" w:color="auto" w:fill="FFFFFF"/>
          <w:lang w:val="en-US"/>
        </w:rPr>
        <w:t xml:space="preserve">(String </w:t>
      </w:r>
      <w:proofErr w:type="spellStart"/>
      <w:r w:rsidR="0092303F" w:rsidRPr="0092303F">
        <w:rPr>
          <w:rFonts w:cs="Arial"/>
          <w:color w:val="262626"/>
          <w:shd w:val="clear" w:color="auto" w:fill="FFFFFF"/>
          <w:lang w:val="en-US"/>
        </w:rPr>
        <w:t>attributeValue</w:t>
      </w:r>
      <w:proofErr w:type="spellEnd"/>
      <w:r w:rsidR="0092303F" w:rsidRPr="0092303F">
        <w:rPr>
          <w:rFonts w:cs="Arial"/>
          <w:color w:val="262626"/>
          <w:shd w:val="clear" w:color="auto" w:fill="FFFFFF"/>
          <w:lang w:val="en-US"/>
        </w:rPr>
        <w:t xml:space="preserve">, String </w:t>
      </w:r>
      <w:proofErr w:type="spellStart"/>
      <w:r w:rsidR="0092303F" w:rsidRPr="0092303F">
        <w:rPr>
          <w:rFonts w:cs="Arial"/>
          <w:color w:val="262626"/>
          <w:shd w:val="clear" w:color="auto" w:fill="FFFFFF"/>
          <w:lang w:val="en-US"/>
        </w:rPr>
        <w:t>classAttributeValue</w:t>
      </w:r>
      <w:proofErr w:type="spellEnd"/>
      <w:r w:rsidR="0092303F" w:rsidRPr="0092303F">
        <w:rPr>
          <w:rFonts w:cs="Arial"/>
          <w:color w:val="262626"/>
          <w:shd w:val="clear" w:color="auto" w:fill="FFFFFF"/>
          <w:lang w:val="en-US"/>
        </w:rPr>
        <w:t>)</w:t>
      </w:r>
      <w:r w:rsidR="0092303F">
        <w:rPr>
          <w:rFonts w:cs="Arial"/>
          <w:color w:val="262626"/>
          <w:shd w:val="clear" w:color="auto" w:fill="FFFFFF"/>
          <w:lang w:val="en-US"/>
        </w:rPr>
        <w:t>.</w:t>
      </w:r>
      <w:r w:rsidR="008A2EB3">
        <w:rPr>
          <w:rFonts w:cs="Arial"/>
          <w:color w:val="262626"/>
          <w:shd w:val="clear" w:color="auto" w:fill="FFFFFF"/>
          <w:lang w:val="en-US"/>
        </w:rPr>
        <w:t xml:space="preserve"> </w:t>
      </w:r>
      <w:proofErr w:type="spellStart"/>
      <w:r w:rsidR="003B36B8">
        <w:rPr>
          <w:rFonts w:cs="Arial"/>
          <w:color w:val="262626"/>
          <w:shd w:val="clear" w:color="auto" w:fill="FFFFFF"/>
          <w:lang w:val="en-US"/>
        </w:rPr>
        <w:t>ConditionalProbabilityTable</w:t>
      </w:r>
      <w:proofErr w:type="spellEnd"/>
      <w:r w:rsidR="003B36B8">
        <w:rPr>
          <w:rFonts w:cs="Arial"/>
          <w:color w:val="262626"/>
          <w:shd w:val="clear" w:color="auto" w:fill="FFFFFF"/>
          <w:lang w:val="en-US"/>
        </w:rPr>
        <w:t xml:space="preserve"> class is used t</w:t>
      </w:r>
      <w:r w:rsidR="00E35AD7">
        <w:rPr>
          <w:rFonts w:cs="Arial"/>
          <w:color w:val="262626"/>
          <w:shd w:val="clear" w:color="auto" w:fill="FFFFFF"/>
          <w:lang w:val="en-US"/>
        </w:rPr>
        <w:t xml:space="preserve">o </w:t>
      </w:r>
      <w:r w:rsidR="00740D08">
        <w:rPr>
          <w:rFonts w:cs="Arial"/>
          <w:color w:val="262626"/>
          <w:shd w:val="clear" w:color="auto" w:fill="FFFFFF"/>
          <w:lang w:val="en-US"/>
        </w:rPr>
        <w:t>particular</w:t>
      </w:r>
      <w:r w:rsidR="001677E4">
        <w:rPr>
          <w:rFonts w:cs="Arial"/>
          <w:color w:val="262626"/>
          <w:shd w:val="clear" w:color="auto" w:fill="FFFFFF"/>
          <w:lang w:val="en-US"/>
        </w:rPr>
        <w:t xml:space="preserve"> conditional probabilities</w:t>
      </w:r>
      <w:r w:rsidR="00E35AD7">
        <w:rPr>
          <w:rFonts w:cs="Arial"/>
          <w:color w:val="262626"/>
          <w:shd w:val="clear" w:color="auto" w:fill="FFFFFF"/>
          <w:lang w:val="en-US"/>
        </w:rPr>
        <w:t>.</w:t>
      </w:r>
    </w:p>
    <w:p w:rsidR="00E35AD7" w:rsidRDefault="00E35AD7" w:rsidP="001C41E0">
      <w:p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 xml:space="preserve">Class </w:t>
      </w:r>
      <w:proofErr w:type="spellStart"/>
      <w:r>
        <w:rPr>
          <w:rFonts w:cs="Arial"/>
          <w:color w:val="262626"/>
          <w:shd w:val="clear" w:color="auto" w:fill="FFFFFF"/>
          <w:lang w:val="en-US"/>
        </w:rPr>
        <w:t>ConditionalProbabilityTable</w:t>
      </w:r>
      <w:proofErr w:type="spellEnd"/>
      <w:r>
        <w:rPr>
          <w:rFonts w:cs="Arial"/>
          <w:color w:val="262626"/>
          <w:shd w:val="clear" w:color="auto" w:fill="FFFFFF"/>
          <w:lang w:val="en-US"/>
        </w:rPr>
        <w:t xml:space="preserve"> – </w:t>
      </w:r>
      <w:r w:rsidR="00D3659C">
        <w:rPr>
          <w:rFonts w:cs="Arial"/>
          <w:color w:val="262626"/>
          <w:shd w:val="clear" w:color="auto" w:fill="FFFFFF"/>
          <w:lang w:val="en-US"/>
        </w:rPr>
        <w:t xml:space="preserve">a </w:t>
      </w:r>
      <w:r>
        <w:rPr>
          <w:rFonts w:cs="Arial"/>
          <w:color w:val="262626"/>
          <w:shd w:val="clear" w:color="auto" w:fill="FFFFFF"/>
          <w:lang w:val="en-US"/>
        </w:rPr>
        <w:t xml:space="preserve">class used as a structure to store </w:t>
      </w:r>
      <w:r w:rsidR="00740D08">
        <w:rPr>
          <w:rFonts w:cs="Arial"/>
          <w:color w:val="262626"/>
          <w:shd w:val="clear" w:color="auto" w:fill="FFFFFF"/>
          <w:lang w:val="en-US"/>
        </w:rPr>
        <w:t xml:space="preserve">particular </w:t>
      </w:r>
      <w:r>
        <w:rPr>
          <w:rFonts w:cs="Arial"/>
          <w:color w:val="262626"/>
          <w:shd w:val="clear" w:color="auto" w:fill="FFFFFF"/>
          <w:lang w:val="en-US"/>
        </w:rPr>
        <w:t xml:space="preserve">conditional probabilities. It is helpful when you want to put particular probability after calculating it and use it further to calculate probability of affiliation </w:t>
      </w:r>
      <w:r w:rsidR="00740D08">
        <w:rPr>
          <w:rFonts w:cs="Arial"/>
          <w:color w:val="262626"/>
          <w:shd w:val="clear" w:color="auto" w:fill="FFFFFF"/>
          <w:lang w:val="en-US"/>
        </w:rPr>
        <w:t xml:space="preserve">of an </w:t>
      </w:r>
      <w:r>
        <w:rPr>
          <w:rFonts w:cs="Arial"/>
          <w:color w:val="262626"/>
          <w:shd w:val="clear" w:color="auto" w:fill="FFFFFF"/>
          <w:lang w:val="en-US"/>
        </w:rPr>
        <w:t xml:space="preserve">instance to </w:t>
      </w:r>
      <w:r w:rsidR="00CE2825">
        <w:rPr>
          <w:rFonts w:cs="Arial"/>
          <w:color w:val="262626"/>
          <w:shd w:val="clear" w:color="auto" w:fill="FFFFFF"/>
          <w:lang w:val="en-US"/>
        </w:rPr>
        <w:t xml:space="preserve">the </w:t>
      </w:r>
      <w:r>
        <w:rPr>
          <w:rFonts w:cs="Arial"/>
          <w:color w:val="262626"/>
          <w:shd w:val="clear" w:color="auto" w:fill="FFFFFF"/>
          <w:lang w:val="en-US"/>
        </w:rPr>
        <w:t>p</w:t>
      </w:r>
      <w:r w:rsidR="006C6378">
        <w:rPr>
          <w:rFonts w:cs="Arial"/>
          <w:color w:val="262626"/>
          <w:shd w:val="clear" w:color="auto" w:fill="FFFFFF"/>
          <w:lang w:val="en-US"/>
        </w:rPr>
        <w:t>articular class</w:t>
      </w:r>
      <w:r w:rsidR="00B45F0F">
        <w:rPr>
          <w:rFonts w:cs="Arial"/>
          <w:color w:val="262626"/>
          <w:shd w:val="clear" w:color="auto" w:fill="FFFFFF"/>
          <w:lang w:val="en-US"/>
        </w:rPr>
        <w:t xml:space="preserve"> attribute value</w:t>
      </w:r>
      <w:r w:rsidR="006C6378">
        <w:rPr>
          <w:rFonts w:cs="Arial"/>
          <w:color w:val="262626"/>
          <w:shd w:val="clear" w:color="auto" w:fill="FFFFFF"/>
          <w:lang w:val="en-US"/>
        </w:rPr>
        <w:t>.</w:t>
      </w:r>
    </w:p>
    <w:p w:rsidR="009224B6" w:rsidRDefault="00300749" w:rsidP="001C41E0">
      <w:p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 xml:space="preserve">Class </w:t>
      </w:r>
      <w:proofErr w:type="spellStart"/>
      <w:r>
        <w:rPr>
          <w:rFonts w:cs="Arial"/>
          <w:color w:val="262626"/>
          <w:shd w:val="clear" w:color="auto" w:fill="FFFFFF"/>
          <w:lang w:val="en-US"/>
        </w:rPr>
        <w:t>KMeans</w:t>
      </w:r>
      <w:proofErr w:type="spellEnd"/>
      <w:r>
        <w:rPr>
          <w:rFonts w:cs="Arial"/>
          <w:color w:val="262626"/>
          <w:shd w:val="clear" w:color="auto" w:fill="FFFFFF"/>
          <w:lang w:val="en-US"/>
        </w:rPr>
        <w:t xml:space="preserve"> – class used to </w:t>
      </w:r>
      <w:r w:rsidR="00990BC7">
        <w:rPr>
          <w:rFonts w:cs="Arial"/>
          <w:color w:val="262626"/>
          <w:shd w:val="clear" w:color="auto" w:fill="FFFFFF"/>
          <w:lang w:val="en-US"/>
        </w:rPr>
        <w:t xml:space="preserve">discretize numeric attribute. It gets </w:t>
      </w:r>
      <w:r w:rsidR="0092764C">
        <w:rPr>
          <w:rFonts w:cs="Arial"/>
          <w:color w:val="262626"/>
          <w:shd w:val="clear" w:color="auto" w:fill="FFFFFF"/>
          <w:lang w:val="en-US"/>
        </w:rPr>
        <w:t xml:space="preserve">a </w:t>
      </w:r>
      <w:r w:rsidR="00990BC7">
        <w:rPr>
          <w:rFonts w:cs="Arial"/>
          <w:color w:val="262626"/>
          <w:shd w:val="clear" w:color="auto" w:fill="FFFFFF"/>
          <w:lang w:val="en-US"/>
        </w:rPr>
        <w:t xml:space="preserve">set of instances and </w:t>
      </w:r>
      <w:r w:rsidR="0092764C">
        <w:rPr>
          <w:rFonts w:cs="Arial"/>
          <w:color w:val="262626"/>
          <w:shd w:val="clear" w:color="auto" w:fill="FFFFFF"/>
          <w:lang w:val="en-US"/>
        </w:rPr>
        <w:t>an</w:t>
      </w:r>
      <w:r w:rsidR="00990BC7">
        <w:rPr>
          <w:rFonts w:cs="Arial"/>
          <w:color w:val="262626"/>
          <w:shd w:val="clear" w:color="auto" w:fill="FFFFFF"/>
          <w:lang w:val="en-US"/>
        </w:rPr>
        <w:t xml:space="preserve"> attribute</w:t>
      </w:r>
      <w:r w:rsidR="0092764C">
        <w:rPr>
          <w:rFonts w:cs="Arial"/>
          <w:color w:val="262626"/>
          <w:shd w:val="clear" w:color="auto" w:fill="FFFFFF"/>
          <w:lang w:val="en-US"/>
        </w:rPr>
        <w:t xml:space="preserve"> to discretize. It </w:t>
      </w:r>
      <w:r w:rsidR="00990BC7">
        <w:rPr>
          <w:rFonts w:cs="Arial"/>
          <w:color w:val="262626"/>
          <w:shd w:val="clear" w:color="auto" w:fill="FFFFFF"/>
          <w:lang w:val="en-US"/>
        </w:rPr>
        <w:t xml:space="preserve">returns </w:t>
      </w:r>
      <w:r w:rsidR="0092764C">
        <w:rPr>
          <w:rFonts w:cs="Arial"/>
          <w:color w:val="262626"/>
          <w:shd w:val="clear" w:color="auto" w:fill="FFFFFF"/>
          <w:lang w:val="en-US"/>
        </w:rPr>
        <w:t xml:space="preserve">a </w:t>
      </w:r>
      <w:r w:rsidR="00990BC7">
        <w:rPr>
          <w:rFonts w:cs="Arial"/>
          <w:color w:val="262626"/>
          <w:shd w:val="clear" w:color="auto" w:fill="FFFFFF"/>
          <w:lang w:val="en-US"/>
        </w:rPr>
        <w:t>new set of instances with discretized attribute.</w:t>
      </w:r>
      <w:r w:rsidR="009224B6">
        <w:rPr>
          <w:rFonts w:cs="Arial"/>
          <w:color w:val="262626"/>
          <w:shd w:val="clear" w:color="auto" w:fill="FFFFFF"/>
          <w:lang w:val="en-US"/>
        </w:rPr>
        <w:t xml:space="preserve"> Algorithm</w:t>
      </w:r>
      <w:r w:rsidR="00EC3C3F">
        <w:rPr>
          <w:rFonts w:cs="Arial"/>
          <w:color w:val="262626"/>
          <w:shd w:val="clear" w:color="auto" w:fill="FFFFFF"/>
          <w:lang w:val="en-US"/>
        </w:rPr>
        <w:t xml:space="preserve"> used</w:t>
      </w:r>
      <w:r w:rsidR="009224B6">
        <w:rPr>
          <w:rFonts w:cs="Arial"/>
          <w:color w:val="262626"/>
          <w:shd w:val="clear" w:color="auto" w:fill="FFFFFF"/>
          <w:lang w:val="en-US"/>
        </w:rPr>
        <w:t xml:space="preserve"> to discretize look as follows:</w:t>
      </w:r>
    </w:p>
    <w:p w:rsidR="009224B6" w:rsidRDefault="009224B6" w:rsidP="009224B6">
      <w:pPr>
        <w:pStyle w:val="Akapitzlist"/>
        <w:numPr>
          <w:ilvl w:val="0"/>
          <w:numId w:val="1"/>
        </w:num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 xml:space="preserve">Sort </w:t>
      </w:r>
      <w:r w:rsidR="00AE13C7">
        <w:rPr>
          <w:rFonts w:cs="Arial"/>
          <w:color w:val="262626"/>
          <w:shd w:val="clear" w:color="auto" w:fill="FFFFFF"/>
          <w:lang w:val="en-US"/>
        </w:rPr>
        <w:t xml:space="preserve">the </w:t>
      </w:r>
      <w:r w:rsidR="003141E6">
        <w:rPr>
          <w:rFonts w:cs="Arial"/>
          <w:color w:val="262626"/>
          <w:shd w:val="clear" w:color="auto" w:fill="FFFFFF"/>
          <w:lang w:val="en-US"/>
        </w:rPr>
        <w:t>instances by value of an attribute that is going to be discretized.</w:t>
      </w:r>
    </w:p>
    <w:p w:rsidR="009224B6" w:rsidRDefault="009224B6" w:rsidP="009224B6">
      <w:pPr>
        <w:pStyle w:val="Akapitzlist"/>
        <w:numPr>
          <w:ilvl w:val="0"/>
          <w:numId w:val="1"/>
        </w:num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>Distribute instances to (</w:t>
      </w:r>
      <w:proofErr w:type="spellStart"/>
      <w:r>
        <w:rPr>
          <w:rFonts w:cs="Arial"/>
          <w:color w:val="262626"/>
          <w:shd w:val="clear" w:color="auto" w:fill="FFFFFF"/>
          <w:lang w:val="en-US"/>
        </w:rPr>
        <w:t>int</w:t>
      </w:r>
      <w:proofErr w:type="spellEnd"/>
      <w:r>
        <w:rPr>
          <w:rFonts w:cs="Arial"/>
          <w:color w:val="262626"/>
          <w:shd w:val="clear" w:color="auto" w:fill="FFFFFF"/>
          <w:lang w:val="en-US"/>
        </w:rPr>
        <w:t xml:space="preserve">) </w:t>
      </w:r>
      <w:proofErr w:type="spellStart"/>
      <w:r>
        <w:rPr>
          <w:rFonts w:cs="Arial"/>
          <w:color w:val="262626"/>
          <w:shd w:val="clear" w:color="auto" w:fill="FFFFFF"/>
          <w:lang w:val="en-US"/>
        </w:rPr>
        <w:t>sqrt</w:t>
      </w:r>
      <w:proofErr w:type="spellEnd"/>
      <w:r>
        <w:rPr>
          <w:rFonts w:cs="Arial"/>
          <w:color w:val="262626"/>
          <w:shd w:val="clear" w:color="auto" w:fill="FFFFFF"/>
          <w:lang w:val="en-US"/>
        </w:rPr>
        <w:t>(</w:t>
      </w:r>
      <w:proofErr w:type="spellStart"/>
      <w:r>
        <w:rPr>
          <w:rFonts w:cs="Arial"/>
          <w:color w:val="262626"/>
          <w:shd w:val="clear" w:color="auto" w:fill="FFFFFF"/>
          <w:lang w:val="en-US"/>
        </w:rPr>
        <w:t>numInstances</w:t>
      </w:r>
      <w:proofErr w:type="spellEnd"/>
      <w:r>
        <w:rPr>
          <w:rFonts w:cs="Arial"/>
          <w:color w:val="262626"/>
          <w:shd w:val="clear" w:color="auto" w:fill="FFFFFF"/>
          <w:lang w:val="en-US"/>
        </w:rPr>
        <w:t>) folds. The earlier fold the lower discretizing attribute value.</w:t>
      </w:r>
    </w:p>
    <w:p w:rsidR="009224B6" w:rsidRDefault="009224B6" w:rsidP="009224B6">
      <w:pPr>
        <w:pStyle w:val="Akapitzlist"/>
        <w:numPr>
          <w:ilvl w:val="0"/>
          <w:numId w:val="1"/>
        </w:num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>Run k-means algorithm to make folds more appropriate – it means distribute instances to fold wi</w:t>
      </w:r>
      <w:r w:rsidR="0011590B">
        <w:rPr>
          <w:rFonts w:cs="Arial"/>
          <w:color w:val="262626"/>
          <w:shd w:val="clear" w:color="auto" w:fill="FFFFFF"/>
          <w:lang w:val="en-US"/>
        </w:rPr>
        <w:t>th closer values of</w:t>
      </w:r>
      <w:r>
        <w:rPr>
          <w:rFonts w:cs="Arial"/>
          <w:color w:val="262626"/>
          <w:shd w:val="clear" w:color="auto" w:fill="FFFFFF"/>
          <w:lang w:val="en-US"/>
        </w:rPr>
        <w:t xml:space="preserve"> </w:t>
      </w:r>
      <w:r w:rsidR="0011590B">
        <w:rPr>
          <w:rFonts w:cs="Arial"/>
          <w:color w:val="262626"/>
          <w:shd w:val="clear" w:color="auto" w:fill="FFFFFF"/>
          <w:lang w:val="en-US"/>
        </w:rPr>
        <w:t xml:space="preserve">an </w:t>
      </w:r>
      <w:r>
        <w:rPr>
          <w:rFonts w:cs="Arial"/>
          <w:color w:val="262626"/>
          <w:shd w:val="clear" w:color="auto" w:fill="FFFFFF"/>
          <w:lang w:val="en-US"/>
        </w:rPr>
        <w:t>attribute</w:t>
      </w:r>
      <w:r w:rsidR="0011590B">
        <w:rPr>
          <w:rFonts w:cs="Arial"/>
          <w:color w:val="262626"/>
          <w:shd w:val="clear" w:color="auto" w:fill="FFFFFF"/>
          <w:lang w:val="en-US"/>
        </w:rPr>
        <w:t xml:space="preserve"> that is discretized</w:t>
      </w:r>
      <w:r>
        <w:rPr>
          <w:rFonts w:cs="Arial"/>
          <w:color w:val="262626"/>
          <w:shd w:val="clear" w:color="auto" w:fill="FFFFFF"/>
          <w:lang w:val="en-US"/>
        </w:rPr>
        <w:t>.</w:t>
      </w:r>
    </w:p>
    <w:p w:rsidR="009224B6" w:rsidRDefault="009224B6" w:rsidP="009224B6">
      <w:pPr>
        <w:pStyle w:val="Akapitzlist"/>
        <w:numPr>
          <w:ilvl w:val="0"/>
          <w:numId w:val="1"/>
        </w:num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>Merge similar folds.</w:t>
      </w:r>
    </w:p>
    <w:p w:rsidR="002F6835" w:rsidRDefault="009224B6" w:rsidP="009224B6">
      <w:pPr>
        <w:pStyle w:val="Akapitzlist"/>
        <w:numPr>
          <w:ilvl w:val="0"/>
          <w:numId w:val="1"/>
        </w:num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>Discretize va</w:t>
      </w:r>
      <w:r w:rsidR="00A00EAD">
        <w:rPr>
          <w:rFonts w:cs="Arial"/>
          <w:color w:val="262626"/>
          <w:shd w:val="clear" w:color="auto" w:fill="FFFFFF"/>
          <w:lang w:val="en-US"/>
        </w:rPr>
        <w:t>lues of the</w:t>
      </w:r>
      <w:r w:rsidR="00F116ED">
        <w:rPr>
          <w:rFonts w:cs="Arial"/>
          <w:color w:val="262626"/>
          <w:shd w:val="clear" w:color="auto" w:fill="FFFFFF"/>
          <w:lang w:val="en-US"/>
        </w:rPr>
        <w:t xml:space="preserve"> attribute by setting </w:t>
      </w:r>
      <w:r w:rsidR="001B3822">
        <w:rPr>
          <w:rFonts w:cs="Arial"/>
          <w:color w:val="262626"/>
          <w:shd w:val="clear" w:color="auto" w:fill="FFFFFF"/>
          <w:lang w:val="en-US"/>
        </w:rPr>
        <w:t xml:space="preserve">its </w:t>
      </w:r>
      <w:r w:rsidR="00493DE9">
        <w:rPr>
          <w:rFonts w:cs="Arial"/>
          <w:color w:val="262626"/>
          <w:shd w:val="clear" w:color="auto" w:fill="FFFFFF"/>
          <w:lang w:val="en-US"/>
        </w:rPr>
        <w:t>name</w:t>
      </w:r>
      <w:r w:rsidR="00F116ED">
        <w:rPr>
          <w:rFonts w:cs="Arial"/>
          <w:color w:val="262626"/>
          <w:shd w:val="clear" w:color="auto" w:fill="FFFFFF"/>
          <w:lang w:val="en-US"/>
        </w:rPr>
        <w:t xml:space="preserve"> as </w:t>
      </w:r>
      <w:r w:rsidR="00493DE9">
        <w:rPr>
          <w:rFonts w:cs="Arial"/>
          <w:color w:val="262626"/>
          <w:shd w:val="clear" w:color="auto" w:fill="FFFFFF"/>
          <w:lang w:val="en-US"/>
        </w:rPr>
        <w:t>the average discretized</w:t>
      </w:r>
      <w:r w:rsidR="00F116ED">
        <w:rPr>
          <w:rFonts w:cs="Arial"/>
          <w:color w:val="262626"/>
          <w:shd w:val="clear" w:color="auto" w:fill="FFFFFF"/>
          <w:lang w:val="en-US"/>
        </w:rPr>
        <w:t xml:space="preserve"> attribute value in fold.</w:t>
      </w:r>
    </w:p>
    <w:p w:rsidR="002F1A65" w:rsidRPr="002F1A65" w:rsidRDefault="002F1A65" w:rsidP="002F1A65">
      <w:pPr>
        <w:rPr>
          <w:rFonts w:cs="Arial"/>
          <w:color w:val="262626"/>
          <w:shd w:val="clear" w:color="auto" w:fill="FFFFFF"/>
          <w:lang w:val="en-US"/>
        </w:rPr>
      </w:pPr>
      <w:r>
        <w:rPr>
          <w:rFonts w:cs="Arial"/>
          <w:color w:val="262626"/>
          <w:shd w:val="clear" w:color="auto" w:fill="FFFFFF"/>
          <w:lang w:val="en-US"/>
        </w:rPr>
        <w:t xml:space="preserve">cc – correctly classified, </w:t>
      </w:r>
      <w:proofErr w:type="spellStart"/>
      <w:r>
        <w:rPr>
          <w:rFonts w:cs="Arial"/>
          <w:color w:val="262626"/>
          <w:shd w:val="clear" w:color="auto" w:fill="FFFFFF"/>
          <w:lang w:val="en-US"/>
        </w:rPr>
        <w:t>ic</w:t>
      </w:r>
      <w:proofErr w:type="spellEnd"/>
      <w:r>
        <w:rPr>
          <w:rFonts w:cs="Arial"/>
          <w:color w:val="262626"/>
          <w:shd w:val="clear" w:color="auto" w:fill="FFFFFF"/>
          <w:lang w:val="en-US"/>
        </w:rPr>
        <w:t xml:space="preserve"> – incorrectly classified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2069"/>
        <w:gridCol w:w="1940"/>
        <w:gridCol w:w="2086"/>
      </w:tblGrid>
      <w:tr w:rsidR="00A367D9" w:rsidTr="00310D66">
        <w:tc>
          <w:tcPr>
            <w:tcW w:w="1271" w:type="dxa"/>
          </w:tcPr>
          <w:p w:rsidR="00A367D9" w:rsidRDefault="00A367D9" w:rsidP="00EB7BAC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</w:p>
        </w:tc>
        <w:tc>
          <w:tcPr>
            <w:tcW w:w="4054" w:type="dxa"/>
            <w:gridSpan w:val="2"/>
          </w:tcPr>
          <w:p w:rsidR="00A367D9" w:rsidRDefault="00A367D9" w:rsidP="00EB7BAC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weather.nominal.arff</w:t>
            </w:r>
            <w:proofErr w:type="spellEnd"/>
          </w:p>
        </w:tc>
        <w:tc>
          <w:tcPr>
            <w:tcW w:w="4026" w:type="dxa"/>
            <w:gridSpan w:val="2"/>
          </w:tcPr>
          <w:p w:rsidR="00A367D9" w:rsidRDefault="00A367D9" w:rsidP="00EB7BAC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weather.numeric.arff</w:t>
            </w:r>
            <w:proofErr w:type="spellEnd"/>
          </w:p>
        </w:tc>
      </w:tr>
      <w:tr w:rsidR="00A367D9" w:rsidTr="00310D66">
        <w:tc>
          <w:tcPr>
            <w:tcW w:w="1271" w:type="dxa"/>
          </w:tcPr>
          <w:p w:rsidR="00A367D9" w:rsidRDefault="00A367D9" w:rsidP="00EB7BAC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:rsidR="00A367D9" w:rsidRDefault="00A367D9" w:rsidP="00EB7BAC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Our classifier</w:t>
            </w:r>
          </w:p>
        </w:tc>
        <w:tc>
          <w:tcPr>
            <w:tcW w:w="2069" w:type="dxa"/>
          </w:tcPr>
          <w:p w:rsidR="00A367D9" w:rsidRDefault="00C32409" w:rsidP="00EB7BAC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Weka</w:t>
            </w:r>
            <w:proofErr w:type="spellEnd"/>
          </w:p>
        </w:tc>
        <w:tc>
          <w:tcPr>
            <w:tcW w:w="1940" w:type="dxa"/>
          </w:tcPr>
          <w:p w:rsidR="00A367D9" w:rsidRDefault="00A367D9" w:rsidP="00EB7BAC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Our classifier</w:t>
            </w:r>
          </w:p>
        </w:tc>
        <w:tc>
          <w:tcPr>
            <w:tcW w:w="2086" w:type="dxa"/>
          </w:tcPr>
          <w:p w:rsidR="00A367D9" w:rsidRDefault="00C32409" w:rsidP="00EB7BAC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Weka</w:t>
            </w:r>
            <w:proofErr w:type="spellEnd"/>
          </w:p>
        </w:tc>
      </w:tr>
      <w:tr w:rsidR="00310D66" w:rsidTr="00310D66">
        <w:tc>
          <w:tcPr>
            <w:tcW w:w="1271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Learning set validation</w:t>
            </w:r>
          </w:p>
        </w:tc>
        <w:tc>
          <w:tcPr>
            <w:tcW w:w="1985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13/14(92.85%) – cc</w:t>
            </w:r>
          </w:p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 xml:space="preserve">1/14(7.14%) – </w:t>
            </w: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ic</w:t>
            </w:r>
            <w:proofErr w:type="spellEnd"/>
          </w:p>
        </w:tc>
        <w:tc>
          <w:tcPr>
            <w:tcW w:w="2069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13/14(92.85%) – cc</w:t>
            </w:r>
          </w:p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 xml:space="preserve">1/14(7.14%) – </w:t>
            </w: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ic</w:t>
            </w:r>
            <w:proofErr w:type="spellEnd"/>
          </w:p>
        </w:tc>
        <w:tc>
          <w:tcPr>
            <w:tcW w:w="1940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11/14(78.57%) – cc</w:t>
            </w:r>
          </w:p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 xml:space="preserve">3/14(21.42%) – </w:t>
            </w: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ic</w:t>
            </w:r>
            <w:proofErr w:type="spellEnd"/>
          </w:p>
        </w:tc>
        <w:tc>
          <w:tcPr>
            <w:tcW w:w="2086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11/14(78.57%) – cc</w:t>
            </w:r>
          </w:p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 xml:space="preserve">3/14(21.42%) – </w:t>
            </w: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ic</w:t>
            </w:r>
            <w:proofErr w:type="spellEnd"/>
          </w:p>
        </w:tc>
      </w:tr>
      <w:tr w:rsidR="00310D66" w:rsidTr="00310D66">
        <w:tc>
          <w:tcPr>
            <w:tcW w:w="1271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Cross validation</w:t>
            </w:r>
          </w:p>
        </w:tc>
        <w:tc>
          <w:tcPr>
            <w:tcW w:w="1985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8/14(57.14%) – cc</w:t>
            </w:r>
          </w:p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 xml:space="preserve">6/14(42.85%) – </w:t>
            </w: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ic</w:t>
            </w:r>
            <w:proofErr w:type="spellEnd"/>
          </w:p>
        </w:tc>
        <w:tc>
          <w:tcPr>
            <w:tcW w:w="2069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8/14(57.14%) – cc</w:t>
            </w:r>
          </w:p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 xml:space="preserve">6/14(42.85%) – </w:t>
            </w: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ic</w:t>
            </w:r>
            <w:proofErr w:type="spellEnd"/>
          </w:p>
        </w:tc>
        <w:tc>
          <w:tcPr>
            <w:tcW w:w="1940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7/14(50%) – cc</w:t>
            </w:r>
          </w:p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 xml:space="preserve">7/14(50%) – </w:t>
            </w: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ic</w:t>
            </w:r>
            <w:proofErr w:type="spellEnd"/>
          </w:p>
        </w:tc>
        <w:tc>
          <w:tcPr>
            <w:tcW w:w="2086" w:type="dxa"/>
          </w:tcPr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>8/14(57.14%) – cc</w:t>
            </w:r>
          </w:p>
          <w:p w:rsidR="00310D66" w:rsidRDefault="00310D66" w:rsidP="00310D66">
            <w:pPr>
              <w:jc w:val="center"/>
              <w:rPr>
                <w:rFonts w:cs="Arial"/>
                <w:color w:val="262626"/>
                <w:shd w:val="clear" w:color="auto" w:fill="FFFFFF"/>
                <w:lang w:val="en-US"/>
              </w:rPr>
            </w:pPr>
            <w:r>
              <w:rPr>
                <w:rFonts w:cs="Arial"/>
                <w:color w:val="262626"/>
                <w:shd w:val="clear" w:color="auto" w:fill="FFFFFF"/>
                <w:lang w:val="en-US"/>
              </w:rPr>
              <w:t xml:space="preserve">6/14(42.85%) – </w:t>
            </w:r>
            <w:proofErr w:type="spellStart"/>
            <w:r>
              <w:rPr>
                <w:rFonts w:cs="Arial"/>
                <w:color w:val="262626"/>
                <w:shd w:val="clear" w:color="auto" w:fill="FFFFFF"/>
                <w:lang w:val="en-US"/>
              </w:rPr>
              <w:t>ic</w:t>
            </w:r>
            <w:proofErr w:type="spellEnd"/>
          </w:p>
        </w:tc>
      </w:tr>
    </w:tbl>
    <w:p w:rsidR="009224B6" w:rsidRPr="002F6835" w:rsidRDefault="009224B6" w:rsidP="0085363B">
      <w:pPr>
        <w:rPr>
          <w:rFonts w:cs="Arial"/>
          <w:color w:val="262626"/>
          <w:shd w:val="clear" w:color="auto" w:fill="FFFFFF"/>
          <w:lang w:val="en-US"/>
        </w:rPr>
      </w:pPr>
    </w:p>
    <w:sectPr w:rsidR="009224B6" w:rsidRPr="002F6835" w:rsidSect="0085363B"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3173"/>
    <w:multiLevelType w:val="hybridMultilevel"/>
    <w:tmpl w:val="6AF802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9F"/>
    <w:rsid w:val="00015653"/>
    <w:rsid w:val="00021A4C"/>
    <w:rsid w:val="000B2B03"/>
    <w:rsid w:val="000E48B5"/>
    <w:rsid w:val="0011590B"/>
    <w:rsid w:val="00124908"/>
    <w:rsid w:val="00156136"/>
    <w:rsid w:val="001677E4"/>
    <w:rsid w:val="001A4873"/>
    <w:rsid w:val="001B3822"/>
    <w:rsid w:val="001C41E0"/>
    <w:rsid w:val="002D1C45"/>
    <w:rsid w:val="002E4C12"/>
    <w:rsid w:val="002F1A65"/>
    <w:rsid w:val="002F6835"/>
    <w:rsid w:val="00300749"/>
    <w:rsid w:val="00304987"/>
    <w:rsid w:val="00310D66"/>
    <w:rsid w:val="003141E6"/>
    <w:rsid w:val="0032600B"/>
    <w:rsid w:val="00345C40"/>
    <w:rsid w:val="003B36B8"/>
    <w:rsid w:val="00493DE9"/>
    <w:rsid w:val="004D7FA4"/>
    <w:rsid w:val="0055067F"/>
    <w:rsid w:val="00560E58"/>
    <w:rsid w:val="005B420A"/>
    <w:rsid w:val="005C5755"/>
    <w:rsid w:val="0061356A"/>
    <w:rsid w:val="006C6378"/>
    <w:rsid w:val="006F30E2"/>
    <w:rsid w:val="00740D08"/>
    <w:rsid w:val="0075589A"/>
    <w:rsid w:val="00825EF2"/>
    <w:rsid w:val="0085363B"/>
    <w:rsid w:val="008A2EB3"/>
    <w:rsid w:val="009224B6"/>
    <w:rsid w:val="0092303F"/>
    <w:rsid w:val="009240D4"/>
    <w:rsid w:val="0092764C"/>
    <w:rsid w:val="00990BC7"/>
    <w:rsid w:val="009B0C9F"/>
    <w:rsid w:val="00A00EAD"/>
    <w:rsid w:val="00A17561"/>
    <w:rsid w:val="00A367D9"/>
    <w:rsid w:val="00AE13C7"/>
    <w:rsid w:val="00AE3D79"/>
    <w:rsid w:val="00B45F0F"/>
    <w:rsid w:val="00C32409"/>
    <w:rsid w:val="00C43058"/>
    <w:rsid w:val="00C9190C"/>
    <w:rsid w:val="00CE2825"/>
    <w:rsid w:val="00D13C14"/>
    <w:rsid w:val="00D23A47"/>
    <w:rsid w:val="00D24A50"/>
    <w:rsid w:val="00D3659C"/>
    <w:rsid w:val="00D528B5"/>
    <w:rsid w:val="00DF4498"/>
    <w:rsid w:val="00E35AD7"/>
    <w:rsid w:val="00EB7BAC"/>
    <w:rsid w:val="00EC3C3F"/>
    <w:rsid w:val="00F116ED"/>
    <w:rsid w:val="00F566C5"/>
    <w:rsid w:val="00F63DA7"/>
    <w:rsid w:val="00F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B0C9F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9B0C9F"/>
  </w:style>
  <w:style w:type="paragraph" w:styleId="Akapitzlist">
    <w:name w:val="List Paragraph"/>
    <w:basedOn w:val="Normalny"/>
    <w:uiPriority w:val="34"/>
    <w:qFormat/>
    <w:rsid w:val="009224B6"/>
    <w:pPr>
      <w:ind w:left="720"/>
      <w:contextualSpacing/>
    </w:pPr>
  </w:style>
  <w:style w:type="table" w:styleId="Tabela-Siatka">
    <w:name w:val="Table Grid"/>
    <w:basedOn w:val="Standardowy"/>
    <w:uiPriority w:val="39"/>
    <w:rsid w:val="00EB7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B0C9F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9B0C9F"/>
  </w:style>
  <w:style w:type="paragraph" w:styleId="Akapitzlist">
    <w:name w:val="List Paragraph"/>
    <w:basedOn w:val="Normalny"/>
    <w:uiPriority w:val="34"/>
    <w:qFormat/>
    <w:rsid w:val="009224B6"/>
    <w:pPr>
      <w:ind w:left="720"/>
      <w:contextualSpacing/>
    </w:pPr>
  </w:style>
  <w:style w:type="table" w:styleId="Tabela-Siatka">
    <w:name w:val="Table Grid"/>
    <w:basedOn w:val="Standardowy"/>
    <w:uiPriority w:val="39"/>
    <w:rsid w:val="00EB7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179211@student.pwr.wroc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79346@student.pwr.wroc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Sil-art Rycho444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Mateusz</cp:lastModifiedBy>
  <cp:revision>60</cp:revision>
  <cp:lastPrinted>2013-10-23T20:59:00Z</cp:lastPrinted>
  <dcterms:created xsi:type="dcterms:W3CDTF">2013-10-23T12:10:00Z</dcterms:created>
  <dcterms:modified xsi:type="dcterms:W3CDTF">2013-10-23T21:06:00Z</dcterms:modified>
</cp:coreProperties>
</file>