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D5420">
      <w:pPr>
        <w:widowControl/>
        <w:spacing w:after="200" w:line="276" w:lineRule="auto"/>
        <w:jc w:val="center"/>
        <w:rPr>
          <w:rFonts w:hint="eastAsia" w:ascii="微软雅黑" w:hAnsi="微软雅黑" w:eastAsia="微软雅黑" w:cs="微软雅黑"/>
          <w:b/>
          <w:sz w:val="72"/>
          <w:szCs w:val="22"/>
          <w:lang w:val="en-US" w:eastAsia="en-US" w:bidi="ar-SA"/>
        </w:rPr>
      </w:pPr>
    </w:p>
    <w:p w14:paraId="5EEE6A07">
      <w:pPr>
        <w:widowControl/>
        <w:spacing w:after="200" w:line="276" w:lineRule="auto"/>
        <w:jc w:val="center"/>
        <w:rPr>
          <w:rFonts w:hint="eastAsia" w:ascii="微软雅黑" w:hAnsi="微软雅黑" w:eastAsia="微软雅黑" w:cs="微软雅黑"/>
          <w:b/>
          <w:sz w:val="7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highlight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2229485</wp:posOffset>
            </wp:positionH>
            <wp:positionV relativeFrom="paragraph">
              <wp:posOffset>-300355</wp:posOffset>
            </wp:positionV>
            <wp:extent cx="1393190" cy="1124585"/>
            <wp:effectExtent l="0" t="0" r="0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19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840154">
      <w:pPr>
        <w:widowControl/>
        <w:spacing w:after="200" w:line="276" w:lineRule="auto"/>
        <w:jc w:val="center"/>
        <w:rPr>
          <w:rFonts w:hint="eastAsia" w:ascii="微软雅黑" w:hAnsi="微软雅黑" w:eastAsia="微软雅黑" w:cs="微软雅黑"/>
          <w:b/>
          <w:sz w:val="72"/>
          <w:szCs w:val="22"/>
          <w:lang w:val="en-US" w:eastAsia="en-US" w:bidi="ar-SA"/>
        </w:rPr>
      </w:pPr>
    </w:p>
    <w:p w14:paraId="55AD8751">
      <w:pPr>
        <w:widowControl/>
        <w:spacing w:after="200" w:line="276" w:lineRule="auto"/>
        <w:jc w:val="center"/>
        <w:rPr>
          <w:rFonts w:hint="eastAsia" w:ascii="微软雅黑" w:hAnsi="微软雅黑" w:eastAsia="微软雅黑" w:cs="微软雅黑"/>
          <w:b/>
          <w:color w:val="auto"/>
          <w:sz w:val="72"/>
          <w:szCs w:val="22"/>
          <w:lang w:val="en-US" w:eastAsia="en-US" w:bidi="ar-SA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color w:val="auto"/>
          <w:sz w:val="72"/>
          <w:szCs w:val="22"/>
          <w:lang w:val="en-US" w:eastAsia="en-US" w:bidi="ar-SA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WAF</w:t>
      </w:r>
      <w:r>
        <w:rPr>
          <w:rFonts w:hint="eastAsia" w:ascii="微软雅黑" w:hAnsi="微软雅黑" w:eastAsia="微软雅黑" w:cs="微软雅黑"/>
          <w:b/>
          <w:color w:val="auto"/>
          <w:sz w:val="72"/>
          <w:szCs w:val="22"/>
          <w:lang w:val="en-US" w:eastAsia="zh-CN" w:bidi="ar-SA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防火墙安全防护验证工具</w:t>
      </w:r>
      <w:r>
        <w:rPr>
          <w:rFonts w:hint="eastAsia" w:ascii="微软雅黑" w:hAnsi="微软雅黑" w:eastAsia="微软雅黑" w:cs="微软雅黑"/>
          <w:b/>
          <w:color w:val="auto"/>
          <w:sz w:val="72"/>
          <w:szCs w:val="22"/>
          <w:lang w:val="en-US" w:eastAsia="en-US" w:bidi="ar-SA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使用手册</w:t>
      </w:r>
    </w:p>
    <w:p w14:paraId="5249D0A8">
      <w:pPr>
        <w:widowControl/>
        <w:spacing w:after="200" w:line="276" w:lineRule="auto"/>
        <w:jc w:val="center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en-US" w:bidi="ar-SA"/>
        </w:rPr>
      </w:pPr>
    </w:p>
    <w:p w14:paraId="2DB5FF58">
      <w:pPr>
        <w:widowControl/>
        <w:spacing w:after="200" w:line="276" w:lineRule="auto"/>
        <w:jc w:val="center"/>
        <w:rPr>
          <w:rFonts w:hint="eastAsia" w:ascii="微软雅黑" w:hAnsi="微软雅黑" w:eastAsia="微软雅黑" w:cs="微软雅黑"/>
          <w:b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highlight w:val="none"/>
        </w:rPr>
        <w:pict>
          <v:shape id="文本框 678" o:spid="_x0000_s1026" o:spt="202" type="#_x0000_t202" style="position:absolute;left:0pt;margin-left:-74.8pt;margin-top:576pt;height:54pt;width:592.1pt;mso-position-vertical-relative:page;mso-wrap-distance-bottom:0pt;mso-wrap-distance-left:9pt;mso-wrap-distance-right:9pt;mso-wrap-distance-top:0pt;z-index:251659264;mso-width-relative:page;mso-height-relative:page;" filled="f" stroked="f" coordsize="21600,21600" o:gfxdata="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hYE6baAAAADgEAAA8AAAAAAAAAAQAgAAAA&#10;IgAAAGRycy9kb3ducmV2LnhtbFBLAQIUABQAAAAIAIdO4kAC/IcjQgIAAGsEAAAOAAAAAAAAAAEA&#10;IAAAACkBAABkcnMvZTJvRG9jLnhtbFBLBQYAAAAABgAGAFkBAADdBQAAAAA=&#10;">
            <v:path/>
            <v:fill on="f" focussize="0,0"/>
            <v:stroke on="f"/>
            <v:imagedata o:title=""/>
            <o:lock v:ext="edit" aspectratio="f"/>
            <v:textbox style="mso-fit-shape-to-text:t;">
              <w:txbxContent>
                <w:p w14:paraId="11A5278A">
                  <w:pPr>
                    <w:ind w:firstLine="480"/>
                    <w:jc w:val="center"/>
                    <w:rPr>
                      <w:rFonts w:hint="default" w:ascii="微软雅黑" w:hAnsi="微软雅黑" w:eastAsia="微软雅黑"/>
                      <w:b/>
                      <w:color w:val="0070C0"/>
                      <w:lang w:val="en-US" w:eastAsia="zh-CN"/>
                    </w:rPr>
                  </w:pPr>
                  <w:r>
                    <w:rPr>
                      <w:rFonts w:ascii="微软雅黑" w:hAnsi="微软雅黑" w:eastAsia="微软雅黑"/>
                      <w:b/>
                      <w:color w:val="0070C0"/>
                    </w:rPr>
                    <w:t>2025-0</w:t>
                  </w:r>
                  <w:r>
                    <w:rPr>
                      <w:rFonts w:hint="eastAsia" w:ascii="微软雅黑" w:hAnsi="微软雅黑" w:eastAsia="微软雅黑"/>
                      <w:b/>
                      <w:color w:val="0070C0"/>
                      <w:lang w:val="en-US" w:eastAsia="zh-CN"/>
                    </w:rPr>
                    <w:t>3</w:t>
                  </w:r>
                  <w:r>
                    <w:rPr>
                      <w:rFonts w:ascii="微软雅黑" w:hAnsi="微软雅黑" w:eastAsia="微软雅黑"/>
                      <w:b/>
                      <w:color w:val="0070C0"/>
                    </w:rPr>
                    <w:t>-</w:t>
                  </w:r>
                  <w:r>
                    <w:rPr>
                      <w:rFonts w:hint="eastAsia" w:ascii="微软雅黑" w:hAnsi="微软雅黑" w:eastAsia="微软雅黑"/>
                      <w:b/>
                      <w:color w:val="0070C0"/>
                      <w:lang w:val="en-US" w:eastAsia="zh-CN"/>
                    </w:rPr>
                    <w:t>20</w:t>
                  </w:r>
                </w:p>
              </w:txbxContent>
            </v:textbox>
            <w10:wrap type="square"/>
          </v:shape>
        </w:pict>
      </w:r>
    </w:p>
    <w:p w14:paraId="624D3134">
      <w:pPr>
        <w:widowControl/>
        <w:spacing w:after="200" w:line="276" w:lineRule="auto"/>
        <w:jc w:val="center"/>
        <w:rPr>
          <w:rFonts w:hint="eastAsia" w:ascii="微软雅黑" w:hAnsi="微软雅黑" w:eastAsia="微软雅黑" w:cs="微软雅黑"/>
          <w:b/>
          <w:sz w:val="24"/>
          <w:szCs w:val="24"/>
          <w:lang w:val="en-US" w:eastAsia="en-US" w:bidi="ar-SA"/>
        </w:rPr>
      </w:pPr>
    </w:p>
    <w:p w14:paraId="5957E359">
      <w:pPr>
        <w:widowControl/>
        <w:spacing w:after="200" w:line="276" w:lineRule="auto"/>
        <w:jc w:val="center"/>
        <w:rPr>
          <w:rFonts w:hint="eastAsia" w:ascii="微软雅黑" w:hAnsi="微软雅黑" w:eastAsia="微软雅黑" w:cs="微软雅黑"/>
          <w:b/>
          <w:sz w:val="24"/>
          <w:szCs w:val="24"/>
          <w:lang w:val="en-US" w:eastAsia="en-US" w:bidi="ar-SA"/>
        </w:rPr>
      </w:pPr>
    </w:p>
    <w:p w14:paraId="6F5E737D">
      <w:pPr>
        <w:widowControl/>
        <w:spacing w:after="200" w:line="276" w:lineRule="auto"/>
        <w:jc w:val="center"/>
        <w:rPr>
          <w:rFonts w:hint="eastAsia" w:ascii="微软雅黑" w:hAnsi="微软雅黑" w:eastAsia="微软雅黑" w:cs="微软雅黑"/>
          <w:b/>
          <w:sz w:val="24"/>
          <w:szCs w:val="24"/>
          <w:lang w:val="en-US" w:eastAsia="en-US" w:bidi="ar-SA"/>
        </w:rPr>
      </w:pPr>
    </w:p>
    <w:p w14:paraId="23E7DDCA">
      <w:pPr>
        <w:widowControl/>
        <w:spacing w:after="200" w:line="276" w:lineRule="auto"/>
        <w:jc w:val="center"/>
        <w:rPr>
          <w:rFonts w:hint="eastAsia" w:ascii="微软雅黑" w:hAnsi="微软雅黑" w:eastAsia="微软雅黑" w:cs="微软雅黑"/>
          <w:b/>
          <w:sz w:val="24"/>
          <w:szCs w:val="24"/>
          <w:lang w:val="en-US" w:eastAsia="en-US" w:bidi="ar-SA"/>
        </w:rPr>
      </w:pPr>
    </w:p>
    <w:p w14:paraId="46B0D401">
      <w:pPr>
        <w:widowControl/>
        <w:spacing w:after="200" w:line="276" w:lineRule="auto"/>
        <w:jc w:val="center"/>
        <w:rPr>
          <w:rFonts w:hint="eastAsia" w:ascii="微软雅黑" w:hAnsi="微软雅黑" w:eastAsia="微软雅黑" w:cs="微软雅黑"/>
          <w:b/>
          <w:sz w:val="24"/>
          <w:szCs w:val="24"/>
          <w:lang w:val="en-US" w:eastAsia="en-US" w:bidi="ar-SA"/>
        </w:rPr>
      </w:pPr>
    </w:p>
    <w:p w14:paraId="35712B68">
      <w:pPr>
        <w:rPr>
          <w:rFonts w:hint="eastAsia" w:ascii="微软雅黑" w:hAnsi="微软雅黑" w:eastAsia="微软雅黑" w:cs="微软雅黑"/>
        </w:rPr>
      </w:pPr>
    </w:p>
    <w:p w14:paraId="7140B24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一、工具简介</w:t>
      </w:r>
    </w:p>
    <w:p w14:paraId="4E45A6C3">
      <w:pPr>
        <w:rPr>
          <w:rFonts w:hint="eastAsia" w:ascii="微软雅黑" w:hAnsi="微软雅黑" w:eastAsia="微软雅黑" w:cs="微软雅黑"/>
        </w:rPr>
      </w:pPr>
    </w:p>
    <w:p w14:paraId="68DD088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是一款专业的 Web 应用防火墙（WAF）和 API 网关安全测试工具。它通过发送各类恶意请求来评估安全解决方案的防护能力，帮助安全团队发现配置问题并优化安全策略。</w:t>
      </w:r>
    </w:p>
    <w:p w14:paraId="6F3F2ACF">
      <w:pPr>
        <w:rPr>
          <w:rFonts w:hint="eastAsia" w:ascii="微软雅黑" w:hAnsi="微软雅黑" w:eastAsia="微软雅黑" w:cs="微软雅黑"/>
        </w:rPr>
      </w:pPr>
    </w:p>
    <w:p w14:paraId="798F188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主要功能</w:t>
      </w:r>
    </w:p>
    <w:p w14:paraId="39D0FFF7">
      <w:pPr>
        <w:rPr>
          <w:rFonts w:hint="eastAsia" w:ascii="微软雅黑" w:hAnsi="微软雅黑" w:eastAsia="微软雅黑" w:cs="微软雅黑"/>
        </w:rPr>
      </w:pPr>
    </w:p>
    <w:p w14:paraId="6904CEEE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多种攻击类型测试：支持 SQL 注入、XSS、RCE、LFI、XXE 等 OWASP Top 10 攻击</w:t>
      </w:r>
    </w:p>
    <w:p w14:paraId="414E0977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多协议支持：HTTP/HTTPS、gRPC、GraphQL</w:t>
      </w:r>
    </w:p>
    <w:p w14:paraId="7186DFAA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多种编码方式：Base64、URL 编码、JSUnicode、XML 实体等</w:t>
      </w:r>
    </w:p>
    <w:p w14:paraId="3EE84EF8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多种注入位置：URL 路径、请求参数、请求头、JSON 正文、表单数据等</w:t>
      </w:r>
    </w:p>
    <w:p w14:paraId="4E37EA2C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OpenAPI 集成：支持基于 OpenAPI 规范自动生成测试请求模板</w:t>
      </w:r>
    </w:p>
    <w:p w14:paraId="0C92A713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多种报告格式：HTML、PDF、JSON、DOCX（中文版）</w:t>
      </w:r>
    </w:p>
    <w:p w14:paraId="58A23241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真实负例测试：验证 WAF 是否存在误报</w:t>
      </w:r>
    </w:p>
    <w:p w14:paraId="72C31872">
      <w:pPr>
        <w:rPr>
          <w:rFonts w:hint="eastAsia" w:ascii="微软雅黑" w:hAnsi="微软雅黑" w:eastAsia="微软雅黑" w:cs="微软雅黑"/>
        </w:rPr>
      </w:pPr>
    </w:p>
    <w:p w14:paraId="4381948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52076C77">
      <w:pPr>
        <w:rPr>
          <w:rFonts w:hint="eastAsia" w:ascii="微软雅黑" w:hAnsi="微软雅黑" w:eastAsia="微软雅黑" w:cs="微软雅黑"/>
        </w:rPr>
      </w:pPr>
    </w:p>
    <w:p w14:paraId="4533FA4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二、环境要求</w:t>
      </w:r>
    </w:p>
    <w:p w14:paraId="07E40457">
      <w:pPr>
        <w:rPr>
          <w:rFonts w:hint="eastAsia" w:ascii="微软雅黑" w:hAnsi="微软雅黑" w:eastAsia="微软雅黑" w:cs="微软雅黑"/>
        </w:rPr>
      </w:pPr>
    </w:p>
    <w:p w14:paraId="0E7450A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系统要求</w:t>
      </w:r>
    </w:p>
    <w:p w14:paraId="2D2105CD">
      <w:pPr>
        <w:rPr>
          <w:rFonts w:hint="eastAsia" w:ascii="微软雅黑" w:hAnsi="微软雅黑" w:eastAsia="微软雅黑" w:cs="微软雅黑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3296"/>
      </w:tblGrid>
      <w:tr w14:paraId="70191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472C4"/>
          </w:tcPr>
          <w:p w14:paraId="44EC771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项目</w:t>
            </w:r>
          </w:p>
        </w:tc>
        <w:tc>
          <w:tcPr>
            <w:shd w:val="clear" w:color="auto" w:fill="4472C4"/>
          </w:tcPr>
          <w:p w14:paraId="2235AB2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要求</w:t>
            </w:r>
          </w:p>
        </w:tc>
      </w:tr>
      <w:tr w14:paraId="711C5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7782245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操作系统</w:t>
            </w:r>
          </w:p>
        </w:tc>
        <w:tc>
          <w:tcPr>
            <w:shd w:val="clear" w:color="auto" w:fill="FFFFFF"/>
          </w:tcPr>
          <w:p w14:paraId="5530F49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Windows 10/11、Linux、macOS</w:t>
            </w:r>
          </w:p>
        </w:tc>
      </w:tr>
      <w:tr w14:paraId="1E4CB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413B666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内存</w:t>
            </w:r>
          </w:p>
        </w:tc>
        <w:tc>
          <w:tcPr>
            <w:shd w:val="clear" w:color="auto" w:fill="E8F4FD"/>
          </w:tcPr>
          <w:p w14:paraId="321762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最低 2GB，推荐 4GB 以上</w:t>
            </w:r>
          </w:p>
        </w:tc>
      </w:tr>
      <w:tr w14:paraId="04146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3DA9E04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磁盘空间</w:t>
            </w:r>
          </w:p>
        </w:tc>
        <w:tc>
          <w:tcPr>
            <w:shd w:val="clear" w:color="auto" w:fill="FFFFFF"/>
          </w:tcPr>
          <w:p w14:paraId="7928EE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100MB 以上</w:t>
            </w:r>
          </w:p>
        </w:tc>
      </w:tr>
      <w:tr w14:paraId="5FDD8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345A852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网络</w:t>
            </w:r>
          </w:p>
        </w:tc>
        <w:tc>
          <w:tcPr>
            <w:shd w:val="clear" w:color="auto" w:fill="E8F4FD"/>
          </w:tcPr>
          <w:p w14:paraId="669565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需要访问目标 URL</w:t>
            </w:r>
          </w:p>
        </w:tc>
      </w:tr>
    </w:tbl>
    <w:p w14:paraId="5D2A1025">
      <w:pPr>
        <w:rPr>
          <w:rFonts w:hint="eastAsia" w:ascii="微软雅黑" w:hAnsi="微软雅黑" w:eastAsia="微软雅黑" w:cs="微软雅黑"/>
        </w:rPr>
      </w:pPr>
    </w:p>
    <w:p w14:paraId="0890DC53">
      <w:pPr>
        <w:rPr>
          <w:rFonts w:hint="eastAsia" w:ascii="微软雅黑" w:hAnsi="微软雅黑" w:eastAsia="微软雅黑" w:cs="微软雅黑"/>
        </w:rPr>
      </w:pPr>
    </w:p>
    <w:p w14:paraId="6E45E7C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依赖组件</w:t>
      </w:r>
    </w:p>
    <w:p w14:paraId="713BABFE">
      <w:pPr>
        <w:rPr>
          <w:rFonts w:hint="eastAsia" w:ascii="微软雅黑" w:hAnsi="微软雅黑" w:eastAsia="微软雅黑" w:cs="微软雅黑"/>
        </w:rPr>
      </w:pPr>
    </w:p>
    <w:p w14:paraId="0CEB112B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PDF 报告生成：需要安装 Chrome/Chromium 浏览器（无头模式）</w:t>
      </w:r>
    </w:p>
    <w:p w14:paraId="4EE47E87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gRPC 测试：需要目标服务开放 gRPC 端口</w:t>
      </w:r>
    </w:p>
    <w:p w14:paraId="1BA170B8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GraphQL 测试：需要目标服务支持 GraphQL 接口</w:t>
      </w:r>
    </w:p>
    <w:p w14:paraId="4D03F9D9">
      <w:pPr>
        <w:rPr>
          <w:rFonts w:hint="eastAsia" w:ascii="微软雅黑" w:hAnsi="微软雅黑" w:eastAsia="微软雅黑" w:cs="微软雅黑"/>
        </w:rPr>
      </w:pPr>
    </w:p>
    <w:p w14:paraId="7FECE0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28C081F0">
      <w:pPr>
        <w:rPr>
          <w:rFonts w:hint="eastAsia" w:ascii="微软雅黑" w:hAnsi="微软雅黑" w:eastAsia="微软雅黑" w:cs="微软雅黑"/>
        </w:rPr>
      </w:pPr>
    </w:p>
    <w:p w14:paraId="4E3D077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三、安装部署</w:t>
      </w:r>
    </w:p>
    <w:p w14:paraId="08C48F3C">
      <w:pPr>
        <w:rPr>
          <w:rFonts w:hint="eastAsia" w:ascii="微软雅黑" w:hAnsi="微软雅黑" w:eastAsia="微软雅黑" w:cs="微软雅黑"/>
        </w:rPr>
      </w:pPr>
    </w:p>
    <w:p w14:paraId="3E29965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直接使用可执行文件</w:t>
      </w:r>
    </w:p>
    <w:p w14:paraId="03C4AF6E">
      <w:pPr>
        <w:rPr>
          <w:rFonts w:hint="eastAsia" w:ascii="微软雅黑" w:hAnsi="微软雅黑" w:eastAsia="微软雅黑" w:cs="微软雅黑"/>
        </w:rPr>
      </w:pPr>
    </w:p>
    <w:p w14:paraId="61437DA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Windows</w:t>
      </w:r>
    </w:p>
    <w:p w14:paraId="16A8E8D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gotestwaf.exe --url=https://target-url --noEmailReport</w:t>
      </w:r>
    </w:p>
    <w:p w14:paraId="58478ACC">
      <w:pPr>
        <w:rPr>
          <w:rFonts w:hint="eastAsia" w:ascii="微软雅黑" w:hAnsi="微软雅黑" w:eastAsia="微软雅黑" w:cs="微软雅黑"/>
        </w:rPr>
      </w:pPr>
    </w:p>
    <w:p w14:paraId="16BBEC6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Linux/macOS</w:t>
      </w:r>
    </w:p>
    <w:p w14:paraId="0EB4214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./gotestwaf --url=https://target-url --noEmailReport</w:t>
      </w:r>
    </w:p>
    <w:p w14:paraId="16511C99">
      <w:pPr>
        <w:rPr>
          <w:rFonts w:hint="eastAsia" w:ascii="微软雅黑" w:hAnsi="微软雅黑" w:eastAsia="微软雅黑" w:cs="微软雅黑"/>
        </w:rPr>
      </w:pPr>
    </w:p>
    <w:p w14:paraId="23ED3EFD">
      <w:pPr>
        <w:rPr>
          <w:rFonts w:hint="eastAsia" w:ascii="微软雅黑" w:hAnsi="微软雅黑" w:eastAsia="微软雅黑" w:cs="微软雅黑"/>
        </w:rPr>
      </w:pPr>
    </w:p>
    <w:p w14:paraId="24C1003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从源码编译</w:t>
      </w:r>
    </w:p>
    <w:p w14:paraId="2F7B0806">
      <w:pPr>
        <w:rPr>
          <w:rFonts w:hint="eastAsia" w:ascii="微软雅黑" w:hAnsi="微软雅黑" w:eastAsia="微软雅黑" w:cs="微软雅黑"/>
        </w:rPr>
      </w:pPr>
    </w:p>
    <w:p w14:paraId="5BC6B7A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克隆仓库</w:t>
      </w:r>
    </w:p>
    <w:p w14:paraId="59170BE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git clone https://github.com/wallarm/gotestwaf.git</w:t>
      </w:r>
    </w:p>
    <w:p w14:paraId="4A7A56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cd gotestwaf</w:t>
      </w:r>
      <w:bookmarkStart w:id="0" w:name="_GoBack"/>
      <w:bookmarkEnd w:id="0"/>
    </w:p>
    <w:p w14:paraId="294B6C21">
      <w:pPr>
        <w:rPr>
          <w:rFonts w:hint="eastAsia" w:ascii="微软雅黑" w:hAnsi="微软雅黑" w:eastAsia="微软雅黑" w:cs="微软雅黑"/>
        </w:rPr>
      </w:pPr>
    </w:p>
    <w:p w14:paraId="37B28FE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编译</w:t>
      </w:r>
    </w:p>
    <w:p w14:paraId="06C2B90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 build -o gotestwaf ./cmd/gotestwaf/</w:t>
      </w:r>
    </w:p>
    <w:p w14:paraId="1C0F1EBA">
      <w:pPr>
        <w:rPr>
          <w:rFonts w:hint="eastAsia" w:ascii="微软雅黑" w:hAnsi="微软雅黑" w:eastAsia="微软雅黑" w:cs="微软雅黑"/>
        </w:rPr>
      </w:pPr>
    </w:p>
    <w:p w14:paraId="1328950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指定版本号编译</w:t>
      </w:r>
    </w:p>
    <w:p w14:paraId="49E19D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 build -ldflags "-X github.com/wallarm/gotestwaf/internal/version.Version=v0.5.8" -o gotestwaf ./cmd/gotestwaf/</w:t>
      </w:r>
    </w:p>
    <w:p w14:paraId="5A86F0E6">
      <w:pPr>
        <w:rPr>
          <w:rFonts w:hint="eastAsia" w:ascii="微软雅黑" w:hAnsi="微软雅黑" w:eastAsia="微软雅黑" w:cs="微软雅黑"/>
        </w:rPr>
      </w:pPr>
    </w:p>
    <w:p w14:paraId="5457BC22">
      <w:pPr>
        <w:rPr>
          <w:rFonts w:hint="eastAsia" w:ascii="微软雅黑" w:hAnsi="微软雅黑" w:eastAsia="微软雅黑" w:cs="微软雅黑"/>
        </w:rPr>
      </w:pPr>
    </w:p>
    <w:p w14:paraId="10165BF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64F88001">
      <w:pPr>
        <w:rPr>
          <w:rFonts w:hint="eastAsia" w:ascii="微软雅黑" w:hAnsi="微软雅黑" w:eastAsia="微软雅黑" w:cs="微软雅黑"/>
        </w:rPr>
      </w:pPr>
    </w:p>
    <w:p w14:paraId="71F74F7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四、快速开始</w:t>
      </w:r>
    </w:p>
    <w:p w14:paraId="07D49A7C">
      <w:pPr>
        <w:rPr>
          <w:rFonts w:hint="eastAsia" w:ascii="微软雅黑" w:hAnsi="微软雅黑" w:eastAsia="微软雅黑" w:cs="微软雅黑"/>
        </w:rPr>
      </w:pPr>
    </w:p>
    <w:p w14:paraId="67E34BB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4.1 基础测试</w:t>
      </w:r>
    </w:p>
    <w:p w14:paraId="61B793D9">
      <w:pPr>
        <w:rPr>
          <w:rFonts w:hint="eastAsia" w:ascii="微软雅黑" w:hAnsi="微软雅黑" w:eastAsia="微软雅黑" w:cs="微软雅黑"/>
        </w:rPr>
      </w:pPr>
    </w:p>
    <w:p w14:paraId="194DC51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最简单的测试命令</w:t>
      </w:r>
    </w:p>
    <w:p w14:paraId="555FD95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--url=https://www.example.com --noEmailReport</w:t>
      </w:r>
    </w:p>
    <w:p w14:paraId="3E453725">
      <w:pPr>
        <w:rPr>
          <w:rFonts w:hint="eastAsia" w:ascii="微软雅黑" w:hAnsi="微软雅黑" w:eastAsia="微软雅黑" w:cs="微软雅黑"/>
        </w:rPr>
      </w:pPr>
    </w:p>
    <w:p w14:paraId="28EFF191">
      <w:pPr>
        <w:rPr>
          <w:rFonts w:hint="eastAsia" w:ascii="微软雅黑" w:hAnsi="微软雅黑" w:eastAsia="微软雅黑" w:cs="微软雅黑"/>
        </w:rPr>
      </w:pPr>
    </w:p>
    <w:p w14:paraId="0179A75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4.2 生成中文 DOCX 报告</w:t>
      </w:r>
    </w:p>
    <w:p w14:paraId="7EB0A974">
      <w:pPr>
        <w:rPr>
          <w:rFonts w:hint="eastAsia" w:ascii="微软雅黑" w:hAnsi="微软雅黑" w:eastAsia="微软雅黑" w:cs="微软雅黑"/>
        </w:rPr>
      </w:pPr>
    </w:p>
    <w:p w14:paraId="14B0221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</w:t>
      </w:r>
      <w:r>
        <w:rPr>
          <w:rFonts w:hint="eastAsia" w:ascii="微软雅黑" w:hAnsi="微软雅黑" w:eastAsia="微软雅黑" w:cs="微软雅黑"/>
          <w:lang w:val="en-US" w:eastAsia="zh-CN"/>
        </w:rPr>
        <w:t>-cn</w:t>
      </w:r>
      <w:r>
        <w:rPr>
          <w:rFonts w:hint="eastAsia" w:ascii="微软雅黑" w:hAnsi="微软雅黑" w:eastAsia="微软雅黑" w:cs="微软雅黑"/>
        </w:rPr>
        <w:t xml:space="preserve"> --url=https://www.example.com --reportFormat=docx --noEmailReport</w:t>
      </w:r>
    </w:p>
    <w:p w14:paraId="4D345440">
      <w:pPr>
        <w:rPr>
          <w:rFonts w:hint="eastAsia" w:ascii="微软雅黑" w:hAnsi="微软雅黑" w:eastAsia="微软雅黑" w:cs="微软雅黑"/>
        </w:rPr>
      </w:pPr>
    </w:p>
    <w:p w14:paraId="7A27379A">
      <w:pPr>
        <w:rPr>
          <w:rFonts w:hint="eastAsia" w:ascii="微软雅黑" w:hAnsi="微软雅黑" w:eastAsia="微软雅黑" w:cs="微软雅黑"/>
        </w:rPr>
      </w:pPr>
    </w:p>
    <w:p w14:paraId="2D9A4FF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4.3 使用自定义测试用例</w:t>
      </w:r>
    </w:p>
    <w:p w14:paraId="1C048806">
      <w:pPr>
        <w:rPr>
          <w:rFonts w:hint="eastAsia" w:ascii="微软雅黑" w:hAnsi="微软雅黑" w:eastAsia="微软雅黑" w:cs="微软雅黑"/>
        </w:rPr>
      </w:pPr>
    </w:p>
    <w:p w14:paraId="68CEAF9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--url=https://www.example.com \</w:t>
      </w:r>
    </w:p>
    <w:p w14:paraId="5D18CB1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--testCasesPath=./custom-testcases \</w:t>
      </w:r>
    </w:p>
    <w:p w14:paraId="5157D20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--reportFormat=html,pdf,docx \</w:t>
      </w:r>
    </w:p>
    <w:p w14:paraId="51E17C0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2A185F02">
      <w:pPr>
        <w:rPr>
          <w:rFonts w:hint="eastAsia" w:ascii="微软雅黑" w:hAnsi="微软雅黑" w:eastAsia="微软雅黑" w:cs="微软雅黑"/>
        </w:rPr>
      </w:pPr>
    </w:p>
    <w:p w14:paraId="0F075B2D">
      <w:pPr>
        <w:rPr>
          <w:rFonts w:hint="eastAsia" w:ascii="微软雅黑" w:hAnsi="微软雅黑" w:eastAsia="微软雅黑" w:cs="微软雅黑"/>
        </w:rPr>
      </w:pPr>
    </w:p>
    <w:p w14:paraId="63871C8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7147F1E9">
      <w:pPr>
        <w:rPr>
          <w:rFonts w:hint="eastAsia" w:ascii="微软雅黑" w:hAnsi="微软雅黑" w:eastAsia="微软雅黑" w:cs="微软雅黑"/>
        </w:rPr>
      </w:pPr>
    </w:p>
    <w:p w14:paraId="73D1DA2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五、命令行参数详解</w:t>
      </w:r>
    </w:p>
    <w:p w14:paraId="7023F6AD">
      <w:pPr>
        <w:rPr>
          <w:rFonts w:hint="eastAsia" w:ascii="微软雅黑" w:hAnsi="微软雅黑" w:eastAsia="微软雅黑" w:cs="微软雅黑"/>
        </w:rPr>
      </w:pPr>
    </w:p>
    <w:p w14:paraId="4BD5070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基本参数</w:t>
      </w:r>
    </w:p>
    <w:p w14:paraId="1E7313B5">
      <w:pPr>
        <w:rPr>
          <w:rFonts w:hint="eastAsia" w:ascii="微软雅黑" w:hAnsi="微软雅黑" w:eastAsia="微软雅黑" w:cs="微软雅黑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5"/>
        <w:gridCol w:w="816"/>
        <w:gridCol w:w="3741"/>
      </w:tblGrid>
      <w:tr w14:paraId="5E5DA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472C4"/>
          </w:tcPr>
          <w:p w14:paraId="790D1B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参数</w:t>
            </w:r>
          </w:p>
        </w:tc>
        <w:tc>
          <w:tcPr>
            <w:shd w:val="clear" w:color="auto" w:fill="4472C4"/>
          </w:tcPr>
          <w:p w14:paraId="58ED81D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默认值</w:t>
            </w:r>
          </w:p>
        </w:tc>
        <w:tc>
          <w:tcPr>
            <w:shd w:val="clear" w:color="auto" w:fill="4472C4"/>
          </w:tcPr>
          <w:p w14:paraId="683BA3C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说明</w:t>
            </w:r>
          </w:p>
        </w:tc>
      </w:tr>
      <w:tr w14:paraId="5EE4C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2257CB8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【--url】</w:t>
            </w:r>
          </w:p>
        </w:tc>
        <w:tc>
          <w:tcPr>
            <w:shd w:val="clear" w:color="auto" w:fill="FFFFFF"/>
          </w:tcPr>
          <w:p w14:paraId="10DE48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  <w:tc>
          <w:tcPr>
            <w:shd w:val="clear" w:color="auto" w:fill="FFFFFF"/>
          </w:tcPr>
          <w:p w14:paraId="601E501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目标 WAF 保护的 URL（必填）</w:t>
            </w:r>
          </w:p>
        </w:tc>
      </w:tr>
      <w:tr w14:paraId="5625F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5DAB747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【--wsUrl】</w:t>
            </w:r>
          </w:p>
        </w:tc>
        <w:tc>
          <w:tcPr>
            <w:shd w:val="clear" w:color="auto" w:fill="E8F4FD"/>
          </w:tcPr>
          <w:p w14:paraId="7A0FB73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  <w:tc>
          <w:tcPr>
            <w:shd w:val="clear" w:color="auto" w:fill="E8F4FD"/>
          </w:tcPr>
          <w:p w14:paraId="0E9640F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WebSocket 目标 URL</w:t>
            </w:r>
          </w:p>
        </w:tc>
      </w:tr>
      <w:tr w14:paraId="3F99C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2E4836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【--grpcPort】</w:t>
            </w:r>
          </w:p>
        </w:tc>
        <w:tc>
          <w:tcPr>
            <w:shd w:val="clear" w:color="auto" w:fill="FFFFFF"/>
          </w:tcPr>
          <w:p w14:paraId="6D8C218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</w:t>
            </w:r>
          </w:p>
        </w:tc>
        <w:tc>
          <w:tcPr>
            <w:shd w:val="clear" w:color="auto" w:fill="FFFFFF"/>
          </w:tcPr>
          <w:p w14:paraId="63F1389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gRPC 服务端口（0 表示不测试 gRPC）</w:t>
            </w:r>
          </w:p>
        </w:tc>
      </w:tr>
      <w:tr w14:paraId="68E54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642F80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【--graphqlUrl】</w:t>
            </w:r>
          </w:p>
        </w:tc>
        <w:tc>
          <w:tcPr>
            <w:shd w:val="clear" w:color="auto" w:fill="E8F4FD"/>
          </w:tcPr>
          <w:p w14:paraId="2F3C3F1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  <w:tc>
          <w:tcPr>
            <w:shd w:val="clear" w:color="auto" w:fill="E8F4FD"/>
          </w:tcPr>
          <w:p w14:paraId="3E9CC19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GraphQL 端点 URL</w:t>
            </w:r>
          </w:p>
        </w:tc>
      </w:tr>
    </w:tbl>
    <w:p w14:paraId="42A4EE0A">
      <w:pPr>
        <w:rPr>
          <w:rFonts w:hint="eastAsia" w:ascii="微软雅黑" w:hAnsi="微软雅黑" w:eastAsia="微软雅黑" w:cs="微软雅黑"/>
        </w:rPr>
      </w:pPr>
    </w:p>
    <w:p w14:paraId="035F045E">
      <w:pPr>
        <w:rPr>
          <w:rFonts w:hint="eastAsia" w:ascii="微软雅黑" w:hAnsi="微软雅黑" w:eastAsia="微软雅黑" w:cs="微软雅黑"/>
        </w:rPr>
      </w:pPr>
    </w:p>
    <w:p w14:paraId="5EFE2B7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 测试配置参数</w:t>
      </w:r>
    </w:p>
    <w:p w14:paraId="17EF26DA">
      <w:pPr>
        <w:rPr>
          <w:rFonts w:hint="eastAsia" w:ascii="微软雅黑" w:hAnsi="微软雅黑" w:eastAsia="微软雅黑" w:cs="微软雅黑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1"/>
        <w:gridCol w:w="2568"/>
        <w:gridCol w:w="3873"/>
      </w:tblGrid>
      <w:tr w14:paraId="30E21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472C4"/>
          </w:tcPr>
          <w:p w14:paraId="77518A2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参数</w:t>
            </w:r>
          </w:p>
        </w:tc>
        <w:tc>
          <w:tcPr>
            <w:shd w:val="clear" w:color="auto" w:fill="4472C4"/>
          </w:tcPr>
          <w:p w14:paraId="04B14B4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默认值</w:t>
            </w:r>
          </w:p>
        </w:tc>
        <w:tc>
          <w:tcPr>
            <w:shd w:val="clear" w:color="auto" w:fill="4472C4"/>
          </w:tcPr>
          <w:p w14:paraId="2CC5F3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说明</w:t>
            </w:r>
          </w:p>
        </w:tc>
      </w:tr>
      <w:tr w14:paraId="52088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30DE3EB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【--testCasesPath】</w:t>
            </w:r>
          </w:p>
        </w:tc>
        <w:tc>
          <w:tcPr>
            <w:shd w:val="clear" w:color="auto" w:fill="FFFFFF"/>
          </w:tcPr>
          <w:p w14:paraId="5A87DE3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testcases</w:t>
            </w:r>
          </w:p>
        </w:tc>
        <w:tc>
          <w:tcPr>
            <w:shd w:val="clear" w:color="auto" w:fill="FFFFFF"/>
          </w:tcPr>
          <w:p w14:paraId="5DDE9A6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测试用例目录路径</w:t>
            </w:r>
          </w:p>
        </w:tc>
      </w:tr>
      <w:tr w14:paraId="48C50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69B2BF0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【--testSet】</w:t>
            </w:r>
          </w:p>
        </w:tc>
        <w:tc>
          <w:tcPr>
            <w:shd w:val="clear" w:color="auto" w:fill="E8F4FD"/>
          </w:tcPr>
          <w:p w14:paraId="4AA2DB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  <w:tc>
          <w:tcPr>
            <w:shd w:val="clear" w:color="auto" w:fill="E8F4FD"/>
          </w:tcPr>
          <w:p w14:paraId="7274687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指定测试集（逗号分隔，如 owasp,owasp-api）</w:t>
            </w:r>
          </w:p>
        </w:tc>
      </w:tr>
      <w:tr w14:paraId="5C8EB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5F7558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【--testCase】</w:t>
            </w:r>
          </w:p>
        </w:tc>
        <w:tc>
          <w:tcPr>
            <w:shd w:val="clear" w:color="auto" w:fill="FFFFFF"/>
          </w:tcPr>
          <w:p w14:paraId="6F1FBF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  <w:tc>
          <w:tcPr>
            <w:shd w:val="clear" w:color="auto" w:fill="FFFFFF"/>
          </w:tcPr>
          <w:p w14:paraId="5C0FE3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指定测试用例（逗号分隔）</w:t>
            </w:r>
          </w:p>
        </w:tc>
      </w:tr>
      <w:tr w14:paraId="0B60D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76C275D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【--openapiFile】</w:t>
            </w:r>
          </w:p>
        </w:tc>
        <w:tc>
          <w:tcPr>
            <w:shd w:val="clear" w:color="auto" w:fill="E8F4FD"/>
          </w:tcPr>
          <w:p w14:paraId="3D49067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  <w:tc>
          <w:tcPr>
            <w:shd w:val="clear" w:color="auto" w:fill="E8F4FD"/>
          </w:tcPr>
          <w:p w14:paraId="4D23215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OpenAPI 规范文件路径</w:t>
            </w:r>
          </w:p>
        </w:tc>
      </w:tr>
      <w:tr w14:paraId="20A91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125C10C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【--blockStatusCodes】</w:t>
            </w:r>
          </w:p>
        </w:tc>
        <w:tc>
          <w:tcPr>
            <w:shd w:val="clear" w:color="auto" w:fill="FFFFFF"/>
          </w:tcPr>
          <w:p w14:paraId="1D81C5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403</w:t>
            </w:r>
          </w:p>
        </w:tc>
        <w:tc>
          <w:tcPr>
            <w:shd w:val="clear" w:color="auto" w:fill="FFFFFF"/>
          </w:tcPr>
          <w:p w14:paraId="739B18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WAF 拦截的 HTTP 状态码（逗号分隔）</w:t>
            </w:r>
          </w:p>
        </w:tc>
      </w:tr>
      <w:tr w14:paraId="18C46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69007D5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【--passStatusCodes】</w:t>
            </w:r>
          </w:p>
        </w:tc>
        <w:tc>
          <w:tcPr>
            <w:shd w:val="clear" w:color="auto" w:fill="E8F4FD"/>
          </w:tcPr>
          <w:p w14:paraId="61120EF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200,301,302,401,404,405</w:t>
            </w:r>
          </w:p>
        </w:tc>
        <w:tc>
          <w:tcPr>
            <w:shd w:val="clear" w:color="auto" w:fill="E8F4FD"/>
          </w:tcPr>
          <w:p w14:paraId="4B6402E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WAF 放行的 HTTP 状态码</w:t>
            </w:r>
          </w:p>
        </w:tc>
      </w:tr>
      <w:tr w14:paraId="0D54A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299A273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【--blockRegex】</w:t>
            </w:r>
          </w:p>
        </w:tc>
        <w:tc>
          <w:tcPr>
            <w:shd w:val="clear" w:color="auto" w:fill="FFFFFF"/>
          </w:tcPr>
          <w:p w14:paraId="55369D5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  <w:tc>
          <w:tcPr>
            <w:shd w:val="clear" w:color="auto" w:fill="FFFFFF"/>
          </w:tcPr>
          <w:p w14:paraId="054C06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拦截响应的正则匹配</w:t>
            </w:r>
          </w:p>
        </w:tc>
      </w:tr>
      <w:tr w14:paraId="7966F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1BF637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【--passRegex】</w:t>
            </w:r>
          </w:p>
        </w:tc>
        <w:tc>
          <w:tcPr>
            <w:shd w:val="clear" w:color="auto" w:fill="E8F4FD"/>
          </w:tcPr>
          <w:p w14:paraId="649363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  <w:tc>
          <w:tcPr>
            <w:shd w:val="clear" w:color="auto" w:fill="E8F4FD"/>
          </w:tcPr>
          <w:p w14:paraId="7262FB4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放行响应的正则匹配</w:t>
            </w:r>
          </w:p>
        </w:tc>
      </w:tr>
      <w:tr w14:paraId="7F620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4C26A9A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【--ignoreUnresolved】</w:t>
            </w:r>
          </w:p>
        </w:tc>
        <w:tc>
          <w:tcPr>
            <w:shd w:val="clear" w:color="auto" w:fill="FFFFFF"/>
          </w:tcPr>
          <w:p w14:paraId="05C2DB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false</w:t>
            </w:r>
          </w:p>
        </w:tc>
        <w:tc>
          <w:tcPr>
            <w:shd w:val="clear" w:color="auto" w:fill="FFFFFF"/>
          </w:tcPr>
          <w:p w14:paraId="44340B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忽略未确定的测试结果</w:t>
            </w:r>
          </w:p>
        </w:tc>
      </w:tr>
      <w:tr w14:paraId="15D9C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5D1B1B1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【--skipWAFIdentification】</w:t>
            </w:r>
          </w:p>
        </w:tc>
        <w:tc>
          <w:tcPr>
            <w:shd w:val="clear" w:color="auto" w:fill="E8F4FD"/>
          </w:tcPr>
          <w:p w14:paraId="4D821FC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false</w:t>
            </w:r>
          </w:p>
        </w:tc>
        <w:tc>
          <w:tcPr>
            <w:shd w:val="clear" w:color="auto" w:fill="E8F4FD"/>
          </w:tcPr>
          <w:p w14:paraId="5E0FDA0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跳过 WAF 识别</w:t>
            </w:r>
          </w:p>
        </w:tc>
      </w:tr>
    </w:tbl>
    <w:p w14:paraId="6F175ED8">
      <w:pPr>
        <w:rPr>
          <w:rFonts w:hint="eastAsia" w:ascii="微软雅黑" w:hAnsi="微软雅黑" w:eastAsia="微软雅黑" w:cs="微软雅黑"/>
        </w:rPr>
      </w:pPr>
    </w:p>
    <w:p w14:paraId="25899756">
      <w:pPr>
        <w:rPr>
          <w:rFonts w:hint="eastAsia" w:ascii="微软雅黑" w:hAnsi="微软雅黑" w:eastAsia="微软雅黑" w:cs="微软雅黑"/>
        </w:rPr>
      </w:pPr>
    </w:p>
    <w:p w14:paraId="56E9731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5.3 报告参数</w:t>
      </w:r>
    </w:p>
    <w:p w14:paraId="6120EFA7">
      <w:pPr>
        <w:rPr>
          <w:rFonts w:hint="eastAsia" w:ascii="微软雅黑" w:hAnsi="微软雅黑" w:eastAsia="微软雅黑" w:cs="微软雅黑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4"/>
        <w:gridCol w:w="2317"/>
        <w:gridCol w:w="3155"/>
      </w:tblGrid>
      <w:tr w14:paraId="1A5A3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472C4"/>
          </w:tcPr>
          <w:p w14:paraId="2E55E9A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参数</w:t>
            </w:r>
          </w:p>
        </w:tc>
        <w:tc>
          <w:tcPr>
            <w:shd w:val="clear" w:color="auto" w:fill="4472C4"/>
          </w:tcPr>
          <w:p w14:paraId="6674DCF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默认值</w:t>
            </w:r>
          </w:p>
        </w:tc>
        <w:tc>
          <w:tcPr>
            <w:shd w:val="clear" w:color="auto" w:fill="4472C4"/>
          </w:tcPr>
          <w:p w14:paraId="7E6E7FC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说明</w:t>
            </w:r>
          </w:p>
        </w:tc>
      </w:tr>
      <w:tr w14:paraId="1EDF9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24DFA50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【--reportFormat】</w:t>
            </w:r>
          </w:p>
        </w:tc>
        <w:tc>
          <w:tcPr>
            <w:shd w:val="clear" w:color="auto" w:fill="FFFFFF"/>
          </w:tcPr>
          <w:p w14:paraId="345D034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pdf</w:t>
            </w:r>
          </w:p>
        </w:tc>
        <w:tc>
          <w:tcPr>
            <w:shd w:val="clear" w:color="auto" w:fill="FFFFFF"/>
          </w:tcPr>
          <w:p w14:paraId="59F881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报告格式：html, pdf, json, docx</w:t>
            </w:r>
          </w:p>
        </w:tc>
      </w:tr>
      <w:tr w14:paraId="64AE6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7FE2E8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【--reportName】</w:t>
            </w:r>
          </w:p>
        </w:tc>
        <w:tc>
          <w:tcPr>
            <w:shd w:val="clear" w:color="auto" w:fill="E8F4FD"/>
          </w:tcPr>
          <w:p w14:paraId="11CD49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waf-evaluation-report</w:t>
            </w:r>
          </w:p>
        </w:tc>
        <w:tc>
          <w:tcPr>
            <w:shd w:val="clear" w:color="auto" w:fill="E8F4FD"/>
          </w:tcPr>
          <w:p w14:paraId="43306BF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报告文件名（不含扩展名）</w:t>
            </w:r>
          </w:p>
        </w:tc>
      </w:tr>
      <w:tr w14:paraId="245C0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419FFA5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【--reportPath】</w:t>
            </w:r>
          </w:p>
        </w:tc>
        <w:tc>
          <w:tcPr>
            <w:shd w:val="clear" w:color="auto" w:fill="FFFFFF"/>
          </w:tcPr>
          <w:p w14:paraId="2332BA3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reports</w:t>
            </w:r>
          </w:p>
        </w:tc>
        <w:tc>
          <w:tcPr>
            <w:shd w:val="clear" w:color="auto" w:fill="FFFFFF"/>
          </w:tcPr>
          <w:p w14:paraId="650FFD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报告输出目录</w:t>
            </w:r>
          </w:p>
        </w:tc>
      </w:tr>
      <w:tr w14:paraId="7CF24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401C90E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【--noEmailReport】</w:t>
            </w:r>
          </w:p>
        </w:tc>
        <w:tc>
          <w:tcPr>
            <w:shd w:val="clear" w:color="auto" w:fill="E8F4FD"/>
          </w:tcPr>
          <w:p w14:paraId="370946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false</w:t>
            </w:r>
          </w:p>
        </w:tc>
        <w:tc>
          <w:tcPr>
            <w:shd w:val="clear" w:color="auto" w:fill="E8F4FD"/>
          </w:tcPr>
          <w:p w14:paraId="26C374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不发送邮件报告</w:t>
            </w:r>
          </w:p>
        </w:tc>
      </w:tr>
      <w:tr w14:paraId="126B0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205EE49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【--includePayloads】</w:t>
            </w:r>
          </w:p>
        </w:tc>
        <w:tc>
          <w:tcPr>
            <w:shd w:val="clear" w:color="auto" w:fill="FFFFFF"/>
          </w:tcPr>
          <w:p w14:paraId="7C627E3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false</w:t>
            </w:r>
          </w:p>
        </w:tc>
        <w:tc>
          <w:tcPr>
            <w:shd w:val="clear" w:color="auto" w:fill="FFFFFF"/>
          </w:tcPr>
          <w:p w14:paraId="433FEF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在报告中包含载荷详情</w:t>
            </w:r>
          </w:p>
        </w:tc>
      </w:tr>
    </w:tbl>
    <w:p w14:paraId="1F6D8DD4">
      <w:pPr>
        <w:rPr>
          <w:rFonts w:hint="eastAsia" w:ascii="微软雅黑" w:hAnsi="微软雅黑" w:eastAsia="微软雅黑" w:cs="微软雅黑"/>
        </w:rPr>
      </w:pPr>
    </w:p>
    <w:p w14:paraId="07619FA2">
      <w:pPr>
        <w:rPr>
          <w:rFonts w:hint="eastAsia" w:ascii="微软雅黑" w:hAnsi="微软雅黑" w:eastAsia="微软雅黑" w:cs="微软雅黑"/>
        </w:rPr>
      </w:pPr>
    </w:p>
    <w:p w14:paraId="2A0ED04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5.4 性能参数</w:t>
      </w:r>
    </w:p>
    <w:p w14:paraId="6B140901">
      <w:pPr>
        <w:rPr>
          <w:rFonts w:hint="eastAsia" w:ascii="微软雅黑" w:hAnsi="微软雅黑" w:eastAsia="微软雅黑" w:cs="微软雅黑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1016"/>
        <w:gridCol w:w="3193"/>
      </w:tblGrid>
      <w:tr w14:paraId="21FD1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472C4"/>
          </w:tcPr>
          <w:p w14:paraId="45B222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参数</w:t>
            </w:r>
          </w:p>
        </w:tc>
        <w:tc>
          <w:tcPr>
            <w:shd w:val="clear" w:color="auto" w:fill="4472C4"/>
          </w:tcPr>
          <w:p w14:paraId="05734A1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默认值</w:t>
            </w:r>
          </w:p>
        </w:tc>
        <w:tc>
          <w:tcPr>
            <w:shd w:val="clear" w:color="auto" w:fill="4472C4"/>
          </w:tcPr>
          <w:p w14:paraId="391659F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说明</w:t>
            </w:r>
          </w:p>
        </w:tc>
      </w:tr>
      <w:tr w14:paraId="04D30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3AD451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【--workers】</w:t>
            </w:r>
          </w:p>
        </w:tc>
        <w:tc>
          <w:tcPr>
            <w:shd w:val="clear" w:color="auto" w:fill="FFFFFF"/>
          </w:tcPr>
          <w:p w14:paraId="568AB1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自动计算</w:t>
            </w:r>
          </w:p>
        </w:tc>
        <w:tc>
          <w:tcPr>
            <w:shd w:val="clear" w:color="auto" w:fill="FFFFFF"/>
          </w:tcPr>
          <w:p w14:paraId="691316F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并发工作线程数</w:t>
            </w:r>
          </w:p>
        </w:tc>
      </w:tr>
      <w:tr w14:paraId="42275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239398F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【--maxRPS】</w:t>
            </w:r>
          </w:p>
        </w:tc>
        <w:tc>
          <w:tcPr>
            <w:shd w:val="clear" w:color="auto" w:fill="E8F4FD"/>
          </w:tcPr>
          <w:p w14:paraId="079802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</w:t>
            </w:r>
          </w:p>
        </w:tc>
        <w:tc>
          <w:tcPr>
            <w:shd w:val="clear" w:color="auto" w:fill="E8F4FD"/>
          </w:tcPr>
          <w:p w14:paraId="403F213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每秒最大请求数（0 表示无限制）</w:t>
            </w:r>
          </w:p>
        </w:tc>
      </w:tr>
      <w:tr w14:paraId="3A459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7D9EED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【--maxRedirects】</w:t>
            </w:r>
          </w:p>
        </w:tc>
        <w:tc>
          <w:tcPr>
            <w:shd w:val="clear" w:color="auto" w:fill="FFFFFF"/>
          </w:tcPr>
          <w:p w14:paraId="5D11867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50</w:t>
            </w:r>
          </w:p>
        </w:tc>
        <w:tc>
          <w:tcPr>
            <w:shd w:val="clear" w:color="auto" w:fill="FFFFFF"/>
          </w:tcPr>
          <w:p w14:paraId="35CE292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最大重定向次数</w:t>
            </w:r>
          </w:p>
        </w:tc>
      </w:tr>
      <w:tr w14:paraId="6149D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371FB16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【--idleConnTimeout】</w:t>
            </w:r>
          </w:p>
        </w:tc>
        <w:tc>
          <w:tcPr>
            <w:shd w:val="clear" w:color="auto" w:fill="E8F4FD"/>
          </w:tcPr>
          <w:p w14:paraId="69C9364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</w:t>
            </w:r>
          </w:p>
        </w:tc>
        <w:tc>
          <w:tcPr>
            <w:shd w:val="clear" w:color="auto" w:fill="E8F4FD"/>
          </w:tcPr>
          <w:p w14:paraId="260C19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空闲连接超时（秒）</w:t>
            </w:r>
          </w:p>
        </w:tc>
      </w:tr>
      <w:tr w14:paraId="25764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FFFFFF"/>
          </w:tcPr>
          <w:p w14:paraId="19C3898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【--followCookies】</w:t>
            </w:r>
          </w:p>
        </w:tc>
        <w:tc>
          <w:tcPr>
            <w:shd w:val="clear" w:color="auto" w:fill="FFFFFF"/>
          </w:tcPr>
          <w:p w14:paraId="04C7FD2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false</w:t>
            </w:r>
          </w:p>
        </w:tc>
        <w:tc>
          <w:tcPr>
            <w:shd w:val="clear" w:color="auto" w:fill="FFFFFF"/>
          </w:tcPr>
          <w:p w14:paraId="67FCAB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跟随 Set-Cookie</w:t>
            </w:r>
          </w:p>
        </w:tc>
      </w:tr>
    </w:tbl>
    <w:p w14:paraId="14CE4DE7">
      <w:pPr>
        <w:rPr>
          <w:rFonts w:hint="eastAsia" w:ascii="微软雅黑" w:hAnsi="微软雅黑" w:eastAsia="微软雅黑" w:cs="微软雅黑"/>
        </w:rPr>
      </w:pPr>
    </w:p>
    <w:p w14:paraId="3275BEE2">
      <w:pPr>
        <w:rPr>
          <w:rFonts w:hint="eastAsia" w:ascii="微软雅黑" w:hAnsi="微软雅黑" w:eastAsia="微软雅黑" w:cs="微软雅黑"/>
        </w:rPr>
      </w:pPr>
    </w:p>
    <w:p w14:paraId="1CDF780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5.5 HTTP 客户端参数</w:t>
      </w:r>
    </w:p>
    <w:p w14:paraId="653E18A2">
      <w:pPr>
        <w:rPr>
          <w:rFonts w:hint="eastAsia" w:ascii="微软雅黑" w:hAnsi="微软雅黑" w:eastAsia="微软雅黑" w:cs="微软雅黑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1016"/>
        <w:gridCol w:w="2582"/>
      </w:tblGrid>
      <w:tr w14:paraId="79383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472C4"/>
          </w:tcPr>
          <w:p w14:paraId="5FCD53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参数</w:t>
            </w:r>
          </w:p>
        </w:tc>
        <w:tc>
          <w:tcPr>
            <w:shd w:val="clear" w:color="auto" w:fill="4472C4"/>
          </w:tcPr>
          <w:p w14:paraId="18E7D9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默认值</w:t>
            </w:r>
          </w:p>
        </w:tc>
        <w:tc>
          <w:tcPr>
            <w:shd w:val="clear" w:color="auto" w:fill="4472C4"/>
          </w:tcPr>
          <w:p w14:paraId="0A692F6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说明</w:t>
            </w:r>
          </w:p>
        </w:tc>
      </w:tr>
      <w:tr w14:paraId="26699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5649EC8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【--httpTimeout】</w:t>
            </w:r>
          </w:p>
        </w:tc>
        <w:tc>
          <w:tcPr>
            <w:shd w:val="clear" w:color="auto" w:fill="FFFFFF"/>
          </w:tcPr>
          <w:p w14:paraId="2844961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15</w:t>
            </w:r>
          </w:p>
        </w:tc>
        <w:tc>
          <w:tcPr>
            <w:shd w:val="clear" w:color="auto" w:fill="FFFFFF"/>
          </w:tcPr>
          <w:p w14:paraId="2F82DF7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HTTP 请求超时时间（秒）</w:t>
            </w:r>
          </w:p>
        </w:tc>
      </w:tr>
      <w:tr w14:paraId="4EE85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372C1A3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【--proxy】</w:t>
            </w:r>
          </w:p>
        </w:tc>
        <w:tc>
          <w:tcPr>
            <w:shd w:val="clear" w:color="auto" w:fill="E8F4FD"/>
          </w:tcPr>
          <w:p w14:paraId="22C14F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  <w:tc>
          <w:tcPr>
            <w:shd w:val="clear" w:color="auto" w:fill="E8F4FD"/>
          </w:tcPr>
          <w:p w14:paraId="21E1DDE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HTTP 代理地址</w:t>
            </w:r>
          </w:p>
        </w:tc>
      </w:tr>
      <w:tr w14:paraId="0689D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487E74C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【--tlsVerify】</w:t>
            </w:r>
          </w:p>
        </w:tc>
        <w:tc>
          <w:tcPr>
            <w:shd w:val="clear" w:color="auto" w:fill="FFFFFF"/>
          </w:tcPr>
          <w:p w14:paraId="781EAFB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true</w:t>
            </w:r>
          </w:p>
        </w:tc>
        <w:tc>
          <w:tcPr>
            <w:shd w:val="clear" w:color="auto" w:fill="FFFFFF"/>
          </w:tcPr>
          <w:p w14:paraId="0E1D10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验证 TLS 证书</w:t>
            </w:r>
          </w:p>
        </w:tc>
      </w:tr>
      <w:tr w14:paraId="51EC5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02D579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【--chromeLocation】</w:t>
            </w:r>
          </w:p>
        </w:tc>
        <w:tc>
          <w:tcPr>
            <w:shd w:val="clear" w:color="auto" w:fill="E8F4FD"/>
          </w:tcPr>
          <w:p w14:paraId="6EF42E6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自动检测</w:t>
            </w:r>
          </w:p>
        </w:tc>
        <w:tc>
          <w:tcPr>
            <w:shd w:val="clear" w:color="auto" w:fill="E8F4FD"/>
          </w:tcPr>
          <w:p w14:paraId="7B7CB00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Chrome 浏览器路径</w:t>
            </w:r>
          </w:p>
        </w:tc>
      </w:tr>
      <w:tr w14:paraId="0DF47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304C3E2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【--headless】</w:t>
            </w:r>
          </w:p>
        </w:tc>
        <w:tc>
          <w:tcPr>
            <w:shd w:val="clear" w:color="auto" w:fill="FFFFFF"/>
          </w:tcPr>
          <w:p w14:paraId="3337A5F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true</w:t>
            </w:r>
          </w:p>
        </w:tc>
        <w:tc>
          <w:tcPr>
            <w:shd w:val="clear" w:color="auto" w:fill="FFFFFF"/>
          </w:tcPr>
          <w:p w14:paraId="3D1531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无头模式运行 Chrome</w:t>
            </w:r>
          </w:p>
        </w:tc>
      </w:tr>
    </w:tbl>
    <w:p w14:paraId="4A0DC9F3">
      <w:pPr>
        <w:rPr>
          <w:rFonts w:hint="eastAsia" w:ascii="微软雅黑" w:hAnsi="微软雅黑" w:eastAsia="微软雅黑" w:cs="微软雅黑"/>
        </w:rPr>
      </w:pPr>
    </w:p>
    <w:p w14:paraId="4532E938">
      <w:pPr>
        <w:rPr>
          <w:rFonts w:hint="eastAsia" w:ascii="微软雅黑" w:hAnsi="微软雅黑" w:eastAsia="微软雅黑" w:cs="微软雅黑"/>
        </w:rPr>
      </w:pPr>
    </w:p>
    <w:p w14:paraId="49214B3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5.6 WAF 配置参数</w:t>
      </w:r>
    </w:p>
    <w:p w14:paraId="7547D3E7">
      <w:pPr>
        <w:rPr>
          <w:rFonts w:hint="eastAsia" w:ascii="微软雅黑" w:hAnsi="微软雅黑" w:eastAsia="微软雅黑" w:cs="微软雅黑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9"/>
        <w:gridCol w:w="925"/>
        <w:gridCol w:w="2726"/>
      </w:tblGrid>
      <w:tr w14:paraId="7CD39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472C4"/>
          </w:tcPr>
          <w:p w14:paraId="4C4CFF5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参数</w:t>
            </w:r>
          </w:p>
        </w:tc>
        <w:tc>
          <w:tcPr>
            <w:shd w:val="clear" w:color="auto" w:fill="4472C4"/>
          </w:tcPr>
          <w:p w14:paraId="6628C1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默认值</w:t>
            </w:r>
          </w:p>
        </w:tc>
        <w:tc>
          <w:tcPr>
            <w:shd w:val="clear" w:color="auto" w:fill="4472C4"/>
          </w:tcPr>
          <w:p w14:paraId="1A15CC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说明</w:t>
            </w:r>
          </w:p>
        </w:tc>
      </w:tr>
      <w:tr w14:paraId="511A2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08CBCCD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【--wafName】</w:t>
            </w:r>
          </w:p>
        </w:tc>
        <w:tc>
          <w:tcPr>
            <w:shd w:val="clear" w:color="auto" w:fill="FFFFFF"/>
          </w:tcPr>
          <w:p w14:paraId="1BB9CDF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generic</w:t>
            </w:r>
          </w:p>
        </w:tc>
        <w:tc>
          <w:tcPr>
            <w:shd w:val="clear" w:color="auto" w:fill="FFFFFF"/>
          </w:tcPr>
          <w:p w14:paraId="143D02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WAF 名称（显示在报告中）</w:t>
            </w:r>
          </w:p>
        </w:tc>
      </w:tr>
      <w:tr w14:paraId="1EC25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0DC8DC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【--openapiFile】</w:t>
            </w:r>
          </w:p>
        </w:tc>
        <w:tc>
          <w:tcPr>
            <w:shd w:val="clear" w:color="auto" w:fill="E8F4FD"/>
          </w:tcPr>
          <w:p w14:paraId="4641EDB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  <w:tc>
          <w:tcPr>
            <w:shd w:val="clear" w:color="auto" w:fill="E8F4FD"/>
          </w:tcPr>
          <w:p w14:paraId="7A596F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OpenAPI 规范文件</w:t>
            </w:r>
          </w:p>
        </w:tc>
      </w:tr>
    </w:tbl>
    <w:p w14:paraId="4B063207">
      <w:pPr>
        <w:rPr>
          <w:rFonts w:hint="eastAsia" w:ascii="微软雅黑" w:hAnsi="微软雅黑" w:eastAsia="微软雅黑" w:cs="微软雅黑"/>
        </w:rPr>
      </w:pPr>
    </w:p>
    <w:p w14:paraId="77987569">
      <w:pPr>
        <w:rPr>
          <w:rFonts w:hint="eastAsia" w:ascii="微软雅黑" w:hAnsi="微软雅黑" w:eastAsia="微软雅黑" w:cs="微软雅黑"/>
        </w:rPr>
      </w:pPr>
    </w:p>
    <w:p w14:paraId="3C1BAA9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6F0D5134">
      <w:pPr>
        <w:rPr>
          <w:rFonts w:hint="eastAsia" w:ascii="微软雅黑" w:hAnsi="微软雅黑" w:eastAsia="微软雅黑" w:cs="微软雅黑"/>
        </w:rPr>
      </w:pPr>
    </w:p>
    <w:p w14:paraId="15F9858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六、测试用例说明</w:t>
      </w:r>
    </w:p>
    <w:p w14:paraId="3EBD210E">
      <w:pPr>
        <w:rPr>
          <w:rFonts w:hint="eastAsia" w:ascii="微软雅黑" w:hAnsi="微软雅黑" w:eastAsia="微软雅黑" w:cs="微软雅黑"/>
        </w:rPr>
      </w:pPr>
    </w:p>
    <w:p w14:paraId="6C30D7D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6.1 内置测试集</w:t>
      </w:r>
    </w:p>
    <w:p w14:paraId="7340CB0D">
      <w:pPr>
        <w:rPr>
          <w:rFonts w:hint="eastAsia" w:ascii="微软雅黑" w:hAnsi="微软雅黑" w:eastAsia="微软雅黑" w:cs="微软雅黑"/>
        </w:rPr>
      </w:pPr>
    </w:p>
    <w:p w14:paraId="5C0B1F0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提供以下内置测试集：</w:t>
      </w:r>
    </w:p>
    <w:p w14:paraId="5F0D4EB6">
      <w:pPr>
        <w:rPr>
          <w:rFonts w:hint="eastAsia" w:ascii="微软雅黑" w:hAnsi="微软雅黑" w:eastAsia="微软雅黑" w:cs="微软雅黑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9"/>
        <w:gridCol w:w="816"/>
        <w:gridCol w:w="2384"/>
      </w:tblGrid>
      <w:tr w14:paraId="205E1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472C4"/>
          </w:tcPr>
          <w:p w14:paraId="1CFEE7E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测试集目录</w:t>
            </w:r>
          </w:p>
        </w:tc>
        <w:tc>
          <w:tcPr>
            <w:shd w:val="clear" w:color="auto" w:fill="4472C4"/>
          </w:tcPr>
          <w:p w14:paraId="2313752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类型</w:t>
            </w:r>
          </w:p>
        </w:tc>
        <w:tc>
          <w:tcPr>
            <w:shd w:val="clear" w:color="auto" w:fill="4472C4"/>
          </w:tcPr>
          <w:p w14:paraId="310CF2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说明</w:t>
            </w:r>
          </w:p>
        </w:tc>
      </w:tr>
      <w:tr w14:paraId="16FEA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3607490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【testcases/owasp】</w:t>
            </w:r>
          </w:p>
        </w:tc>
        <w:tc>
          <w:tcPr>
            <w:shd w:val="clear" w:color="auto" w:fill="FFFFFF"/>
          </w:tcPr>
          <w:p w14:paraId="378D6F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真正例</w:t>
            </w:r>
          </w:p>
        </w:tc>
        <w:tc>
          <w:tcPr>
            <w:shd w:val="clear" w:color="auto" w:fill="FFFFFF"/>
          </w:tcPr>
          <w:p w14:paraId="1664DB9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OWASP 常见 Web 攻击</w:t>
            </w:r>
          </w:p>
        </w:tc>
      </w:tr>
      <w:tr w14:paraId="4FD75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4E6B2F4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【testcases/owasp-api】</w:t>
            </w:r>
          </w:p>
        </w:tc>
        <w:tc>
          <w:tcPr>
            <w:shd w:val="clear" w:color="auto" w:fill="E8F4FD"/>
          </w:tcPr>
          <w:p w14:paraId="5DEF74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真正例</w:t>
            </w:r>
          </w:p>
        </w:tc>
        <w:tc>
          <w:tcPr>
            <w:shd w:val="clear" w:color="auto" w:fill="E8F4FD"/>
          </w:tcPr>
          <w:p w14:paraId="2D9823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API 专用攻击测试</w:t>
            </w:r>
          </w:p>
        </w:tc>
      </w:tr>
      <w:tr w14:paraId="34509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4809878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【testcases/community】</w:t>
            </w:r>
          </w:p>
        </w:tc>
        <w:tc>
          <w:tcPr>
            <w:shd w:val="clear" w:color="auto" w:fill="FFFFFF"/>
          </w:tcPr>
          <w:p w14:paraId="58D2C6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真正例</w:t>
            </w:r>
          </w:p>
        </w:tc>
        <w:tc>
          <w:tcPr>
            <w:shd w:val="clear" w:color="auto" w:fill="FFFFFF"/>
          </w:tcPr>
          <w:p w14:paraId="7978B30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社区贡献的攻击载荷</w:t>
            </w:r>
          </w:p>
        </w:tc>
      </w:tr>
      <w:tr w14:paraId="7E152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1A4341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【testcases/false-pos】</w:t>
            </w:r>
          </w:p>
        </w:tc>
        <w:tc>
          <w:tcPr>
            <w:shd w:val="clear" w:color="auto" w:fill="E8F4FD"/>
          </w:tcPr>
          <w:p w14:paraId="57AB18C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真负例</w:t>
            </w:r>
          </w:p>
        </w:tc>
        <w:tc>
          <w:tcPr>
            <w:shd w:val="clear" w:color="auto" w:fill="E8F4FD"/>
          </w:tcPr>
          <w:p w14:paraId="49551EC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误报测试（正常请求）</w:t>
            </w:r>
          </w:p>
        </w:tc>
      </w:tr>
    </w:tbl>
    <w:p w14:paraId="37C8477B">
      <w:pPr>
        <w:rPr>
          <w:rFonts w:hint="eastAsia" w:ascii="微软雅黑" w:hAnsi="微软雅黑" w:eastAsia="微软雅黑" w:cs="微软雅黑"/>
        </w:rPr>
      </w:pPr>
    </w:p>
    <w:p w14:paraId="0285474F">
      <w:pPr>
        <w:rPr>
          <w:rFonts w:hint="eastAsia" w:ascii="微软雅黑" w:hAnsi="微软雅黑" w:eastAsia="微软雅黑" w:cs="微软雅黑"/>
        </w:rPr>
      </w:pPr>
    </w:p>
    <w:p w14:paraId="309DBDA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6.2 测试用例文件格式</w:t>
      </w:r>
    </w:p>
    <w:p w14:paraId="533E65D5">
      <w:pPr>
        <w:rPr>
          <w:rFonts w:hint="eastAsia" w:ascii="微软雅黑" w:hAnsi="微软雅黑" w:eastAsia="微软雅黑" w:cs="微软雅黑"/>
        </w:rPr>
      </w:pPr>
    </w:p>
    <w:p w14:paraId="2055F43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测试用例采用 YAML 格式：</w:t>
      </w:r>
    </w:p>
    <w:p w14:paraId="63241565">
      <w:pPr>
        <w:rPr>
          <w:rFonts w:hint="eastAsia" w:ascii="微软雅黑" w:hAnsi="微软雅黑" w:eastAsia="微软雅黑" w:cs="微软雅黑"/>
        </w:rPr>
      </w:pPr>
    </w:p>
    <w:p w14:paraId="2DAEB7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payload:</w:t>
      </w:r>
    </w:p>
    <w:p w14:paraId="429F02A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"&lt;script&gt;alert('XSS')&lt;/script&gt;"</w:t>
      </w:r>
    </w:p>
    <w:p w14:paraId="0945CB5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"&lt;img src=x onerror=alert(1)&gt;"</w:t>
      </w:r>
    </w:p>
    <w:p w14:paraId="224A2F0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"javascript:alert(document.cookie)"</w:t>
      </w:r>
    </w:p>
    <w:p w14:paraId="6D148E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encoder:</w:t>
      </w:r>
    </w:p>
    <w:p w14:paraId="2D04504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Plain</w:t>
      </w:r>
    </w:p>
    <w:p w14:paraId="01BCCC6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Base64Flat</w:t>
      </w:r>
    </w:p>
    <w:p w14:paraId="27F4BF8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URL</w:t>
      </w:r>
    </w:p>
    <w:p w14:paraId="5AB124E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placeholder:</w:t>
      </w:r>
    </w:p>
    <w:p w14:paraId="4B410C9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Header</w:t>
      </w:r>
    </w:p>
    <w:p w14:paraId="2B0FF04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URLParam</w:t>
      </w:r>
    </w:p>
    <w:p w14:paraId="5C7586B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JSONBody</w:t>
      </w:r>
    </w:p>
    <w:p w14:paraId="67301D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type: XSS</w:t>
      </w:r>
    </w:p>
    <w:p w14:paraId="255250ED">
      <w:pPr>
        <w:rPr>
          <w:rFonts w:hint="eastAsia" w:ascii="微软雅黑" w:hAnsi="微软雅黑" w:eastAsia="微软雅黑" w:cs="微软雅黑"/>
        </w:rPr>
      </w:pPr>
    </w:p>
    <w:p w14:paraId="57885003">
      <w:pPr>
        <w:rPr>
          <w:rFonts w:hint="eastAsia" w:ascii="微软雅黑" w:hAnsi="微软雅黑" w:eastAsia="微软雅黑" w:cs="微软雅黑"/>
        </w:rPr>
      </w:pPr>
    </w:p>
    <w:p w14:paraId="3CC1163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6.3 支持的编码器</w:t>
      </w:r>
    </w:p>
    <w:p w14:paraId="75368C56">
      <w:pPr>
        <w:rPr>
          <w:rFonts w:hint="eastAsia" w:ascii="微软雅黑" w:hAnsi="微软雅黑" w:eastAsia="微软雅黑" w:cs="微软雅黑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2482"/>
      </w:tblGrid>
      <w:tr w14:paraId="19716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472C4"/>
          </w:tcPr>
          <w:p w14:paraId="499C9F0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编码器</w:t>
            </w:r>
          </w:p>
        </w:tc>
        <w:tc>
          <w:tcPr>
            <w:shd w:val="clear" w:color="auto" w:fill="4472C4"/>
          </w:tcPr>
          <w:p w14:paraId="4DCA35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说明</w:t>
            </w:r>
          </w:p>
        </w:tc>
      </w:tr>
      <w:tr w14:paraId="6ACD4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0069B4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Plain</w:t>
            </w:r>
          </w:p>
        </w:tc>
        <w:tc>
          <w:tcPr>
            <w:shd w:val="clear" w:color="auto" w:fill="FFFFFF"/>
          </w:tcPr>
          <w:p w14:paraId="67899D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原始载荷，无编码</w:t>
            </w:r>
          </w:p>
        </w:tc>
      </w:tr>
      <w:tr w14:paraId="5CDFD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3CB8420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Base64Flat</w:t>
            </w:r>
          </w:p>
        </w:tc>
        <w:tc>
          <w:tcPr>
            <w:shd w:val="clear" w:color="auto" w:fill="E8F4FD"/>
          </w:tcPr>
          <w:p w14:paraId="4FF32D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Base64 编码（无换行）</w:t>
            </w:r>
          </w:p>
        </w:tc>
      </w:tr>
      <w:tr w14:paraId="76C6D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174377F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URL</w:t>
            </w:r>
          </w:p>
        </w:tc>
        <w:tc>
          <w:tcPr>
            <w:shd w:val="clear" w:color="auto" w:fill="FFFFFF"/>
          </w:tcPr>
          <w:p w14:paraId="4126489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URL 编码</w:t>
            </w:r>
          </w:p>
        </w:tc>
      </w:tr>
      <w:tr w14:paraId="45829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1E4AF87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JSUnicode</w:t>
            </w:r>
          </w:p>
        </w:tc>
        <w:tc>
          <w:tcPr>
            <w:shd w:val="clear" w:color="auto" w:fill="E8F4FD"/>
          </w:tcPr>
          <w:p w14:paraId="1FA87BC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JavaScript Unicode 编码</w:t>
            </w:r>
          </w:p>
        </w:tc>
      </w:tr>
      <w:tr w14:paraId="2641F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34D5884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XMLEntity</w:t>
            </w:r>
          </w:p>
        </w:tc>
        <w:tc>
          <w:tcPr>
            <w:shd w:val="clear" w:color="auto" w:fill="FFFFFF"/>
          </w:tcPr>
          <w:p w14:paraId="11C746B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XML 实体编码</w:t>
            </w:r>
          </w:p>
        </w:tc>
      </w:tr>
      <w:tr w14:paraId="32AD6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E8F4FD"/>
          </w:tcPr>
          <w:p w14:paraId="6B6563F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Base64</w:t>
            </w:r>
          </w:p>
        </w:tc>
        <w:tc>
          <w:tcPr>
            <w:shd w:val="clear" w:color="auto" w:fill="E8F4FD"/>
          </w:tcPr>
          <w:p w14:paraId="001EF4D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标准 Base64 编码</w:t>
            </w:r>
          </w:p>
        </w:tc>
      </w:tr>
    </w:tbl>
    <w:p w14:paraId="121860E2">
      <w:pPr>
        <w:rPr>
          <w:rFonts w:hint="eastAsia" w:ascii="微软雅黑" w:hAnsi="微软雅黑" w:eastAsia="微软雅黑" w:cs="微软雅黑"/>
        </w:rPr>
      </w:pPr>
    </w:p>
    <w:p w14:paraId="2E440A9B">
      <w:pPr>
        <w:rPr>
          <w:rFonts w:hint="eastAsia" w:ascii="微软雅黑" w:hAnsi="微软雅黑" w:eastAsia="微软雅黑" w:cs="微软雅黑"/>
        </w:rPr>
      </w:pPr>
    </w:p>
    <w:p w14:paraId="48C83E9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6.4 支持的注入位置</w:t>
      </w:r>
    </w:p>
    <w:p w14:paraId="584C08BC">
      <w:pPr>
        <w:rPr>
          <w:rFonts w:hint="eastAsia" w:ascii="微软雅黑" w:hAnsi="微软雅黑" w:eastAsia="微软雅黑" w:cs="微软雅黑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1928"/>
      </w:tblGrid>
      <w:tr w14:paraId="57CBA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472C4"/>
          </w:tcPr>
          <w:p w14:paraId="3546E9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位置</w:t>
            </w:r>
          </w:p>
        </w:tc>
        <w:tc>
          <w:tcPr>
            <w:shd w:val="clear" w:color="auto" w:fill="4472C4"/>
          </w:tcPr>
          <w:p w14:paraId="402DF27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说明</w:t>
            </w:r>
          </w:p>
        </w:tc>
      </w:tr>
      <w:tr w14:paraId="6686C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37B39F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URLPath</w:t>
            </w:r>
          </w:p>
        </w:tc>
        <w:tc>
          <w:tcPr>
            <w:shd w:val="clear" w:color="auto" w:fill="FFFFFF"/>
          </w:tcPr>
          <w:p w14:paraId="0F7BB1F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URL 路径部分</w:t>
            </w:r>
          </w:p>
        </w:tc>
      </w:tr>
      <w:tr w14:paraId="2A5A7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79E00BC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URLParam</w:t>
            </w:r>
          </w:p>
        </w:tc>
        <w:tc>
          <w:tcPr>
            <w:shd w:val="clear" w:color="auto" w:fill="E8F4FD"/>
          </w:tcPr>
          <w:p w14:paraId="2FAD16D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URL 查询参数</w:t>
            </w:r>
          </w:p>
        </w:tc>
      </w:tr>
      <w:tr w14:paraId="5FF6C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5AAFB27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Header</w:t>
            </w:r>
          </w:p>
        </w:tc>
        <w:tc>
          <w:tcPr>
            <w:shd w:val="clear" w:color="auto" w:fill="FFFFFF"/>
          </w:tcPr>
          <w:p w14:paraId="24BEE10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HTTP 请求头</w:t>
            </w:r>
          </w:p>
        </w:tc>
      </w:tr>
      <w:tr w14:paraId="104A5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1522A68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JSONBody</w:t>
            </w:r>
          </w:p>
        </w:tc>
        <w:tc>
          <w:tcPr>
            <w:shd w:val="clear" w:color="auto" w:fill="E8F4FD"/>
          </w:tcPr>
          <w:p w14:paraId="2E60F9F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JSON 格式请求体</w:t>
            </w:r>
          </w:p>
        </w:tc>
      </w:tr>
      <w:tr w14:paraId="4965C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4164EB3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HTMLForm</w:t>
            </w:r>
          </w:p>
        </w:tc>
        <w:tc>
          <w:tcPr>
            <w:shd w:val="clear" w:color="auto" w:fill="FFFFFF"/>
          </w:tcPr>
          <w:p w14:paraId="4AE2C16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表单数据</w:t>
            </w:r>
          </w:p>
        </w:tc>
      </w:tr>
      <w:tr w14:paraId="21DE1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66342BC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RequestContext</w:t>
            </w:r>
          </w:p>
        </w:tc>
        <w:tc>
          <w:tcPr>
            <w:shd w:val="clear" w:color="auto" w:fill="E8F4FD"/>
          </w:tcPr>
          <w:p w14:paraId="2AC4B97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请求上下文</w:t>
            </w:r>
          </w:p>
        </w:tc>
      </w:tr>
      <w:tr w14:paraId="2B5D9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2530D59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gRPC</w:t>
            </w:r>
          </w:p>
        </w:tc>
        <w:tc>
          <w:tcPr>
            <w:shd w:val="clear" w:color="auto" w:fill="FFFFFF"/>
          </w:tcPr>
          <w:p w14:paraId="33C210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gRPC 调用参数</w:t>
            </w:r>
          </w:p>
        </w:tc>
      </w:tr>
      <w:tr w14:paraId="3796E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49E70BB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GraphQL</w:t>
            </w:r>
          </w:p>
        </w:tc>
        <w:tc>
          <w:tcPr>
            <w:shd w:val="clear" w:color="auto" w:fill="E8F4FD"/>
          </w:tcPr>
          <w:p w14:paraId="5AFBCE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GraphQL 查询参数</w:t>
            </w:r>
          </w:p>
        </w:tc>
      </w:tr>
    </w:tbl>
    <w:p w14:paraId="181CC957">
      <w:pPr>
        <w:rPr>
          <w:rFonts w:hint="eastAsia" w:ascii="微软雅黑" w:hAnsi="微软雅黑" w:eastAsia="微软雅黑" w:cs="微软雅黑"/>
        </w:rPr>
      </w:pPr>
    </w:p>
    <w:p w14:paraId="7E517106">
      <w:pPr>
        <w:rPr>
          <w:rFonts w:hint="eastAsia" w:ascii="微软雅黑" w:hAnsi="微软雅黑" w:eastAsia="微软雅黑" w:cs="微软雅黑"/>
        </w:rPr>
      </w:pPr>
    </w:p>
    <w:p w14:paraId="685FB89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6.5 自定义测试用例</w:t>
      </w:r>
    </w:p>
    <w:p w14:paraId="5762E296">
      <w:pPr>
        <w:rPr>
          <w:rFonts w:hint="eastAsia" w:ascii="微软雅黑" w:hAnsi="微软雅黑" w:eastAsia="微软雅黑" w:cs="微软雅黑"/>
        </w:rPr>
      </w:pPr>
    </w:p>
    <w:p w14:paraId="6C83B0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在指定目录创建 YAML 文件：</w:t>
      </w:r>
    </w:p>
    <w:p w14:paraId="7C12B312">
      <w:pPr>
        <w:rPr>
          <w:rFonts w:hint="eastAsia" w:ascii="微软雅黑" w:hAnsi="微软雅黑" w:eastAsia="微软雅黑" w:cs="微软雅黑"/>
        </w:rPr>
      </w:pPr>
    </w:p>
    <w:p w14:paraId="1A3BFB3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mkdir -p custom-testcases/my-attacks</w:t>
      </w:r>
    </w:p>
    <w:p w14:paraId="27D2C37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cat &gt; custom-testcases/my-attacks/sql-advanced.yaml &lt;&lt; 'EOF'</w:t>
      </w:r>
    </w:p>
    <w:p w14:paraId="45938B5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payload:</w:t>
      </w:r>
    </w:p>
    <w:p w14:paraId="289144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"' OR '1'='1"</w:t>
      </w:r>
    </w:p>
    <w:p w14:paraId="34856D7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"1; DROP TABLE users--"</w:t>
      </w:r>
    </w:p>
    <w:p w14:paraId="444BA6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"UNION SELECT username, password FROM users--"</w:t>
      </w:r>
    </w:p>
    <w:p w14:paraId="60D9A91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encoder:</w:t>
      </w:r>
    </w:p>
    <w:p w14:paraId="1E797A1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Plain</w:t>
      </w:r>
    </w:p>
    <w:p w14:paraId="6F4C975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URL</w:t>
      </w:r>
    </w:p>
    <w:p w14:paraId="3B4C45E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placeholder:</w:t>
      </w:r>
    </w:p>
    <w:p w14:paraId="7C7C145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URLParam</w:t>
      </w:r>
    </w:p>
    <w:p w14:paraId="61BB22C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JSONBody</w:t>
      </w:r>
    </w:p>
    <w:p w14:paraId="47A5C10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type: SQL Injection</w:t>
      </w:r>
    </w:p>
    <w:p w14:paraId="6087B94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EOF</w:t>
      </w:r>
    </w:p>
    <w:p w14:paraId="1F98113B">
      <w:pPr>
        <w:rPr>
          <w:rFonts w:hint="eastAsia" w:ascii="微软雅黑" w:hAnsi="微软雅黑" w:eastAsia="微软雅黑" w:cs="微软雅黑"/>
        </w:rPr>
      </w:pPr>
    </w:p>
    <w:p w14:paraId="44F98E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使用自定义测试用例</w:t>
      </w:r>
    </w:p>
    <w:p w14:paraId="7820649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--url=https://target.com --testCasesPath=custom-testcases --noEmailReport</w:t>
      </w:r>
    </w:p>
    <w:p w14:paraId="1F1B9A56">
      <w:pPr>
        <w:rPr>
          <w:rFonts w:hint="eastAsia" w:ascii="微软雅黑" w:hAnsi="微软雅黑" w:eastAsia="微软雅黑" w:cs="微软雅黑"/>
        </w:rPr>
      </w:pPr>
    </w:p>
    <w:p w14:paraId="058A0528">
      <w:pPr>
        <w:rPr>
          <w:rFonts w:hint="eastAsia" w:ascii="微软雅黑" w:hAnsi="微软雅黑" w:eastAsia="微软雅黑" w:cs="微软雅黑"/>
        </w:rPr>
      </w:pPr>
    </w:p>
    <w:p w14:paraId="31688E1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68DEA42C">
      <w:pPr>
        <w:rPr>
          <w:rFonts w:hint="eastAsia" w:ascii="微软雅黑" w:hAnsi="微软雅黑" w:eastAsia="微软雅黑" w:cs="微软雅黑"/>
        </w:rPr>
      </w:pPr>
    </w:p>
    <w:p w14:paraId="65008B5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七、OpenAPI 集成</w:t>
      </w:r>
    </w:p>
    <w:p w14:paraId="3CF02F0A">
      <w:pPr>
        <w:rPr>
          <w:rFonts w:hint="eastAsia" w:ascii="微软雅黑" w:hAnsi="微软雅黑" w:eastAsia="微软雅黑" w:cs="微软雅黑"/>
        </w:rPr>
      </w:pPr>
    </w:p>
    <w:p w14:paraId="350D668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7.1 功能说明</w:t>
      </w:r>
    </w:p>
    <w:p w14:paraId="2BA759ED">
      <w:pPr>
        <w:rPr>
          <w:rFonts w:hint="eastAsia" w:ascii="微软雅黑" w:hAnsi="微软雅黑" w:eastAsia="微软雅黑" w:cs="微软雅黑"/>
        </w:rPr>
      </w:pPr>
    </w:p>
    <w:p w14:paraId="31EB7ED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可以解析 OpenAPI 规范文件，自动生成符合 API 定义的测试请求模板，使测试更加真实有效。</w:t>
      </w:r>
    </w:p>
    <w:p w14:paraId="4FE98A5F">
      <w:pPr>
        <w:rPr>
          <w:rFonts w:hint="eastAsia" w:ascii="微软雅黑" w:hAnsi="微软雅黑" w:eastAsia="微软雅黑" w:cs="微软雅黑"/>
        </w:rPr>
      </w:pPr>
    </w:p>
    <w:p w14:paraId="578ADA1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7.2 使用方法</w:t>
      </w:r>
    </w:p>
    <w:p w14:paraId="48A62945">
      <w:pPr>
        <w:rPr>
          <w:rFonts w:hint="eastAsia" w:ascii="微软雅黑" w:hAnsi="微软雅黑" w:eastAsia="微软雅黑" w:cs="微软雅黑"/>
        </w:rPr>
      </w:pPr>
    </w:p>
    <w:p w14:paraId="1B3F5E3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使用 OpenAPI 规范进行测试</w:t>
      </w:r>
    </w:p>
    <w:p w14:paraId="4CBD05B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--url=https://api.example.com \</w:t>
      </w:r>
    </w:p>
    <w:p w14:paraId="3521447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--openapiFile=./api-spec.yaml \</w:t>
      </w:r>
    </w:p>
    <w:p w14:paraId="4A08E7D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70F88E14">
      <w:pPr>
        <w:rPr>
          <w:rFonts w:hint="eastAsia" w:ascii="微软雅黑" w:hAnsi="微软雅黑" w:eastAsia="微软雅黑" w:cs="微软雅黑"/>
        </w:rPr>
      </w:pPr>
    </w:p>
    <w:p w14:paraId="0B9CEB09">
      <w:pPr>
        <w:rPr>
          <w:rFonts w:hint="eastAsia" w:ascii="微软雅黑" w:hAnsi="微软雅黑" w:eastAsia="微软雅黑" w:cs="微软雅黑"/>
        </w:rPr>
      </w:pPr>
    </w:p>
    <w:p w14:paraId="6FFE653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7.3 支持的 OpenAPI 版本</w:t>
      </w:r>
    </w:p>
    <w:p w14:paraId="50269A34">
      <w:pPr>
        <w:rPr>
          <w:rFonts w:hint="eastAsia" w:ascii="微软雅黑" w:hAnsi="微软雅黑" w:eastAsia="微软雅黑" w:cs="微软雅黑"/>
        </w:rPr>
      </w:pPr>
    </w:p>
    <w:p w14:paraId="15DFA79B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OpenAPI 3.0.x</w:t>
      </w:r>
    </w:p>
    <w:p w14:paraId="457C55DD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OpenAPI 3.1.x</w:t>
      </w:r>
    </w:p>
    <w:p w14:paraId="203B42AC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Swagger 2.0</w:t>
      </w:r>
    </w:p>
    <w:p w14:paraId="276F3EB3">
      <w:pPr>
        <w:rPr>
          <w:rFonts w:hint="eastAsia" w:ascii="微软雅黑" w:hAnsi="微软雅黑" w:eastAsia="微软雅黑" w:cs="微软雅黑"/>
        </w:rPr>
      </w:pPr>
    </w:p>
    <w:p w14:paraId="25DC358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3D9F4CDD">
      <w:pPr>
        <w:rPr>
          <w:rFonts w:hint="eastAsia" w:ascii="微软雅黑" w:hAnsi="微软雅黑" w:eastAsia="微软雅黑" w:cs="微软雅黑"/>
        </w:rPr>
      </w:pPr>
    </w:p>
    <w:p w14:paraId="41C43EC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八、报告解读</w:t>
      </w:r>
    </w:p>
    <w:p w14:paraId="61CAC578">
      <w:pPr>
        <w:rPr>
          <w:rFonts w:hint="eastAsia" w:ascii="微软雅黑" w:hAnsi="微软雅黑" w:eastAsia="微软雅黑" w:cs="微软雅黑"/>
        </w:rPr>
      </w:pPr>
    </w:p>
    <w:p w14:paraId="0DB89B2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8.1 评分体系</w:t>
      </w:r>
    </w:p>
    <w:p w14:paraId="15AAA391">
      <w:pPr>
        <w:rPr>
          <w:rFonts w:hint="eastAsia" w:ascii="微软雅黑" w:hAnsi="微软雅黑" w:eastAsia="微软雅黑" w:cs="微软雅黑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816"/>
        <w:gridCol w:w="1016"/>
        <w:gridCol w:w="2926"/>
      </w:tblGrid>
      <w:tr w14:paraId="23179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472C4"/>
          </w:tcPr>
          <w:p w14:paraId="31AD634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分数范围</w:t>
            </w:r>
          </w:p>
        </w:tc>
        <w:tc>
          <w:tcPr>
            <w:shd w:val="clear" w:color="auto" w:fill="4472C4"/>
          </w:tcPr>
          <w:p w14:paraId="282FB79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等级</w:t>
            </w:r>
          </w:p>
        </w:tc>
        <w:tc>
          <w:tcPr>
            <w:shd w:val="clear" w:color="auto" w:fill="4472C4"/>
          </w:tcPr>
          <w:p w14:paraId="3F9471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风险等级</w:t>
            </w:r>
          </w:p>
        </w:tc>
        <w:tc>
          <w:tcPr>
            <w:shd w:val="clear" w:color="auto" w:fill="4472C4"/>
          </w:tcPr>
          <w:p w14:paraId="705A5D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建议</w:t>
            </w:r>
          </w:p>
        </w:tc>
      </w:tr>
      <w:tr w14:paraId="4C672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2B95A4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≥90%</w:t>
            </w:r>
          </w:p>
        </w:tc>
        <w:tc>
          <w:tcPr>
            <w:shd w:val="clear" w:color="auto" w:fill="FFFFFF"/>
          </w:tcPr>
          <w:p w14:paraId="1F2C849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优秀</w:t>
            </w:r>
          </w:p>
        </w:tc>
        <w:tc>
          <w:tcPr>
            <w:shd w:val="clear" w:color="auto" w:fill="FFFFFF"/>
          </w:tcPr>
          <w:p w14:paraId="6D7C5B4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低风险</w:t>
            </w:r>
          </w:p>
        </w:tc>
        <w:tc>
          <w:tcPr>
            <w:shd w:val="clear" w:color="auto" w:fill="FFFFFF"/>
          </w:tcPr>
          <w:p w14:paraId="71D4E0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WAF 配置优秀，定期复查即可</w:t>
            </w:r>
          </w:p>
        </w:tc>
      </w:tr>
      <w:tr w14:paraId="46565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2C3B6A2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75-89%</w:t>
            </w:r>
          </w:p>
        </w:tc>
        <w:tc>
          <w:tcPr>
            <w:shd w:val="clear" w:color="auto" w:fill="E8F4FD"/>
          </w:tcPr>
          <w:p w14:paraId="6C2E786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良好</w:t>
            </w:r>
          </w:p>
        </w:tc>
        <w:tc>
          <w:tcPr>
            <w:shd w:val="clear" w:color="auto" w:fill="E8F4FD"/>
          </w:tcPr>
          <w:p w14:paraId="6740B7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中低风险</w:t>
            </w:r>
          </w:p>
        </w:tc>
        <w:tc>
          <w:tcPr>
            <w:shd w:val="clear" w:color="auto" w:fill="E8F4FD"/>
          </w:tcPr>
          <w:p w14:paraId="0E30FAF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建议优化个别规则</w:t>
            </w:r>
          </w:p>
        </w:tc>
      </w:tr>
      <w:tr w14:paraId="3AA1E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724AFA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60-74%</w:t>
            </w:r>
          </w:p>
        </w:tc>
        <w:tc>
          <w:tcPr>
            <w:shd w:val="clear" w:color="auto" w:fill="FFFFFF"/>
          </w:tcPr>
          <w:p w14:paraId="685CA00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中等</w:t>
            </w:r>
          </w:p>
        </w:tc>
        <w:tc>
          <w:tcPr>
            <w:shd w:val="clear" w:color="auto" w:fill="FFFFFF"/>
          </w:tcPr>
          <w:p w14:paraId="0DFD4B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中风险</w:t>
            </w:r>
          </w:p>
        </w:tc>
        <w:tc>
          <w:tcPr>
            <w:shd w:val="clear" w:color="auto" w:fill="FFFFFF"/>
          </w:tcPr>
          <w:p w14:paraId="71231F2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需要调优 WAF 规则</w:t>
            </w:r>
          </w:p>
        </w:tc>
      </w:tr>
      <w:tr w14:paraId="2D5FA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7F922A3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40-59%</w:t>
            </w:r>
          </w:p>
        </w:tc>
        <w:tc>
          <w:tcPr>
            <w:shd w:val="clear" w:color="auto" w:fill="E8F4FD"/>
          </w:tcPr>
          <w:p w14:paraId="1DAA2D1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及格</w:t>
            </w:r>
          </w:p>
        </w:tc>
        <w:tc>
          <w:tcPr>
            <w:shd w:val="clear" w:color="auto" w:fill="E8F4FD"/>
          </w:tcPr>
          <w:p w14:paraId="02AAD0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中高风险</w:t>
            </w:r>
          </w:p>
        </w:tc>
        <w:tc>
          <w:tcPr>
            <w:shd w:val="clear" w:color="auto" w:fill="E8F4FD"/>
          </w:tcPr>
          <w:p w14:paraId="4C58364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需要重点优化配置</w:t>
            </w:r>
          </w:p>
        </w:tc>
      </w:tr>
      <w:tr w14:paraId="5E393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3551E9B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&lt;40%</w:t>
            </w:r>
          </w:p>
        </w:tc>
        <w:tc>
          <w:tcPr>
            <w:shd w:val="clear" w:color="auto" w:fill="FFFFFF"/>
          </w:tcPr>
          <w:p w14:paraId="1F5126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不及格</w:t>
            </w:r>
          </w:p>
        </w:tc>
        <w:tc>
          <w:tcPr>
            <w:shd w:val="clear" w:color="auto" w:fill="FFFFFF"/>
          </w:tcPr>
          <w:p w14:paraId="698F88F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高风险</w:t>
            </w:r>
          </w:p>
        </w:tc>
        <w:tc>
          <w:tcPr>
            <w:shd w:val="clear" w:color="auto" w:fill="FFFFFF"/>
          </w:tcPr>
          <w:p w14:paraId="37B08A3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需要重新评估 WAF 方案</w:t>
            </w:r>
          </w:p>
        </w:tc>
      </w:tr>
    </w:tbl>
    <w:p w14:paraId="6BF18F10">
      <w:pPr>
        <w:rPr>
          <w:rFonts w:hint="eastAsia" w:ascii="微软雅黑" w:hAnsi="微软雅黑" w:eastAsia="微软雅黑" w:cs="微软雅黑"/>
        </w:rPr>
      </w:pPr>
    </w:p>
    <w:p w14:paraId="2D5FDBA4">
      <w:pPr>
        <w:rPr>
          <w:rFonts w:hint="eastAsia" w:ascii="微软雅黑" w:hAnsi="微软雅黑" w:eastAsia="微软雅黑" w:cs="微软雅黑"/>
        </w:rPr>
      </w:pPr>
    </w:p>
    <w:p w14:paraId="402F89B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8.2 测试指标说明</w:t>
      </w:r>
    </w:p>
    <w:p w14:paraId="771CCF7E">
      <w:pPr>
        <w:rPr>
          <w:rFonts w:hint="eastAsia" w:ascii="微软雅黑" w:hAnsi="微软雅黑" w:eastAsia="微软雅黑" w:cs="微软雅黑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2585"/>
      </w:tblGrid>
      <w:tr w14:paraId="24CFD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472C4"/>
          </w:tcPr>
          <w:p w14:paraId="4F7CE72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指标</w:t>
            </w:r>
          </w:p>
        </w:tc>
        <w:tc>
          <w:tcPr>
            <w:shd w:val="clear" w:color="auto" w:fill="4472C4"/>
          </w:tcPr>
          <w:p w14:paraId="15B255A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说明</w:t>
            </w:r>
          </w:p>
        </w:tc>
      </w:tr>
      <w:tr w14:paraId="0E385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57371D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真正例测试</w:t>
            </w:r>
          </w:p>
        </w:tc>
        <w:tc>
          <w:tcPr>
            <w:shd w:val="clear" w:color="auto" w:fill="FFFFFF"/>
          </w:tcPr>
          <w:p w14:paraId="7EE298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恶意请求，应被 WAF 拦截</w:t>
            </w:r>
          </w:p>
        </w:tc>
      </w:tr>
      <w:tr w14:paraId="779D9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64CC741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真负例测试</w:t>
            </w:r>
          </w:p>
        </w:tc>
        <w:tc>
          <w:tcPr>
            <w:shd w:val="clear" w:color="auto" w:fill="E8F4FD"/>
          </w:tcPr>
          <w:p w14:paraId="7FADA8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正常请求，应被 WAF 放行</w:t>
            </w:r>
          </w:p>
        </w:tc>
      </w:tr>
      <w:tr w14:paraId="454E0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0B7744B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已拦截</w:t>
            </w:r>
          </w:p>
        </w:tc>
        <w:tc>
          <w:tcPr>
            <w:shd w:val="clear" w:color="auto" w:fill="FFFFFF"/>
          </w:tcPr>
          <w:p w14:paraId="6C6484E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WAF 成功拦截的恶意请求</w:t>
            </w:r>
          </w:p>
        </w:tc>
      </w:tr>
      <w:tr w14:paraId="78210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73B3A6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已绕过</w:t>
            </w:r>
          </w:p>
        </w:tc>
        <w:tc>
          <w:tcPr>
            <w:shd w:val="clear" w:color="auto" w:fill="E8F4FD"/>
          </w:tcPr>
          <w:p w14:paraId="053BED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WAF 未能拦截的恶意请求</w:t>
            </w:r>
          </w:p>
        </w:tc>
      </w:tr>
      <w:tr w14:paraId="61E49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14F55EA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未确定</w:t>
            </w:r>
          </w:p>
        </w:tc>
        <w:tc>
          <w:tcPr>
            <w:shd w:val="clear" w:color="auto" w:fill="FFFFFF"/>
          </w:tcPr>
          <w:p w14:paraId="04C8D97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无法判断是否被拦截</w:t>
            </w:r>
          </w:p>
        </w:tc>
      </w:tr>
      <w:tr w14:paraId="6815F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117166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失败</w:t>
            </w:r>
          </w:p>
        </w:tc>
        <w:tc>
          <w:tcPr>
            <w:shd w:val="clear" w:color="auto" w:fill="E8F4FD"/>
          </w:tcPr>
          <w:p w14:paraId="117D013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请求发送失败</w:t>
            </w:r>
          </w:p>
        </w:tc>
      </w:tr>
    </w:tbl>
    <w:p w14:paraId="295C4248">
      <w:pPr>
        <w:rPr>
          <w:rFonts w:hint="eastAsia" w:ascii="微软雅黑" w:hAnsi="微软雅黑" w:eastAsia="微软雅黑" w:cs="微软雅黑"/>
        </w:rPr>
      </w:pPr>
    </w:p>
    <w:p w14:paraId="04FA9261">
      <w:pPr>
        <w:rPr>
          <w:rFonts w:hint="eastAsia" w:ascii="微软雅黑" w:hAnsi="微软雅黑" w:eastAsia="微软雅黑" w:cs="微软雅黑"/>
        </w:rPr>
      </w:pPr>
    </w:p>
    <w:p w14:paraId="307152D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8.3 报告格式对比</w:t>
      </w:r>
    </w:p>
    <w:p w14:paraId="57A19075">
      <w:pPr>
        <w:rPr>
          <w:rFonts w:hint="eastAsia" w:ascii="微软雅黑" w:hAnsi="微软雅黑" w:eastAsia="微软雅黑" w:cs="微软雅黑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5"/>
        <w:gridCol w:w="2616"/>
        <w:gridCol w:w="2440"/>
      </w:tblGrid>
      <w:tr w14:paraId="72059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472C4"/>
          </w:tcPr>
          <w:p w14:paraId="720F88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格式</w:t>
            </w:r>
          </w:p>
        </w:tc>
        <w:tc>
          <w:tcPr>
            <w:shd w:val="clear" w:color="auto" w:fill="4472C4"/>
          </w:tcPr>
          <w:p w14:paraId="130561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优点</w:t>
            </w:r>
          </w:p>
        </w:tc>
        <w:tc>
          <w:tcPr>
            <w:shd w:val="clear" w:color="auto" w:fill="4472C4"/>
          </w:tcPr>
          <w:p w14:paraId="1BB2D53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适用场景</w:t>
            </w:r>
          </w:p>
        </w:tc>
      </w:tr>
      <w:tr w14:paraId="6E6BE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34B5A37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HTML</w:t>
            </w:r>
          </w:p>
        </w:tc>
        <w:tc>
          <w:tcPr>
            <w:shd w:val="clear" w:color="auto" w:fill="FFFFFF"/>
          </w:tcPr>
          <w:p w14:paraId="14CAEA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可在浏览器查看，包含图表</w:t>
            </w:r>
          </w:p>
        </w:tc>
        <w:tc>
          <w:tcPr>
            <w:shd w:val="clear" w:color="auto" w:fill="FFFFFF"/>
          </w:tcPr>
          <w:p w14:paraId="6A42E07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快速查看、分享</w:t>
            </w:r>
          </w:p>
        </w:tc>
      </w:tr>
      <w:tr w14:paraId="4340A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5186BA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PDF</w:t>
            </w:r>
          </w:p>
        </w:tc>
        <w:tc>
          <w:tcPr>
            <w:shd w:val="clear" w:color="auto" w:fill="E8F4FD"/>
          </w:tcPr>
          <w:p w14:paraId="754D3D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打印友好，格式固定</w:t>
            </w:r>
          </w:p>
        </w:tc>
        <w:tc>
          <w:tcPr>
            <w:shd w:val="clear" w:color="auto" w:fill="E8F4FD"/>
          </w:tcPr>
          <w:p w14:paraId="4CBE007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正式报告、存档</w:t>
            </w:r>
          </w:p>
        </w:tc>
      </w:tr>
      <w:tr w14:paraId="579E9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3618A22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DOCX</w:t>
            </w:r>
          </w:p>
        </w:tc>
        <w:tc>
          <w:tcPr>
            <w:shd w:val="clear" w:color="auto" w:fill="FFFFFF"/>
          </w:tcPr>
          <w:p w14:paraId="672E7A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可编辑，中文版本</w:t>
            </w:r>
          </w:p>
        </w:tc>
        <w:tc>
          <w:tcPr>
            <w:shd w:val="clear" w:color="auto" w:fill="FFFFFF"/>
          </w:tcPr>
          <w:p w14:paraId="35D114F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报告修改、本地编辑</w:t>
            </w:r>
          </w:p>
        </w:tc>
      </w:tr>
      <w:tr w14:paraId="297C5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283BDAF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JSON</w:t>
            </w:r>
          </w:p>
        </w:tc>
        <w:tc>
          <w:tcPr>
            <w:shd w:val="clear" w:color="auto" w:fill="E8F4FD"/>
          </w:tcPr>
          <w:p w14:paraId="040941E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结构化数据，易解析</w:t>
            </w:r>
          </w:p>
        </w:tc>
        <w:tc>
          <w:tcPr>
            <w:shd w:val="clear" w:color="auto" w:fill="E8F4FD"/>
          </w:tcPr>
          <w:p w14:paraId="4F0FD3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CI/CD 集成、自动化处理</w:t>
            </w:r>
          </w:p>
        </w:tc>
      </w:tr>
    </w:tbl>
    <w:p w14:paraId="5D855A59">
      <w:pPr>
        <w:rPr>
          <w:rFonts w:hint="eastAsia" w:ascii="微软雅黑" w:hAnsi="微软雅黑" w:eastAsia="微软雅黑" w:cs="微软雅黑"/>
        </w:rPr>
      </w:pPr>
    </w:p>
    <w:p w14:paraId="6B407498">
      <w:pPr>
        <w:rPr>
          <w:rFonts w:hint="eastAsia" w:ascii="微软雅黑" w:hAnsi="微软雅黑" w:eastAsia="微软雅黑" w:cs="微软雅黑"/>
        </w:rPr>
      </w:pPr>
    </w:p>
    <w:p w14:paraId="16D12C4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06552E56">
      <w:pPr>
        <w:rPr>
          <w:rFonts w:hint="eastAsia" w:ascii="微软雅黑" w:hAnsi="微软雅黑" w:eastAsia="微软雅黑" w:cs="微软雅黑"/>
        </w:rPr>
      </w:pPr>
    </w:p>
    <w:p w14:paraId="40A1B14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九、高级用法</w:t>
      </w:r>
    </w:p>
    <w:p w14:paraId="4ACA6016">
      <w:pPr>
        <w:rPr>
          <w:rFonts w:hint="eastAsia" w:ascii="微软雅黑" w:hAnsi="微软雅黑" w:eastAsia="微软雅黑" w:cs="微软雅黑"/>
        </w:rPr>
      </w:pPr>
    </w:p>
    <w:p w14:paraId="6BF9F66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9.1 多格式报告输出</w:t>
      </w:r>
    </w:p>
    <w:p w14:paraId="5CBB38B2">
      <w:pPr>
        <w:rPr>
          <w:rFonts w:hint="eastAsia" w:ascii="微软雅黑" w:hAnsi="微软雅黑" w:eastAsia="微软雅黑" w:cs="微软雅黑"/>
        </w:rPr>
      </w:pPr>
    </w:p>
    <w:p w14:paraId="34C7CBE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--url=https://target.com \</w:t>
      </w:r>
    </w:p>
    <w:p w14:paraId="371BF62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--reportFormat=html,pdf,docx,json \</w:t>
      </w:r>
    </w:p>
    <w:p w14:paraId="7BD39CE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750CF9AB">
      <w:pPr>
        <w:rPr>
          <w:rFonts w:hint="eastAsia" w:ascii="微软雅黑" w:hAnsi="微软雅黑" w:eastAsia="微软雅黑" w:cs="微软雅黑"/>
        </w:rPr>
      </w:pPr>
    </w:p>
    <w:p w14:paraId="797F8157">
      <w:pPr>
        <w:rPr>
          <w:rFonts w:hint="eastAsia" w:ascii="微软雅黑" w:hAnsi="微软雅黑" w:eastAsia="微软雅黑" w:cs="微软雅黑"/>
        </w:rPr>
      </w:pPr>
    </w:p>
    <w:p w14:paraId="1695F33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9.2 指定测试范围</w:t>
      </w:r>
    </w:p>
    <w:p w14:paraId="6624FFDB">
      <w:pPr>
        <w:rPr>
          <w:rFonts w:hint="eastAsia" w:ascii="微软雅黑" w:hAnsi="微软雅黑" w:eastAsia="微软雅黑" w:cs="微软雅黑"/>
        </w:rPr>
      </w:pPr>
    </w:p>
    <w:p w14:paraId="019E227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仅测试 XSS 和 SQL 注入</w:t>
      </w:r>
    </w:p>
    <w:p w14:paraId="3A45973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--url=https://target.com \</w:t>
      </w:r>
    </w:p>
    <w:p w14:paraId="7B46F98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--testCase=xss,sqli \</w:t>
      </w:r>
    </w:p>
    <w:p w14:paraId="5630F4E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0F1069E1">
      <w:pPr>
        <w:rPr>
          <w:rFonts w:hint="eastAsia" w:ascii="微软雅黑" w:hAnsi="微软雅黑" w:eastAsia="微软雅黑" w:cs="微软雅黑"/>
        </w:rPr>
      </w:pPr>
    </w:p>
    <w:p w14:paraId="11D5B16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仅测试 OWASP 测试集</w:t>
      </w:r>
    </w:p>
    <w:p w14:paraId="2F651DB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--url=https://target.com \</w:t>
      </w:r>
    </w:p>
    <w:p w14:paraId="17DC134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--testSet=owasp \</w:t>
      </w:r>
    </w:p>
    <w:p w14:paraId="69C3F8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670B5DF4">
      <w:pPr>
        <w:rPr>
          <w:rFonts w:hint="eastAsia" w:ascii="微软雅黑" w:hAnsi="微软雅黑" w:eastAsia="微软雅黑" w:cs="微软雅黑"/>
        </w:rPr>
      </w:pPr>
    </w:p>
    <w:p w14:paraId="45FF6187">
      <w:pPr>
        <w:rPr>
          <w:rFonts w:hint="eastAsia" w:ascii="微软雅黑" w:hAnsi="微软雅黑" w:eastAsia="微软雅黑" w:cs="微软雅黑"/>
        </w:rPr>
      </w:pPr>
    </w:p>
    <w:p w14:paraId="10055B7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9.3 调整性能参数</w:t>
      </w:r>
    </w:p>
    <w:p w14:paraId="2B3BFAE0">
      <w:pPr>
        <w:rPr>
          <w:rFonts w:hint="eastAsia" w:ascii="微软雅黑" w:hAnsi="微软雅黑" w:eastAsia="微软雅黑" w:cs="微软雅黑"/>
        </w:rPr>
      </w:pPr>
    </w:p>
    <w:p w14:paraId="6561E70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高并发测试</w:t>
      </w:r>
    </w:p>
    <w:p w14:paraId="53F6379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--url=https://target.com \</w:t>
      </w:r>
    </w:p>
    <w:p w14:paraId="7A140F2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--workers=20 \</w:t>
      </w:r>
    </w:p>
    <w:p w14:paraId="5B7F75D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--maxRPS=100 \</w:t>
      </w:r>
    </w:p>
    <w:p w14:paraId="3469FE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2257E835">
      <w:pPr>
        <w:rPr>
          <w:rFonts w:hint="eastAsia" w:ascii="微软雅黑" w:hAnsi="微软雅黑" w:eastAsia="微软雅黑" w:cs="微软雅黑"/>
        </w:rPr>
      </w:pPr>
    </w:p>
    <w:p w14:paraId="622471E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低速测试（避免触发限速）</w:t>
      </w:r>
    </w:p>
    <w:p w14:paraId="159DB24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--url=https://target.com \</w:t>
      </w:r>
    </w:p>
    <w:p w14:paraId="1ED8426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--workers=2 \</w:t>
      </w:r>
    </w:p>
    <w:p w14:paraId="591F52C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--maxRPS=10 \</w:t>
      </w:r>
    </w:p>
    <w:p w14:paraId="63D30CC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6ACAE6E7">
      <w:pPr>
        <w:rPr>
          <w:rFonts w:hint="eastAsia" w:ascii="微软雅黑" w:hAnsi="微软雅黑" w:eastAsia="微软雅黑" w:cs="微软雅黑"/>
        </w:rPr>
      </w:pPr>
    </w:p>
    <w:p w14:paraId="0FDC0AA3">
      <w:pPr>
        <w:rPr>
          <w:rFonts w:hint="eastAsia" w:ascii="微软雅黑" w:hAnsi="微软雅黑" w:eastAsia="微软雅黑" w:cs="微软雅黑"/>
        </w:rPr>
      </w:pPr>
    </w:p>
    <w:p w14:paraId="785FBF7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9.4 使用代理</w:t>
      </w:r>
    </w:p>
    <w:p w14:paraId="51537CC2">
      <w:pPr>
        <w:rPr>
          <w:rFonts w:hint="eastAsia" w:ascii="微软雅黑" w:hAnsi="微软雅黑" w:eastAsia="微软雅黑" w:cs="微软雅黑"/>
        </w:rPr>
      </w:pPr>
    </w:p>
    <w:p w14:paraId="3664DE4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--url=https://target.com \</w:t>
      </w:r>
    </w:p>
    <w:p w14:paraId="5AC4515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--proxy=http://127.0.0.1:8080 \</w:t>
      </w:r>
    </w:p>
    <w:p w14:paraId="7055D90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743E569A">
      <w:pPr>
        <w:rPr>
          <w:rFonts w:hint="eastAsia" w:ascii="微软雅黑" w:hAnsi="微软雅黑" w:eastAsia="微软雅黑" w:cs="微软雅黑"/>
        </w:rPr>
      </w:pPr>
    </w:p>
    <w:p w14:paraId="4A272990">
      <w:pPr>
        <w:rPr>
          <w:rFonts w:hint="eastAsia" w:ascii="微软雅黑" w:hAnsi="微软雅黑" w:eastAsia="微软雅黑" w:cs="微软雅黑"/>
        </w:rPr>
      </w:pPr>
    </w:p>
    <w:p w14:paraId="3D71480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9.5 自定义 WAF 判断规则</w:t>
      </w:r>
    </w:p>
    <w:p w14:paraId="0423BE7C">
      <w:pPr>
        <w:rPr>
          <w:rFonts w:hint="eastAsia" w:ascii="微软雅黑" w:hAnsi="微软雅黑" w:eastAsia="微软雅黑" w:cs="微软雅黑"/>
        </w:rPr>
      </w:pPr>
    </w:p>
    <w:p w14:paraId="41575B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使用正则表达式判断拦截</w:t>
      </w:r>
    </w:p>
    <w:p w14:paraId="134045C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--url=https://target.com \</w:t>
      </w:r>
    </w:p>
    <w:p w14:paraId="6C01FFA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--blockRegex="Access Denied|WAF Blocked" \</w:t>
      </w:r>
    </w:p>
    <w:p w14:paraId="1657A97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--passRegex="Welcome|Success" \</w:t>
      </w:r>
    </w:p>
    <w:p w14:paraId="74B57E2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2DAB8FFD">
      <w:pPr>
        <w:rPr>
          <w:rFonts w:hint="eastAsia" w:ascii="微软雅黑" w:hAnsi="微软雅黑" w:eastAsia="微软雅黑" w:cs="微软雅黑"/>
        </w:rPr>
      </w:pPr>
    </w:p>
    <w:p w14:paraId="3A858F4D">
      <w:pPr>
        <w:rPr>
          <w:rFonts w:hint="eastAsia" w:ascii="微软雅黑" w:hAnsi="微软雅黑" w:eastAsia="微软雅黑" w:cs="微软雅黑"/>
        </w:rPr>
      </w:pPr>
    </w:p>
    <w:p w14:paraId="33E0DF0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9.6 gRPC 和 GraphQL 测试</w:t>
      </w:r>
    </w:p>
    <w:p w14:paraId="7706FB01">
      <w:pPr>
        <w:rPr>
          <w:rFonts w:hint="eastAsia" w:ascii="微软雅黑" w:hAnsi="微软雅黑" w:eastAsia="微软雅黑" w:cs="微软雅黑"/>
        </w:rPr>
      </w:pPr>
    </w:p>
    <w:p w14:paraId="05E9DF5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gRPC 测试</w:t>
      </w:r>
    </w:p>
    <w:p w14:paraId="12380C3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--url=https://target.com \</w:t>
      </w:r>
    </w:p>
    <w:p w14:paraId="0B56D2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--grpcPort=9000 \</w:t>
      </w:r>
    </w:p>
    <w:p w14:paraId="72BD2F6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440A7AE6">
      <w:pPr>
        <w:rPr>
          <w:rFonts w:hint="eastAsia" w:ascii="微软雅黑" w:hAnsi="微软雅黑" w:eastAsia="微软雅黑" w:cs="微软雅黑"/>
        </w:rPr>
      </w:pPr>
    </w:p>
    <w:p w14:paraId="280C24F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GraphQL 测试</w:t>
      </w:r>
    </w:p>
    <w:p w14:paraId="7DAE86D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--url=https://target.com \</w:t>
      </w:r>
    </w:p>
    <w:p w14:paraId="0F3ACC4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--graphqlUrl=/graphql \</w:t>
      </w:r>
    </w:p>
    <w:p w14:paraId="3506CA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74E1EB54">
      <w:pPr>
        <w:rPr>
          <w:rFonts w:hint="eastAsia" w:ascii="微软雅黑" w:hAnsi="微软雅黑" w:eastAsia="微软雅黑" w:cs="微软雅黑"/>
        </w:rPr>
      </w:pPr>
    </w:p>
    <w:p w14:paraId="3649C4CB">
      <w:pPr>
        <w:rPr>
          <w:rFonts w:hint="eastAsia" w:ascii="微软雅黑" w:hAnsi="微软雅黑" w:eastAsia="微软雅黑" w:cs="微软雅黑"/>
        </w:rPr>
      </w:pPr>
    </w:p>
    <w:p w14:paraId="0CEB0BB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3BF3AF0D">
      <w:pPr>
        <w:rPr>
          <w:rFonts w:hint="eastAsia" w:ascii="微软雅黑" w:hAnsi="微软雅黑" w:eastAsia="微软雅黑" w:cs="微软雅黑"/>
        </w:rPr>
      </w:pPr>
    </w:p>
    <w:p w14:paraId="45FB9CF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十、常见问题</w:t>
      </w:r>
    </w:p>
    <w:p w14:paraId="19B8DA2E">
      <w:pPr>
        <w:rPr>
          <w:rFonts w:hint="eastAsia" w:ascii="微软雅黑" w:hAnsi="微软雅黑" w:eastAsia="微软雅黑" w:cs="微软雅黑"/>
        </w:rPr>
      </w:pPr>
    </w:p>
    <w:p w14:paraId="1B4D7EB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Q1: PDF 报告生成失败</w:t>
      </w:r>
    </w:p>
    <w:p w14:paraId="6B6752F4">
      <w:pPr>
        <w:rPr>
          <w:rFonts w:hint="eastAsia" w:ascii="微软雅黑" w:hAnsi="微软雅黑" w:eastAsia="微软雅黑" w:cs="微软雅黑"/>
        </w:rPr>
      </w:pPr>
    </w:p>
    <w:p w14:paraId="5302C3B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原因：未安装 Chrome 浏览器或路径不正确</w:t>
      </w:r>
    </w:p>
    <w:p w14:paraId="73F86CC3">
      <w:pPr>
        <w:rPr>
          <w:rFonts w:hint="eastAsia" w:ascii="微软雅黑" w:hAnsi="微软雅黑" w:eastAsia="微软雅黑" w:cs="微软雅黑"/>
        </w:rPr>
      </w:pPr>
    </w:p>
    <w:p w14:paraId="4D1FE0C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解决方案：</w:t>
      </w:r>
    </w:p>
    <w:p w14:paraId="12243C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指定 Chrome 路径</w:t>
      </w:r>
    </w:p>
    <w:p w14:paraId="3752AF5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--url=https://target.com \</w:t>
      </w:r>
    </w:p>
    <w:p w14:paraId="71E0639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--chromeLocation="C:\Program Files\Google\Chrome\Application\chrome.exe" \</w:t>
      </w:r>
    </w:p>
    <w:p w14:paraId="5BAC7B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--reportFormat=pdf \</w:t>
      </w:r>
    </w:p>
    <w:p w14:paraId="453B524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6CBA7F15">
      <w:pPr>
        <w:rPr>
          <w:rFonts w:hint="eastAsia" w:ascii="微软雅黑" w:hAnsi="微软雅黑" w:eastAsia="微软雅黑" w:cs="微软雅黑"/>
        </w:rPr>
      </w:pPr>
    </w:p>
    <w:p w14:paraId="069FB4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或使用其他格式</w:t>
      </w:r>
    </w:p>
    <w:p w14:paraId="064D829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--url=https://target.com \</w:t>
      </w:r>
    </w:p>
    <w:p w14:paraId="32F51B7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--reportFormat=html,docx \</w:t>
      </w:r>
    </w:p>
    <w:p w14:paraId="7A50009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56A0E9D9">
      <w:pPr>
        <w:rPr>
          <w:rFonts w:hint="eastAsia" w:ascii="微软雅黑" w:hAnsi="微软雅黑" w:eastAsia="微软雅黑" w:cs="微软雅黑"/>
        </w:rPr>
      </w:pPr>
    </w:p>
    <w:p w14:paraId="5FC66CEB">
      <w:pPr>
        <w:rPr>
          <w:rFonts w:hint="eastAsia" w:ascii="微软雅黑" w:hAnsi="微软雅黑" w:eastAsia="微软雅黑" w:cs="微软雅黑"/>
        </w:rPr>
      </w:pPr>
    </w:p>
    <w:p w14:paraId="5B2A526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Q2: 测试结果未确定率过高</w:t>
      </w:r>
    </w:p>
    <w:p w14:paraId="40763B93">
      <w:pPr>
        <w:rPr>
          <w:rFonts w:hint="eastAsia" w:ascii="微软雅黑" w:hAnsi="微软雅黑" w:eastAsia="微软雅黑" w:cs="微软雅黑"/>
        </w:rPr>
      </w:pPr>
    </w:p>
    <w:p w14:paraId="5261D0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原因：WAF 判断规则不匹配</w:t>
      </w:r>
    </w:p>
    <w:p w14:paraId="558DB538">
      <w:pPr>
        <w:rPr>
          <w:rFonts w:hint="eastAsia" w:ascii="微软雅黑" w:hAnsi="微软雅黑" w:eastAsia="微软雅黑" w:cs="微软雅黑"/>
        </w:rPr>
      </w:pPr>
    </w:p>
    <w:p w14:paraId="2FCA83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解决方案：</w:t>
      </w:r>
    </w:p>
    <w:p w14:paraId="2F20ADA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自定义拦截状态码</w:t>
      </w:r>
    </w:p>
    <w:p w14:paraId="53D1CBD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--url=https://target.com \</w:t>
      </w:r>
    </w:p>
    <w:p w14:paraId="6361224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--blockStatusCodes=403,406,429,503 \</w:t>
      </w:r>
    </w:p>
    <w:p w14:paraId="67B272C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6F2AA21A">
      <w:pPr>
        <w:rPr>
          <w:rFonts w:hint="eastAsia" w:ascii="微软雅黑" w:hAnsi="微软雅黑" w:eastAsia="微软雅黑" w:cs="微软雅黑"/>
        </w:rPr>
      </w:pPr>
    </w:p>
    <w:p w14:paraId="026798D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使用正则表达式</w:t>
      </w:r>
    </w:p>
    <w:p w14:paraId="4112FC7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--url=https://target.com \</w:t>
      </w:r>
    </w:p>
    <w:p w14:paraId="70D9E70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--blockRegex="blocked|denied|forbidden" \</w:t>
      </w:r>
    </w:p>
    <w:p w14:paraId="20C6843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00DC29CE">
      <w:pPr>
        <w:rPr>
          <w:rFonts w:hint="eastAsia" w:ascii="微软雅黑" w:hAnsi="微软雅黑" w:eastAsia="微软雅黑" w:cs="微软雅黑"/>
        </w:rPr>
      </w:pPr>
    </w:p>
    <w:p w14:paraId="35BD8104">
      <w:pPr>
        <w:rPr>
          <w:rFonts w:hint="eastAsia" w:ascii="微软雅黑" w:hAnsi="微软雅黑" w:eastAsia="微软雅黑" w:cs="微软雅黑"/>
        </w:rPr>
      </w:pPr>
    </w:p>
    <w:p w14:paraId="29FD347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Q3: 连接超时</w:t>
      </w:r>
    </w:p>
    <w:p w14:paraId="7DE6CBF6">
      <w:pPr>
        <w:rPr>
          <w:rFonts w:hint="eastAsia" w:ascii="微软雅黑" w:hAnsi="微软雅黑" w:eastAsia="微软雅黑" w:cs="微软雅黑"/>
        </w:rPr>
      </w:pPr>
    </w:p>
    <w:p w14:paraId="234A524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原因：网络问题或目标响应慢</w:t>
      </w:r>
    </w:p>
    <w:p w14:paraId="127F51D4">
      <w:pPr>
        <w:rPr>
          <w:rFonts w:hint="eastAsia" w:ascii="微软雅黑" w:hAnsi="微软雅黑" w:eastAsia="微软雅黑" w:cs="微软雅黑"/>
        </w:rPr>
      </w:pPr>
    </w:p>
    <w:p w14:paraId="596741D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解决方案：</w:t>
      </w:r>
    </w:p>
    <w:p w14:paraId="6BB2B3C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--url=https://target.com \</w:t>
      </w:r>
    </w:p>
    <w:p w14:paraId="78D961A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--httpTimeout=30 \</w:t>
      </w:r>
    </w:p>
    <w:p w14:paraId="787D543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--idleConnTimeout=5 \</w:t>
      </w:r>
    </w:p>
    <w:p w14:paraId="2348BAE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38FF119B">
      <w:pPr>
        <w:rPr>
          <w:rFonts w:hint="eastAsia" w:ascii="微软雅黑" w:hAnsi="微软雅黑" w:eastAsia="微软雅黑" w:cs="微软雅黑"/>
        </w:rPr>
      </w:pPr>
    </w:p>
    <w:p w14:paraId="31003D06">
      <w:pPr>
        <w:rPr>
          <w:rFonts w:hint="eastAsia" w:ascii="微软雅黑" w:hAnsi="微软雅黑" w:eastAsia="微软雅黑" w:cs="微软雅黑"/>
        </w:rPr>
      </w:pPr>
    </w:p>
    <w:p w14:paraId="67A8239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Q4: 如何测试内网 WAF</w:t>
      </w:r>
    </w:p>
    <w:p w14:paraId="563B60B5">
      <w:pPr>
        <w:rPr>
          <w:rFonts w:hint="eastAsia" w:ascii="微软雅黑" w:hAnsi="微软雅黑" w:eastAsia="微软雅黑" w:cs="微软雅黑"/>
        </w:rPr>
      </w:pPr>
    </w:p>
    <w:p w14:paraId="0429853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解决方案：使用代理或调整网络配置</w:t>
      </w:r>
    </w:p>
    <w:p w14:paraId="372A03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--url=http://192.168.1.100 \</w:t>
      </w:r>
    </w:p>
    <w:p w14:paraId="6179343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--proxy=http://internal-proxy:8080 \</w:t>
      </w:r>
    </w:p>
    <w:p w14:paraId="38ACEEF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--tlsVerify=false \</w:t>
      </w:r>
    </w:p>
    <w:p w14:paraId="508CA33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60A7F34E">
      <w:pPr>
        <w:rPr>
          <w:rFonts w:hint="eastAsia" w:ascii="微软雅黑" w:hAnsi="微软雅黑" w:eastAsia="微软雅黑" w:cs="微软雅黑"/>
        </w:rPr>
      </w:pPr>
    </w:p>
    <w:p w14:paraId="09343261">
      <w:pPr>
        <w:rPr>
          <w:rFonts w:hint="eastAsia" w:ascii="微软雅黑" w:hAnsi="微软雅黑" w:eastAsia="微软雅黑" w:cs="微软雅黑"/>
        </w:rPr>
      </w:pPr>
    </w:p>
    <w:p w14:paraId="6EC3F68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6B5D36A2">
      <w:pPr>
        <w:rPr>
          <w:rFonts w:hint="eastAsia" w:ascii="微软雅黑" w:hAnsi="微软雅黑" w:eastAsia="微软雅黑" w:cs="微软雅黑"/>
        </w:rPr>
      </w:pPr>
    </w:p>
    <w:p w14:paraId="7A4F187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十一、最佳实践</w:t>
      </w:r>
    </w:p>
    <w:p w14:paraId="3A42FECC">
      <w:pPr>
        <w:rPr>
          <w:rFonts w:hint="eastAsia" w:ascii="微软雅黑" w:hAnsi="微软雅黑" w:eastAsia="微软雅黑" w:cs="微软雅黑"/>
        </w:rPr>
      </w:pPr>
    </w:p>
    <w:p w14:paraId="0AC7566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11.1 测试前准备</w:t>
      </w:r>
    </w:p>
    <w:p w14:paraId="229091C5">
      <w:pPr>
        <w:rPr>
          <w:rFonts w:hint="eastAsia" w:ascii="微软雅黑" w:hAnsi="微软雅黑" w:eastAsia="微软雅黑" w:cs="微软雅黑"/>
        </w:rPr>
      </w:pPr>
    </w:p>
    <w:p w14:paraId="72DDE83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确认目标系统允许安全测试</w:t>
      </w:r>
    </w:p>
    <w:p w14:paraId="0B7CB19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获取必要的授权文件</w:t>
      </w:r>
    </w:p>
    <w:p w14:paraId="4404A20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了解 WAF 产品类型和版本</w:t>
      </w:r>
    </w:p>
    <w:p w14:paraId="66868FC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准备 OpenAPI 规范文件（如有）</w:t>
      </w:r>
    </w:p>
    <w:p w14:paraId="0EB43E6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配置测试环境网络</w:t>
      </w:r>
    </w:p>
    <w:p w14:paraId="419C9D66">
      <w:pPr>
        <w:rPr>
          <w:rFonts w:hint="eastAsia" w:ascii="微软雅黑" w:hAnsi="微软雅黑" w:eastAsia="微软雅黑" w:cs="微软雅黑"/>
        </w:rPr>
      </w:pPr>
    </w:p>
    <w:p w14:paraId="12FA65D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11.2 测试执行建议</w:t>
      </w:r>
    </w:p>
    <w:p w14:paraId="0E2D4D24">
      <w:pPr>
        <w:rPr>
          <w:rFonts w:hint="eastAsia" w:ascii="微软雅黑" w:hAnsi="微软雅黑" w:eastAsia="微软雅黑" w:cs="微软雅黑"/>
        </w:rPr>
      </w:pPr>
    </w:p>
    <w:p w14:paraId="1496910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首次测试使用默认配置，了解基线情况</w:t>
      </w:r>
    </w:p>
    <w:p w14:paraId="6C425ED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根据结果调整 【--blockStatusCodes】 和 【--blockRegex】</w:t>
      </w:r>
    </w:p>
    <w:p w14:paraId="1FE3FF3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针对绕过的攻击类型添加自定义测试用例</w:t>
      </w:r>
    </w:p>
    <w:p w14:paraId="38D7E6E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定期执行测试，跟踪安全状态变化</w:t>
      </w:r>
    </w:p>
    <w:p w14:paraId="607D489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保存测试报告，建立安全基线</w:t>
      </w:r>
    </w:p>
    <w:p w14:paraId="3C13934D">
      <w:pPr>
        <w:rPr>
          <w:rFonts w:hint="eastAsia" w:ascii="微软雅黑" w:hAnsi="微软雅黑" w:eastAsia="微软雅黑" w:cs="微软雅黑"/>
        </w:rPr>
      </w:pPr>
    </w:p>
    <w:p w14:paraId="4661711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11.3 结果分析建议</w:t>
      </w:r>
    </w:p>
    <w:p w14:paraId="1FEFD103">
      <w:pPr>
        <w:rPr>
          <w:rFonts w:hint="eastAsia" w:ascii="微软雅黑" w:hAnsi="微软雅黑" w:eastAsia="微软雅黑" w:cs="微软雅黑"/>
        </w:rPr>
      </w:pPr>
    </w:p>
    <w:p w14:paraId="5598564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重点关注绕过的测试用例</w:t>
      </w:r>
    </w:p>
    <w:p w14:paraId="0DAA4F5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分析误报情况（真负例被拦截）</w:t>
      </w:r>
    </w:p>
    <w:p w14:paraId="7A50EE1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对照 WAF 日志验证判断准确性</w:t>
      </w:r>
    </w:p>
    <w:p w14:paraId="318A133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根据结果优化 WAF 规则配置</w:t>
      </w:r>
    </w:p>
    <w:p w14:paraId="2C58A1AB">
      <w:pPr>
        <w:rPr>
          <w:rFonts w:hint="eastAsia" w:ascii="微软雅黑" w:hAnsi="微软雅黑" w:eastAsia="微软雅黑" w:cs="微软雅黑"/>
        </w:rPr>
      </w:pPr>
    </w:p>
    <w:p w14:paraId="708EBE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59E4A5B6">
      <w:pPr>
        <w:rPr>
          <w:rFonts w:hint="eastAsia" w:ascii="微软雅黑" w:hAnsi="微软雅黑" w:eastAsia="微软雅黑" w:cs="微软雅黑"/>
        </w:rPr>
      </w:pPr>
    </w:p>
    <w:p w14:paraId="7E82F73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十二、附录</w:t>
      </w:r>
    </w:p>
    <w:p w14:paraId="78C52366">
      <w:pPr>
        <w:rPr>
          <w:rFonts w:hint="eastAsia" w:ascii="微软雅黑" w:hAnsi="微软雅黑" w:eastAsia="微软雅黑" w:cs="微软雅黑"/>
        </w:rPr>
      </w:pPr>
    </w:p>
    <w:p w14:paraId="0F4F40B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完整命令示例</w:t>
      </w:r>
    </w:p>
    <w:p w14:paraId="4289E537">
      <w:pPr>
        <w:rPr>
          <w:rFonts w:hint="eastAsia" w:ascii="微软雅黑" w:hAnsi="微软雅黑" w:eastAsia="微软雅黑" w:cs="微软雅黑"/>
        </w:rPr>
      </w:pPr>
    </w:p>
    <w:p w14:paraId="05FEC71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完整测试命令示例</w:t>
      </w:r>
    </w:p>
    <w:p w14:paraId="46FBFF2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\</w:t>
      </w:r>
    </w:p>
    <w:p w14:paraId="65CBB6E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--url=https://www.example.com \</w:t>
      </w:r>
    </w:p>
    <w:p w14:paraId="2C2FA13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--wafName="ModSecurity" \</w:t>
      </w:r>
    </w:p>
    <w:p w14:paraId="72D017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--testCasesPath=testcases \</w:t>
      </w:r>
    </w:p>
    <w:p w14:paraId="3E1367F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--testSet=owasp,community \</w:t>
      </w:r>
    </w:p>
    <w:p w14:paraId="14C0228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--reportFormat=html,pdf,docx,json \</w:t>
      </w:r>
    </w:p>
    <w:p w14:paraId="737C577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--reportName=example-waf-test \</w:t>
      </w:r>
    </w:p>
    <w:p w14:paraId="606D825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--reportPath=./reports \</w:t>
      </w:r>
    </w:p>
    <w:p w14:paraId="13B084A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--blockStatusCodes=403,406 \</w:t>
      </w:r>
    </w:p>
    <w:p w14:paraId="3E7F094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--workers=10 \</w:t>
      </w:r>
    </w:p>
    <w:p w14:paraId="514F6BE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--httpTimeout=20 \</w:t>
      </w:r>
    </w:p>
    <w:p w14:paraId="3E46BED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--includePayloads \</w:t>
      </w:r>
    </w:p>
    <w:p w14:paraId="1E96222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416E42E9">
      <w:pPr>
        <w:rPr>
          <w:rFonts w:hint="eastAsia" w:ascii="微软雅黑" w:hAnsi="微软雅黑" w:eastAsia="微软雅黑" w:cs="微软雅黑"/>
        </w:rPr>
      </w:pPr>
    </w:p>
    <w:p w14:paraId="36BA071E">
      <w:pPr>
        <w:rPr>
          <w:rFonts w:hint="eastAsia" w:ascii="微软雅黑" w:hAnsi="微软雅黑" w:eastAsia="微软雅黑" w:cs="微软雅黑"/>
        </w:rPr>
      </w:pPr>
    </w:p>
    <w:p w14:paraId="7CEEE06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退出码说明</w:t>
      </w:r>
    </w:p>
    <w:p w14:paraId="3E594499">
      <w:pPr>
        <w:rPr>
          <w:rFonts w:hint="eastAsia" w:ascii="微软雅黑" w:hAnsi="微软雅黑" w:eastAsia="微软雅黑" w:cs="微软雅黑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416"/>
      </w:tblGrid>
      <w:tr w14:paraId="05661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472C4"/>
          </w:tcPr>
          <w:p w14:paraId="794010C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退出码</w:t>
            </w:r>
          </w:p>
        </w:tc>
        <w:tc>
          <w:tcPr>
            <w:shd w:val="clear" w:color="auto" w:fill="4472C4"/>
          </w:tcPr>
          <w:p w14:paraId="07C34E9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说明</w:t>
            </w:r>
          </w:p>
        </w:tc>
      </w:tr>
      <w:tr w14:paraId="072B2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29F0B60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</w:t>
            </w:r>
          </w:p>
        </w:tc>
        <w:tc>
          <w:tcPr>
            <w:shd w:val="clear" w:color="auto" w:fill="FFFFFF"/>
          </w:tcPr>
          <w:p w14:paraId="0A9E258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测试成功完成</w:t>
            </w:r>
          </w:p>
        </w:tc>
      </w:tr>
      <w:tr w14:paraId="5FACC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6F0C27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</w:t>
            </w:r>
          </w:p>
        </w:tc>
        <w:tc>
          <w:tcPr>
            <w:shd w:val="clear" w:color="auto" w:fill="E8F4FD"/>
          </w:tcPr>
          <w:p w14:paraId="06C8261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配置错误</w:t>
            </w:r>
          </w:p>
        </w:tc>
      </w:tr>
      <w:tr w14:paraId="09EF4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01EEAA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</w:t>
            </w:r>
          </w:p>
        </w:tc>
        <w:tc>
          <w:tcPr>
            <w:shd w:val="clear" w:color="auto" w:fill="FFFFFF"/>
          </w:tcPr>
          <w:p w14:paraId="2A8FD16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连接错误</w:t>
            </w:r>
          </w:p>
        </w:tc>
      </w:tr>
      <w:tr w14:paraId="34EE4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43CC89F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</w:t>
            </w:r>
          </w:p>
        </w:tc>
        <w:tc>
          <w:tcPr>
            <w:shd w:val="clear" w:color="auto" w:fill="E8F4FD"/>
          </w:tcPr>
          <w:p w14:paraId="2807FAC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测试执行错误</w:t>
            </w:r>
          </w:p>
        </w:tc>
      </w:tr>
      <w:tr w14:paraId="24BD5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1F50463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</w:t>
            </w:r>
          </w:p>
        </w:tc>
        <w:tc>
          <w:tcPr>
            <w:shd w:val="clear" w:color="auto" w:fill="FFFFFF"/>
          </w:tcPr>
          <w:p w14:paraId="7E3B75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报告生成错误</w:t>
            </w:r>
          </w:p>
        </w:tc>
      </w:tr>
    </w:tbl>
    <w:p w14:paraId="1A238A9F">
      <w:pPr>
        <w:rPr>
          <w:rFonts w:hint="eastAsia" w:ascii="微软雅黑" w:hAnsi="微软雅黑" w:eastAsia="微软雅黑" w:cs="微软雅黑"/>
        </w:rPr>
      </w:pPr>
    </w:p>
    <w:p w14:paraId="4C61AC5F">
      <w:pPr>
        <w:rPr>
          <w:rFonts w:hint="eastAsia" w:ascii="微软雅黑" w:hAnsi="微软雅黑" w:eastAsia="微软雅黑" w:cs="微软雅黑"/>
        </w:rPr>
      </w:pPr>
    </w:p>
    <w:p w14:paraId="10A2AD2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相关资源</w:t>
      </w:r>
    </w:p>
    <w:p w14:paraId="73FF1758">
      <w:pPr>
        <w:rPr>
          <w:rFonts w:hint="eastAsia" w:ascii="微软雅黑" w:hAnsi="微软雅黑" w:eastAsia="微软雅黑" w:cs="微软雅黑"/>
        </w:rPr>
      </w:pPr>
    </w:p>
    <w:p w14:paraId="53E336BA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GitHub 仓库：https://github.com/wallarm/gotestwaf</w:t>
      </w:r>
    </w:p>
    <w:p w14:paraId="5B5ECED7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问题反馈：https://github.com/wallarm/gotestwaf/issues</w:t>
      </w:r>
    </w:p>
    <w:p w14:paraId="2A70BBED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Wallarm 官网：https://wallarm.com</w:t>
      </w:r>
    </w:p>
    <w:p w14:paraId="3660C6C0">
      <w:pPr>
        <w:rPr>
          <w:rFonts w:hint="eastAsia" w:ascii="微软雅黑" w:hAnsi="微软雅黑" w:eastAsia="微软雅黑" w:cs="微软雅黑"/>
        </w:rPr>
      </w:pPr>
    </w:p>
    <w:p w14:paraId="4EA28D3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3696C3DF">
      <w:pPr>
        <w:rPr>
          <w:rFonts w:hint="eastAsia" w:ascii="微软雅黑" w:hAnsi="微软雅黑" w:eastAsia="微软雅黑" w:cs="微软雅黑"/>
        </w:rPr>
      </w:pPr>
    </w:p>
    <w:p w14:paraId="061A681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文档版本：v1.0</w:t>
      </w:r>
    </w:p>
    <w:p w14:paraId="2AA05B3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更新日期：2026年3月19日</w:t>
      </w:r>
    </w:p>
    <w:p w14:paraId="7EB5ADA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适用版本：GoTestWAF v0.5.8+</w:t>
      </w:r>
    </w:p>
    <w:sectPr>
      <w:footerReference r:id="rId3" w:type="default"/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EA48A">
    <w:pPr>
      <w:tabs>
        <w:tab w:val="left" w:pos="570"/>
        <w:tab w:val="center" w:pos="4550"/>
        <w:tab w:val="left" w:pos="5818"/>
        <w:tab w:val="right" w:pos="8046"/>
      </w:tabs>
      <w:ind w:right="260" w:firstLine="360"/>
      <w:jc w:val="left"/>
      <w:rPr>
        <w:rFonts w:asciiTheme="majorEastAsia" w:hAnsiTheme="majorEastAsia" w:eastAsiaTheme="majorEastAsia"/>
        <w:color w:val="0F243E" w:themeColor="text2" w:themeShade="80"/>
        <w:sz w:val="18"/>
        <w:szCs w:val="18"/>
      </w:rPr>
    </w:pPr>
    <w:r>
      <w:rPr>
        <w:rFonts w:ascii="Arial" w:hAnsi="Arial" w:cs="Arial" w:eastAsiaTheme="majorEastAsia"/>
        <w:color w:val="17365D" w:themeColor="text2" w:themeShade="BF"/>
        <w:sz w:val="18"/>
        <w:szCs w:val="18"/>
      </w:rPr>
      <w:tab/>
    </w:r>
    <w:r>
      <w:rPr>
        <w:rFonts w:ascii="Arial" w:hAnsi="Arial" w:cs="Arial" w:eastAsiaTheme="majorEastAsia"/>
        <w:color w:val="17365D" w:themeColor="text2" w:themeShade="BF"/>
        <w:sz w:val="18"/>
        <w:szCs w:val="18"/>
      </w:rPr>
      <w:tab/>
    </w:r>
    <w:r>
      <w:rPr>
        <w:rFonts w:ascii="Arial" w:hAnsi="Arial" w:cs="Arial" w:eastAsiaTheme="majorEastAsia"/>
        <w:color w:val="17365D" w:themeColor="text2" w:themeShade="BF"/>
        <w:sz w:val="18"/>
        <w:szCs w:val="18"/>
      </w:rPr>
      <w:tab/>
    </w:r>
    <w:r>
      <w:rPr>
        <w:rFonts w:ascii="Arial" w:hAnsi="Arial" w:cs="Arial" w:eastAsiaTheme="majorEastAsia"/>
        <w:color w:val="17365D" w:themeColor="text2" w:themeShade="BF"/>
        <w:sz w:val="18"/>
        <w:szCs w:val="18"/>
      </w:rPr>
      <w:tab/>
    </w:r>
  </w:p>
  <w:p w14:paraId="47CB1B4C">
    <w:pPr>
      <w:pStyle w:val="6"/>
      <w:pBdr>
        <w:top w:val="single" w:color="auto" w:sz="4" w:space="1"/>
      </w:pBdr>
      <w:jc w:val="center"/>
    </w:pPr>
    <w:r>
      <w:rPr>
        <w:rFonts w:hint="eastAsia" w:asciiTheme="majorEastAsia" w:hAnsiTheme="majorEastAsia" w:eastAsiaTheme="majorEastAsia"/>
        <w:b/>
        <w:color w:val="000000" w:themeColor="text1"/>
        <w:sz w:val="21"/>
      </w:rPr>
      <w:t>商密</w:t>
    </w:r>
    <w:r>
      <w:rPr>
        <w:rFonts w:hint="eastAsia" w:asciiTheme="majorEastAsia" w:hAnsiTheme="majorEastAsia" w:eastAsiaTheme="majorEastAsia"/>
        <w:b/>
        <w:color w:val="000000" w:themeColor="text1"/>
      </w:rPr>
      <w:t xml:space="preserve"> </w:t>
    </w:r>
    <w:r>
      <w:rPr>
        <w:rFonts w:asciiTheme="majorEastAsia" w:hAnsiTheme="majorEastAsia" w:eastAsiaTheme="majorEastAsia"/>
        <w:b/>
        <w:color w:val="000000" w:themeColor="text1"/>
      </w:rPr>
      <w:t xml:space="preserve">  </w:t>
    </w:r>
    <w:r>
      <w:rPr>
        <w:rFonts w:asciiTheme="majorEastAsia" w:hAnsiTheme="majorEastAsia" w:eastAsiaTheme="majorEastAsia"/>
        <w:color w:val="000000" w:themeColor="text1"/>
        <w:sz w:val="21"/>
      </w:rPr>
      <w:t xml:space="preserve">Copyright © </w:t>
    </w:r>
    <w:r>
      <w:rPr>
        <w:rFonts w:hint="eastAsia" w:asciiTheme="majorEastAsia" w:hAnsiTheme="majorEastAsia" w:eastAsiaTheme="majorEastAsia"/>
        <w:color w:val="000000" w:themeColor="text1"/>
        <w:sz w:val="21"/>
        <w:lang w:val="zh-CN"/>
      </w:rPr>
      <w:t>上海</w:t>
    </w:r>
    <w:r>
      <w:rPr>
        <w:rFonts w:asciiTheme="majorEastAsia" w:hAnsiTheme="majorEastAsia" w:eastAsiaTheme="majorEastAsia"/>
        <w:color w:val="000000" w:themeColor="text1"/>
        <w:sz w:val="21"/>
        <w:lang w:val="zh-CN"/>
      </w:rPr>
      <w:t>斗象信息科技有限公司</w:t>
    </w:r>
    <w:r>
      <w:rPr>
        <w:rFonts w:hint="eastAsia" w:asciiTheme="majorEastAsia" w:hAnsiTheme="majorEastAsia" w:eastAsiaTheme="majorEastAsia"/>
        <w:color w:val="000000" w:themeColor="text1"/>
        <w:sz w:val="21"/>
      </w:rPr>
      <w:t xml:space="preserve"> </w:t>
    </w:r>
    <w:r>
      <w:rPr>
        <w:rFonts w:asciiTheme="majorEastAsia" w:hAnsiTheme="majorEastAsia" w:eastAsiaTheme="majorEastAsia"/>
        <w:color w:val="000000" w:themeColor="text1"/>
        <w:sz w:val="21"/>
      </w:rPr>
      <w:t>20</w:t>
    </w:r>
    <w:r>
      <w:rPr>
        <w:rFonts w:hint="eastAsia" w:asciiTheme="majorEastAsia" w:hAnsiTheme="majorEastAsia" w:eastAsiaTheme="majorEastAsia"/>
        <w:color w:val="000000" w:themeColor="text1"/>
        <w:sz w:val="21"/>
      </w:rPr>
      <w:t>2</w:t>
    </w:r>
    <w:r>
      <w:rPr>
        <w:rFonts w:hint="eastAsia" w:asciiTheme="majorEastAsia" w:hAnsiTheme="majorEastAsia" w:eastAsiaTheme="majorEastAsia"/>
        <w:color w:val="000000" w:themeColor="text1"/>
        <w:sz w:val="21"/>
        <w:lang w:val="en-US" w:eastAsia="zh-CN"/>
      </w:rPr>
      <w:t>6</w:t>
    </w:r>
    <w:r>
      <w:rPr>
        <w:rFonts w:asciiTheme="majorEastAsia" w:hAnsiTheme="majorEastAsia" w:eastAsiaTheme="majorEastAsia"/>
        <w:color w:val="000000" w:themeColor="text1"/>
        <w:sz w:val="21"/>
      </w:rPr>
      <w:t xml:space="preserve"> All Rights Reserved </w:t>
    </w:r>
    <w:r>
      <w:rPr>
        <w:rFonts w:asciiTheme="majorEastAsia" w:hAnsiTheme="majorEastAsia" w:eastAsiaTheme="majorEastAsia"/>
        <w:vanish/>
        <w:color w:val="000000" w:themeColor="text1"/>
        <w:sz w:val="21"/>
      </w:rPr>
      <w:t>v2.2</w:t>
    </w:r>
    <w:r>
      <w:rPr>
        <w:rFonts w:asciiTheme="majorEastAsia" w:hAnsiTheme="majorEastAsia" w:eastAsiaTheme="majorEastAsia"/>
        <w:color w:val="000000" w:themeColor="text1"/>
        <w:sz w:val="21"/>
      </w:rPr>
      <w:t xml:space="preserve"> </w:t>
    </w:r>
    <w:r>
      <w:rPr>
        <w:rFonts w:asciiTheme="majorEastAsia" w:hAnsiTheme="majorEastAsia" w:eastAsiaTheme="majorEastAsia"/>
        <w:color w:val="000000" w:themeColor="text1"/>
      </w:rPr>
      <w:t xml:space="preserve"> </w:t>
    </w:r>
    <w:r>
      <w:rPr>
        <w:rFonts w:ascii="Arial" w:hAnsi="Arial" w:cs="Arial" w:eastAsiaTheme="majorEastAsia"/>
        <w:color w:val="17365D" w:themeColor="text2" w:themeShade="BF"/>
      </w:rPr>
      <w:fldChar w:fldCharType="begin"/>
    </w:r>
    <w:r>
      <w:rPr>
        <w:rFonts w:ascii="Arial" w:hAnsi="Arial" w:cs="Arial" w:eastAsiaTheme="majorEastAsia"/>
        <w:color w:val="17365D" w:themeColor="text2" w:themeShade="BF"/>
      </w:rPr>
      <w:instrText xml:space="preserve">PAGE   \* MERGEFORMAT</w:instrText>
    </w:r>
    <w:r>
      <w:rPr>
        <w:rFonts w:ascii="Arial" w:hAnsi="Arial" w:cs="Arial" w:eastAsiaTheme="majorEastAsia"/>
        <w:color w:val="17365D" w:themeColor="text2" w:themeShade="BF"/>
      </w:rPr>
      <w:fldChar w:fldCharType="separate"/>
    </w:r>
    <w:r>
      <w:rPr>
        <w:rFonts w:ascii="Arial" w:hAnsi="Arial" w:cs="Arial" w:eastAsiaTheme="majorEastAsia"/>
        <w:color w:val="17365D" w:themeColor="text2" w:themeShade="BF"/>
      </w:rPr>
      <w:t>8</w:t>
    </w:r>
    <w:r>
      <w:rPr>
        <w:rFonts w:ascii="Arial" w:hAnsi="Arial" w:cs="Arial" w:eastAsiaTheme="majorEastAsia"/>
        <w:color w:val="17365D" w:themeColor="text2" w:themeShade="BF"/>
      </w:rPr>
      <w:fldChar w:fldCharType="end"/>
    </w:r>
    <w:r>
      <w:rPr>
        <w:rFonts w:ascii="Arial" w:hAnsi="Arial" w:cs="Arial" w:eastAsiaTheme="majorEastAsia"/>
        <w:color w:val="17365D" w:themeColor="text2" w:themeShade="BF"/>
      </w:rPr>
      <w:t xml:space="preserve"> | </w:t>
    </w:r>
    <w:r>
      <w:rPr>
        <w:rFonts w:ascii="Arial" w:hAnsi="Arial" w:cs="Arial" w:eastAsiaTheme="majorEastAsia"/>
        <w:color w:val="17365D" w:themeColor="text2" w:themeShade="BF"/>
      </w:rPr>
      <w:fldChar w:fldCharType="begin"/>
    </w:r>
    <w:r>
      <w:rPr>
        <w:rFonts w:ascii="Arial" w:hAnsi="Arial" w:cs="Arial" w:eastAsiaTheme="majorEastAsia"/>
        <w:color w:val="17365D" w:themeColor="text2" w:themeShade="BF"/>
      </w:rPr>
      <w:instrText xml:space="preserve">NUMPAGES  \* Arabic  \* MERGEFORMAT</w:instrText>
    </w:r>
    <w:r>
      <w:rPr>
        <w:rFonts w:ascii="Arial" w:hAnsi="Arial" w:cs="Arial" w:eastAsiaTheme="majorEastAsia"/>
        <w:color w:val="17365D" w:themeColor="text2" w:themeShade="BF"/>
      </w:rPr>
      <w:fldChar w:fldCharType="separate"/>
    </w:r>
    <w:r>
      <w:rPr>
        <w:rFonts w:ascii="Arial" w:hAnsi="Arial" w:cs="Arial" w:eastAsiaTheme="majorEastAsia"/>
        <w:color w:val="17365D" w:themeColor="text2" w:themeShade="BF"/>
      </w:rPr>
      <w:t>26</w:t>
    </w:r>
    <w:r>
      <w:rPr>
        <w:rFonts w:ascii="Arial" w:hAnsi="Arial" w:cs="Arial" w:eastAsiaTheme="majorEastAsia"/>
        <w:color w:val="17365D" w:themeColor="text2" w:themeShade="BF"/>
      </w:rPr>
      <w:fldChar w:fldCharType="end"/>
    </w:r>
  </w:p>
  <w:p w14:paraId="4C7411CF"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5473C33"/>
    <w:rsid w:val="2EAA70CE"/>
    <w:rsid w:val="37AE4FA7"/>
    <w:rsid w:val="6DB572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theme="minorBidi"/>
    </w:rPr>
  </w:style>
  <w:style w:type="paragraph" w:styleId="2">
    <w:name w:val="heading 1"/>
    <w:qFormat/>
    <w:uiPriority w:val="0"/>
    <w:pPr>
      <w:spacing w:before="240" w:after="120"/>
      <w:jc w:val="center"/>
    </w:pPr>
    <w:rPr>
      <w:rFonts w:ascii="Calibri" w:hAnsi="Calibri" w:eastAsia="宋体" w:cstheme="minorBidi"/>
      <w:b/>
      <w:color w:val="2F5496"/>
      <w:sz w:val="36"/>
    </w:rPr>
  </w:style>
  <w:style w:type="paragraph" w:styleId="3">
    <w:name w:val="heading 2"/>
    <w:qFormat/>
    <w:uiPriority w:val="0"/>
    <w:pPr>
      <w:spacing w:before="200" w:after="100"/>
    </w:pPr>
    <w:rPr>
      <w:rFonts w:ascii="Calibri" w:hAnsi="Calibri" w:eastAsia="宋体" w:cstheme="minorBidi"/>
      <w:b/>
      <w:color w:val="2F5496"/>
      <w:sz w:val="28"/>
    </w:rPr>
  </w:style>
  <w:style w:type="paragraph" w:styleId="4">
    <w:name w:val="heading 3"/>
    <w:uiPriority w:val="0"/>
    <w:pPr>
      <w:spacing w:before="160" w:after="80"/>
    </w:pPr>
    <w:rPr>
      <w:rFonts w:ascii="Calibri" w:hAnsi="Calibri" w:eastAsia="宋体" w:cstheme="minorBidi"/>
      <w:b/>
      <w:color w:val="1F3763"/>
      <w:sz w:val="24"/>
    </w:rPr>
  </w:style>
  <w:style w:type="paragraph" w:styleId="5">
    <w:name w:val="heading 4"/>
    <w:uiPriority w:val="0"/>
    <w:pPr>
      <w:spacing w:before="120" w:after="60"/>
    </w:pPr>
    <w:rPr>
      <w:rFonts w:ascii="Calibri" w:hAnsi="Calibri" w:eastAsia="宋体" w:cstheme="minorBidi"/>
      <w:b/>
      <w:sz w:val="2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9">
    <w:name w:val="Table Grid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2331</Words>
  <Characters>6185</Characters>
  <TotalTime>6</TotalTime>
  <ScaleCrop>false</ScaleCrop>
  <LinksUpToDate>false</LinksUpToDate>
  <CharactersWithSpaces>6549</CharactersWithSpaces>
  <Application>WPS Office_12.8.2.18205_F1E327BC-269C-435d-A152-05C5408002CA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2026-03-20T01:22:00Z</dcterms:created>
  <dc:creator>block</dc:creator>
  <cp:lastModifiedBy>block</cp:lastModifiedBy>
  <dcterms:modified xsi:type="dcterms:W3CDTF">2026-03-20T03:12:05Z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97B5C90580284413BF592E6350764655_12</vt:lpwstr>
  </property>
</Properties>
</file>