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7220E" w14:textId="320244E9" w:rsidR="008D22FE" w:rsidRPr="008D22FE" w:rsidRDefault="008D22FE" w:rsidP="008D22FE">
      <w:pPr>
        <w:pStyle w:val="2"/>
        <w:ind w:left="480" w:firstLine="562"/>
        <w:rPr>
          <w:rFonts w:hint="eastAsia"/>
        </w:rPr>
      </w:pPr>
      <w:r>
        <w:rPr>
          <w:rFonts w:hint="eastAsia"/>
        </w:rPr>
        <w:t>南京城市地理环境</w:t>
      </w:r>
    </w:p>
    <w:p w14:paraId="4C130091" w14:textId="6882C84E" w:rsidR="008D22FE" w:rsidRDefault="008D22FE" w:rsidP="008D22FE">
      <w:pPr>
        <w:pStyle w:val="2"/>
        <w:ind w:left="480" w:firstLine="562"/>
      </w:pPr>
      <w:r>
        <w:rPr>
          <w:rFonts w:hint="eastAsia"/>
        </w:rPr>
        <w:t>1.1</w:t>
      </w:r>
      <w:r>
        <w:rPr>
          <w:rFonts w:hint="eastAsia"/>
        </w:rPr>
        <w:t>南京市地理概况</w:t>
      </w:r>
    </w:p>
    <w:p w14:paraId="3EC35E89" w14:textId="07729625" w:rsidR="008D22FE" w:rsidRDefault="008D22FE" w:rsidP="008D22FE">
      <w:pPr>
        <w:ind w:left="480" w:firstLine="480"/>
      </w:pPr>
      <w:r>
        <w:rPr>
          <w:rFonts w:hint="eastAsia"/>
        </w:rPr>
        <w:t>南京市大致位于东经</w:t>
      </w:r>
      <w:r>
        <w:rPr>
          <w:rFonts w:hint="eastAsia"/>
        </w:rPr>
        <w:t>118</w:t>
      </w:r>
      <w:r>
        <w:rPr>
          <w:rFonts w:hint="eastAsia"/>
        </w:rPr>
        <w:t>°</w:t>
      </w:r>
      <w:r>
        <w:rPr>
          <w:rFonts w:hint="eastAsia"/>
        </w:rPr>
        <w:t>46</w:t>
      </w:r>
      <w:r>
        <w:rPr>
          <w:rFonts w:hint="eastAsia"/>
        </w:rPr>
        <w:t>′至</w:t>
      </w:r>
      <w:r>
        <w:rPr>
          <w:rFonts w:hint="eastAsia"/>
        </w:rPr>
        <w:t>119</w:t>
      </w:r>
      <w:r>
        <w:rPr>
          <w:rFonts w:hint="eastAsia"/>
        </w:rPr>
        <w:t>°</w:t>
      </w:r>
      <w:r>
        <w:rPr>
          <w:rFonts w:hint="eastAsia"/>
        </w:rPr>
        <w:t>5</w:t>
      </w:r>
      <w:r>
        <w:rPr>
          <w:rFonts w:hint="eastAsia"/>
        </w:rPr>
        <w:t>′，北纬</w:t>
      </w:r>
      <w:r>
        <w:rPr>
          <w:rFonts w:hint="eastAsia"/>
        </w:rPr>
        <w:t>31</w:t>
      </w:r>
      <w:r>
        <w:rPr>
          <w:rFonts w:hint="eastAsia"/>
        </w:rPr>
        <w:t>°</w:t>
      </w:r>
      <w:r>
        <w:rPr>
          <w:rFonts w:hint="eastAsia"/>
        </w:rPr>
        <w:t>14</w:t>
      </w:r>
      <w:r>
        <w:rPr>
          <w:rFonts w:hint="eastAsia"/>
        </w:rPr>
        <w:t>′至</w:t>
      </w:r>
      <w:r>
        <w:rPr>
          <w:rFonts w:hint="eastAsia"/>
        </w:rPr>
        <w:t>32</w:t>
      </w:r>
      <w:r>
        <w:rPr>
          <w:rFonts w:hint="eastAsia"/>
        </w:rPr>
        <w:t>°</w:t>
      </w:r>
      <w:r>
        <w:rPr>
          <w:rFonts w:hint="eastAsia"/>
        </w:rPr>
        <w:t>37</w:t>
      </w:r>
      <w:r>
        <w:rPr>
          <w:rFonts w:hint="eastAsia"/>
        </w:rPr>
        <w:t>′之间。属亚热带季风气候，降水充沛，夏季高温多雨，冬季温和少雨。南京处于长江中下游平原腹地，长江穿城而过，</w:t>
      </w:r>
      <w:r w:rsidR="004D7790">
        <w:rPr>
          <w:rFonts w:hint="eastAsia"/>
        </w:rPr>
        <w:t>地势特征主要为西南高，东北低，以低山、丘陵、岗地为主，约占总面积的</w:t>
      </w:r>
      <w:r w:rsidR="004D7790">
        <w:rPr>
          <w:rFonts w:hint="eastAsia"/>
        </w:rPr>
        <w:t>60.8%</w:t>
      </w:r>
      <w:r w:rsidR="004D7790">
        <w:rPr>
          <w:rFonts w:hint="eastAsia"/>
        </w:rPr>
        <w:t>，平原、洼地及河流湖泊等约占</w:t>
      </w:r>
      <w:r w:rsidR="004D7790">
        <w:rPr>
          <w:rFonts w:hint="eastAsia"/>
        </w:rPr>
        <w:t>39.2%</w:t>
      </w:r>
      <w:r w:rsidR="004D7790">
        <w:rPr>
          <w:rFonts w:hint="eastAsia"/>
        </w:rPr>
        <w:t>。南京市海拔最高点为紫金山，海拔</w:t>
      </w:r>
      <w:r w:rsidR="004D7790">
        <w:rPr>
          <w:rFonts w:hint="eastAsia"/>
        </w:rPr>
        <w:t>448.9</w:t>
      </w:r>
      <w:r w:rsidR="004D7790">
        <w:rPr>
          <w:rFonts w:hint="eastAsia"/>
        </w:rPr>
        <w:t>米。</w:t>
      </w:r>
    </w:p>
    <w:p w14:paraId="19351028" w14:textId="13A2B1AD" w:rsidR="00F53F60" w:rsidRDefault="004D7790" w:rsidP="00B11701">
      <w:pPr>
        <w:ind w:left="480" w:firstLine="480"/>
        <w:rPr>
          <w:rFonts w:hint="eastAsia"/>
        </w:rPr>
      </w:pPr>
      <w:r>
        <w:rPr>
          <w:rFonts w:hint="eastAsia"/>
        </w:rPr>
        <w:t>南京市现下辖玄武、秦淮、建邺等一共</w:t>
      </w:r>
      <w:r>
        <w:rPr>
          <w:rFonts w:hint="eastAsia"/>
        </w:rPr>
        <w:t>11</w:t>
      </w:r>
      <w:r>
        <w:rPr>
          <w:rFonts w:hint="eastAsia"/>
        </w:rPr>
        <w:t>个市辖区。截止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月，南京市辖区总面积约为</w:t>
      </w:r>
      <w:r>
        <w:rPr>
          <w:rFonts w:hint="eastAsia"/>
        </w:rPr>
        <w:t>6587.04</w:t>
      </w:r>
      <w:r>
        <w:rPr>
          <w:rFonts w:hint="eastAsia"/>
        </w:rPr>
        <w:t>平方千米</w:t>
      </w:r>
      <w:r w:rsidR="00F53F60">
        <w:rPr>
          <w:rFonts w:hint="eastAsia"/>
        </w:rPr>
        <w:t>，其中建成区面积约为</w:t>
      </w:r>
      <w:r w:rsidR="00F53F60">
        <w:rPr>
          <w:rFonts w:hint="eastAsia"/>
        </w:rPr>
        <w:t>868.28</w:t>
      </w:r>
      <w:r w:rsidR="00F53F60">
        <w:rPr>
          <w:rFonts w:hint="eastAsia"/>
        </w:rPr>
        <w:t>平方千米，市内常住人口为</w:t>
      </w:r>
      <w:r w:rsidR="00F53F60">
        <w:rPr>
          <w:rFonts w:hint="eastAsia"/>
        </w:rPr>
        <w:t>954.70</w:t>
      </w:r>
      <w:r w:rsidR="00F53F60">
        <w:rPr>
          <w:rFonts w:hint="eastAsia"/>
        </w:rPr>
        <w:t>万人，城镇常住人口为</w:t>
      </w:r>
      <w:r w:rsidR="00F53F60">
        <w:rPr>
          <w:rFonts w:hint="eastAsia"/>
        </w:rPr>
        <w:t>832.49</w:t>
      </w:r>
      <w:r w:rsidR="00F53F60">
        <w:rPr>
          <w:rFonts w:hint="eastAsia"/>
        </w:rPr>
        <w:t>万人，城镇化率</w:t>
      </w:r>
      <w:r w:rsidR="00F53F60">
        <w:rPr>
          <w:rFonts w:hint="eastAsia"/>
        </w:rPr>
        <w:t>87.2%</w:t>
      </w:r>
      <w:r w:rsidR="00F53F60">
        <w:rPr>
          <w:rFonts w:hint="eastAsia"/>
        </w:rPr>
        <w:t>。</w:t>
      </w:r>
    </w:p>
    <w:p w14:paraId="72277E12" w14:textId="66CA3FD2" w:rsidR="00F53F60" w:rsidRDefault="00F53F60" w:rsidP="00F53F60">
      <w:pPr>
        <w:pStyle w:val="2"/>
        <w:ind w:left="480" w:firstLine="480"/>
      </w:pPr>
      <w:r>
        <w:rPr>
          <w:rFonts w:hint="eastAsia"/>
        </w:rPr>
        <w:t>1.2</w:t>
      </w:r>
      <w:r>
        <w:rPr>
          <w:rFonts w:hint="eastAsia"/>
        </w:rPr>
        <w:t>南京市自然资源概况</w:t>
      </w:r>
    </w:p>
    <w:p w14:paraId="4B484F71" w14:textId="042C3CB7" w:rsidR="00B11701" w:rsidRDefault="00B11701" w:rsidP="00B11701">
      <w:pPr>
        <w:ind w:left="480" w:firstLine="480"/>
      </w:pPr>
      <w:r>
        <w:rPr>
          <w:rFonts w:hint="eastAsia"/>
        </w:rPr>
        <w:t>南京市境内水网密布，河湖水系主要属于长江水系，长江、秦淮河、玄武湖与莫愁湖均是南京重要的河湖。</w:t>
      </w:r>
    </w:p>
    <w:p w14:paraId="21741B85" w14:textId="166B91F7" w:rsidR="00B11701" w:rsidRDefault="00B11701" w:rsidP="00B11701">
      <w:pPr>
        <w:ind w:left="480" w:firstLine="480"/>
      </w:pPr>
      <w:r>
        <w:rPr>
          <w:rFonts w:hint="eastAsia"/>
        </w:rPr>
        <w:t>南京市地下水资源同样丰富，且水质优良，拥有汤山温泉、珍珠泉等著名的温泉旅游资源。</w:t>
      </w:r>
    </w:p>
    <w:p w14:paraId="7A6E7CCA" w14:textId="67180418" w:rsidR="00B11701" w:rsidRDefault="00B11701" w:rsidP="00677FB7">
      <w:pPr>
        <w:ind w:left="480" w:firstLine="480"/>
      </w:pPr>
      <w:r>
        <w:rPr>
          <w:rFonts w:hint="eastAsia"/>
        </w:rPr>
        <w:t>南京市林木覆盖率为</w:t>
      </w:r>
      <w:r>
        <w:rPr>
          <w:rFonts w:hint="eastAsia"/>
        </w:rPr>
        <w:t>26.4%</w:t>
      </w:r>
      <w:r>
        <w:rPr>
          <w:rFonts w:hint="eastAsia"/>
        </w:rPr>
        <w:t>，建成区内绿化覆盖率</w:t>
      </w:r>
      <w:r>
        <w:rPr>
          <w:rFonts w:hint="eastAsia"/>
        </w:rPr>
        <w:t>45%</w:t>
      </w:r>
      <w:r>
        <w:rPr>
          <w:rFonts w:hint="eastAsia"/>
        </w:rPr>
        <w:t>，人均公共绿地面积</w:t>
      </w:r>
      <w:r>
        <w:rPr>
          <w:rFonts w:hint="eastAsia"/>
        </w:rPr>
        <w:t>13.7</w:t>
      </w:r>
      <w:r>
        <w:rPr>
          <w:rFonts w:hint="eastAsia"/>
        </w:rPr>
        <w:t>平方米，</w:t>
      </w:r>
      <w:r w:rsidR="00677FB7">
        <w:rPr>
          <w:rFonts w:hint="eastAsia"/>
        </w:rPr>
        <w:t>林木与绿地</w:t>
      </w:r>
      <w:r>
        <w:rPr>
          <w:rFonts w:hint="eastAsia"/>
        </w:rPr>
        <w:t>资源丰富。</w:t>
      </w:r>
      <w:r w:rsidR="00677FB7">
        <w:rPr>
          <w:rFonts w:hint="eastAsia"/>
        </w:rPr>
        <w:t>截止</w:t>
      </w:r>
      <w:r w:rsidR="00677FB7">
        <w:rPr>
          <w:rFonts w:hint="eastAsia"/>
        </w:rPr>
        <w:t>2022</w:t>
      </w:r>
      <w:r w:rsidR="00677FB7">
        <w:rPr>
          <w:rFonts w:hint="eastAsia"/>
        </w:rPr>
        <w:t>年，已记录到</w:t>
      </w:r>
      <w:r w:rsidR="00677FB7">
        <w:rPr>
          <w:rFonts w:hint="eastAsia"/>
        </w:rPr>
        <w:t>2530</w:t>
      </w:r>
      <w:r w:rsidR="00677FB7">
        <w:rPr>
          <w:rFonts w:hint="eastAsia"/>
        </w:rPr>
        <w:t>种不同物种，其中，国家重点保护野生动植物物种</w:t>
      </w:r>
      <w:r w:rsidR="00677FB7">
        <w:rPr>
          <w:rFonts w:hint="eastAsia"/>
        </w:rPr>
        <w:t>72</w:t>
      </w:r>
      <w:r w:rsidR="00677FB7">
        <w:rPr>
          <w:rFonts w:hint="eastAsia"/>
        </w:rPr>
        <w:t>种，生物资源丰富。</w:t>
      </w:r>
    </w:p>
    <w:p w14:paraId="146FA706" w14:textId="07DE45E7" w:rsidR="00677FB7" w:rsidRDefault="00677FB7" w:rsidP="00677FB7">
      <w:pPr>
        <w:pStyle w:val="2"/>
        <w:ind w:left="480" w:firstLine="480"/>
      </w:pPr>
      <w:r>
        <w:rPr>
          <w:rFonts w:hint="eastAsia"/>
        </w:rPr>
        <w:lastRenderedPageBreak/>
        <w:t>1.3</w:t>
      </w:r>
      <w:r>
        <w:rPr>
          <w:rFonts w:hint="eastAsia"/>
        </w:rPr>
        <w:t>南京市人文资源概况</w:t>
      </w:r>
    </w:p>
    <w:p w14:paraId="44CFD6F5" w14:textId="1EE2B675" w:rsidR="00677FB7" w:rsidRDefault="00677FB7" w:rsidP="00677FB7">
      <w:pPr>
        <w:ind w:left="480" w:firstLine="480"/>
      </w:pPr>
      <w:r>
        <w:rPr>
          <w:rFonts w:hint="eastAsia"/>
        </w:rPr>
        <w:t>南京是中国历史文化名城，拥有</w:t>
      </w:r>
      <w:r>
        <w:rPr>
          <w:rFonts w:hint="eastAsia"/>
        </w:rPr>
        <w:t>6000</w:t>
      </w:r>
      <w:r>
        <w:rPr>
          <w:rFonts w:hint="eastAsia"/>
        </w:rPr>
        <w:t>余年的文明史、近</w:t>
      </w:r>
      <w:r>
        <w:rPr>
          <w:rFonts w:hint="eastAsia"/>
        </w:rPr>
        <w:t>2600</w:t>
      </w:r>
      <w:r>
        <w:rPr>
          <w:rFonts w:hint="eastAsia"/>
        </w:rPr>
        <w:t>年的建城史以及近</w:t>
      </w:r>
      <w:r>
        <w:rPr>
          <w:rFonts w:hint="eastAsia"/>
        </w:rPr>
        <w:t>500</w:t>
      </w:r>
      <w:r>
        <w:rPr>
          <w:rFonts w:hint="eastAsia"/>
        </w:rPr>
        <w:t>年的建都史。享有“六朝古都”、“十朝都会”的盛誉。境内人文资源极为丰富</w:t>
      </w:r>
      <w:r w:rsidR="00714965">
        <w:rPr>
          <w:rFonts w:hint="eastAsia"/>
        </w:rPr>
        <w:t>，拥有江南贡院、夫子庙等历史古迹，雨花台、中山陵等爱国主义教育基地，更坐拥世界文化遗产——明孝陵。在此基础上，南京市推进文旅融合，创建了秦淮河等多个国家级旅游示范区。</w:t>
      </w:r>
    </w:p>
    <w:p w14:paraId="5F8A9E9C" w14:textId="619D0422" w:rsidR="00714965" w:rsidRPr="00677FB7" w:rsidRDefault="00714965" w:rsidP="00677FB7">
      <w:pPr>
        <w:ind w:left="480" w:firstLine="480"/>
        <w:rPr>
          <w:rFonts w:hint="eastAsia"/>
        </w:rPr>
      </w:pPr>
      <w:r>
        <w:rPr>
          <w:rFonts w:hint="eastAsia"/>
        </w:rPr>
        <w:t>同时，南京市非物质文化遗产也十分丰富，如南京云锦、南京绒花等。其中，云锦入选了《人类非物质文化遗产代表作名录》。</w:t>
      </w:r>
    </w:p>
    <w:sectPr w:rsidR="00714965" w:rsidRPr="00677F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B7AD3"/>
    <w:multiLevelType w:val="hybridMultilevel"/>
    <w:tmpl w:val="F288CD86"/>
    <w:lvl w:ilvl="0" w:tplc="A478111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2E5F23"/>
    <w:multiLevelType w:val="hybridMultilevel"/>
    <w:tmpl w:val="ADAAC8E8"/>
    <w:lvl w:ilvl="0" w:tplc="F5CC53A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5116003">
    <w:abstractNumId w:val="1"/>
  </w:num>
  <w:num w:numId="2" w16cid:durableId="90383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FE"/>
    <w:rsid w:val="004D7790"/>
    <w:rsid w:val="00677FB7"/>
    <w:rsid w:val="00714965"/>
    <w:rsid w:val="008D22FE"/>
    <w:rsid w:val="00A52B39"/>
    <w:rsid w:val="00B11701"/>
    <w:rsid w:val="00B33E14"/>
    <w:rsid w:val="00F53F60"/>
    <w:rsid w:val="00FE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3EAA"/>
  <w15:chartTrackingRefBased/>
  <w15:docId w15:val="{E429B9ED-B940-46FF-A64A-E8F684D24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F60"/>
    <w:pPr>
      <w:widowControl w:val="0"/>
      <w:spacing w:line="360" w:lineRule="auto"/>
      <w:ind w:leftChars="200" w:left="200" w:firstLineChars="200" w:firstLine="200"/>
      <w:jc w:val="both"/>
    </w:pPr>
    <w:rPr>
      <w:rFonts w:eastAsia="宋体"/>
      <w:sz w:val="24"/>
    </w:rPr>
  </w:style>
  <w:style w:type="paragraph" w:styleId="1">
    <w:name w:val="heading 1"/>
    <w:aliases w:val="正文标题"/>
    <w:basedOn w:val="a"/>
    <w:next w:val="a"/>
    <w:link w:val="10"/>
    <w:uiPriority w:val="9"/>
    <w:qFormat/>
    <w:rsid w:val="008D22FE"/>
    <w:pPr>
      <w:keepNext/>
      <w:keepLines/>
      <w:spacing w:before="340" w:after="330" w:line="578" w:lineRule="auto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aliases w:val="小标题"/>
    <w:basedOn w:val="a"/>
    <w:next w:val="a"/>
    <w:link w:val="20"/>
    <w:uiPriority w:val="9"/>
    <w:unhideWhenUsed/>
    <w:qFormat/>
    <w:rsid w:val="008D22FE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正文标题 字符"/>
    <w:basedOn w:val="a0"/>
    <w:link w:val="1"/>
    <w:uiPriority w:val="9"/>
    <w:rsid w:val="008D22FE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aliases w:val="小标题 字符"/>
    <w:basedOn w:val="a0"/>
    <w:link w:val="2"/>
    <w:uiPriority w:val="9"/>
    <w:rsid w:val="008D22FE"/>
    <w:rPr>
      <w:rFonts w:asciiTheme="majorHAnsi" w:eastAsia="宋体" w:hAnsiTheme="majorHAnsi" w:cstheme="majorBidi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8D22FE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Lan</dc:creator>
  <cp:keywords/>
  <dc:description/>
  <cp:lastModifiedBy>Henry Lan</cp:lastModifiedBy>
  <cp:revision>1</cp:revision>
  <dcterms:created xsi:type="dcterms:W3CDTF">2024-05-11T15:27:00Z</dcterms:created>
  <dcterms:modified xsi:type="dcterms:W3CDTF">2024-05-11T16:25:00Z</dcterms:modified>
</cp:coreProperties>
</file>