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Development of Urine Hydration System Based on Urine Color and Support Vector Machine</w:t>
      </w:r>
    </w:p>
    <w:p w:rsidR="00000000" w:rsidDel="00000000" w:rsidP="00000000" w:rsidRDefault="00000000" w:rsidRPr="00000000" w14:paraId="000000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A S Gunawan, David Brandon, Velinda Dwi Puspa, Budi Wiweko</w:t>
      </w:r>
    </w:p>
    <w:p w:rsidR="00000000" w:rsidDel="00000000" w:rsidP="00000000" w:rsidRDefault="00000000" w:rsidRPr="00000000" w14:paraId="0000000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Dipublikasikan pada</w:t>
      </w: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International Conference on Computer Science and Computational Intelligence 2018: </w:t>
      </w:r>
      <w:r w:rsidDel="00000000" w:rsidR="00000000" w:rsidRPr="00000000">
        <w:rPr>
          <w:rFonts w:ascii="Times New Roman" w:cs="Times New Roman" w:eastAsia="Times New Roman" w:hAnsi="Times New Roman"/>
          <w:sz w:val="20"/>
          <w:szCs w:val="20"/>
          <w:rtl w:val="0"/>
        </w:rPr>
        <w:t xml:space="preserve">Empowering Smart Technology in Digital Era for a Better Life</w:t>
      </w: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Diterbitkan oleh</w:t>
      </w:r>
    </w:p>
    <w:p w:rsidR="00000000" w:rsidDel="00000000" w:rsidP="00000000" w:rsidRDefault="00000000" w:rsidRPr="00000000" w14:paraId="0000000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Procedia Computer Science </w:t>
      </w:r>
      <w:r w:rsidDel="00000000" w:rsidR="00000000" w:rsidRPr="00000000">
        <w:rPr>
          <w:rFonts w:ascii="Times New Roman" w:cs="Times New Roman" w:eastAsia="Times New Roman" w:hAnsi="Times New Roman"/>
          <w:sz w:val="20"/>
          <w:szCs w:val="20"/>
          <w:rtl w:val="0"/>
        </w:rPr>
        <w:t xml:space="preserve">Volume 135</w:t>
      </w:r>
      <w:r w:rsidDel="00000000" w:rsidR="00000000" w:rsidRPr="00000000">
        <w:rPr>
          <w:rFonts w:ascii="Times New Roman" w:cs="Times New Roman" w:eastAsia="Times New Roman" w:hAnsi="Times New Roman"/>
          <w:sz w:val="20"/>
          <w:szCs w:val="20"/>
          <w:rtl w:val="0"/>
        </w:rPr>
        <w:t xml:space="preserve">, Tahun 2018, Halaman 481-489</w:t>
      </w: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air bergantung pada banyak faktor seperti berat badan, asupan makanan, jenis kelamin dan aktivitas fisik dan faktor eksternal seperti iklim, suhu, dan penyakit, sehingga mengakibatkan indikator status hidrasi tiap orang berbeda-beda. Tiga indikator sederhana dari status hidrasi adalah: berat badan, haus, dan osmolalitas urin. Tim peneliti memilih untuk melacak osmolalitas urin atau konsentrasi urin. Perrier dan tim penelitinya menyatakan bahwa warna urin berkorelasi dengan konsentrasi urin dalam beberapa situasi dan dapat digunakan untuk memantau status hidrasi secara akurat. Perubahan substansial dalam warna urin terjadi setiap hari karena jumlah asupan cairan. Hasil penelitian Perrier dan tim penelitinya menyatakan bahwa perubahan warna urin sebesar 2 warna pada skala 8 warna dapat dicapai dengan perubahan yang cukup dalam asupan air sekitar 1200 mL/hari. Hasil ini telah menginspirasi tim peneliti untuk menggunakan warna urin sebagai indikator status hidrasi.</w:t>
      </w:r>
    </w:p>
    <w:p w:rsidR="00000000" w:rsidDel="00000000" w:rsidP="00000000" w:rsidRDefault="00000000" w:rsidRPr="00000000" w14:paraId="0000000A">
      <w:pPr>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3457575"/>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9528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banyak orang hidup dalam gaya hidup “duduk terus” terutama di daerah perkotaan dan cenderung membuat mereka mengabaikan asupan air harian mereka. Penelitian </w:t>
      </w:r>
      <w:r w:rsidDel="00000000" w:rsidR="00000000" w:rsidRPr="00000000">
        <w:rPr>
          <w:rFonts w:ascii="Times New Roman" w:cs="Times New Roman" w:eastAsia="Times New Roman" w:hAnsi="Times New Roman"/>
          <w:i w:val="1"/>
          <w:sz w:val="24"/>
          <w:szCs w:val="24"/>
          <w:rtl w:val="0"/>
        </w:rPr>
        <w:t xml:space="preserve">The Indonesian Regional Hydration Study</w:t>
      </w:r>
      <w:r w:rsidDel="00000000" w:rsidR="00000000" w:rsidRPr="00000000">
        <w:rPr>
          <w:rFonts w:ascii="Times New Roman" w:cs="Times New Roman" w:eastAsia="Times New Roman" w:hAnsi="Times New Roman"/>
          <w:sz w:val="24"/>
          <w:szCs w:val="24"/>
          <w:rtl w:val="0"/>
        </w:rPr>
        <w:t xml:space="preserve"> (THIRST) menemukan bahwa sebanyak 46,1% dari 1.200 orang Indonesia di DKI Jakarta, Jawa Barat, Jawa Timur dan Sulawesi Selatan mengalami dehidrasi ringan. Meskipun kita dapat memeriksa status hidrasi setiap hari menggunakan bagan warna urin, kita tidak ingat atau tidak peduli dengan riwayat status hidrasi kita. Melalui hal ini, tim peneliti ingin mengembangkan sistem hidrasi urin berdasarkan teknologi IoT yang dapat memonitor dan menyimpan status hidrasi dan memberikan rekomendasi tentang kondisi kesehatan pengguna.</w:t>
      </w:r>
    </w:p>
    <w:p w:rsidR="00000000" w:rsidDel="00000000" w:rsidP="00000000" w:rsidRDefault="00000000" w:rsidRPr="00000000" w14:paraId="0000000E">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hidrasi urin atau </w:t>
      </w:r>
      <w:r w:rsidDel="00000000" w:rsidR="00000000" w:rsidRPr="00000000">
        <w:rPr>
          <w:rFonts w:ascii="Times New Roman" w:cs="Times New Roman" w:eastAsia="Times New Roman" w:hAnsi="Times New Roman"/>
          <w:i w:val="1"/>
          <w:sz w:val="24"/>
          <w:szCs w:val="24"/>
          <w:rtl w:val="0"/>
        </w:rPr>
        <w:t xml:space="preserve">urine hydration system</w:t>
      </w:r>
      <w:r w:rsidDel="00000000" w:rsidR="00000000" w:rsidRPr="00000000">
        <w:rPr>
          <w:rFonts w:ascii="Times New Roman" w:cs="Times New Roman" w:eastAsia="Times New Roman" w:hAnsi="Times New Roman"/>
          <w:sz w:val="24"/>
          <w:szCs w:val="24"/>
          <w:rtl w:val="0"/>
        </w:rPr>
        <w:t xml:space="preserve"> (UHS) dirancang untuk mendeteksi status hidrasi secara otomatis berdasarkan warna urin dengan mengandalkan penelitian Perrier dan tim penelitinya yang menyatakan warna urin merupakan indikator yang dapat diandalkan untuk status hidrasi. Untuk menggunakan indikator warna dengan tepat, tim peneliti menguji beberapa sensor warna dalam mendeteksi warna dan akhirnya memilih TCS34725 sebagai sensor warna yang paling bagus.</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7975" cy="1428750"/>
            <wp:effectExtent b="0" l="0" r="0" t="0"/>
            <wp:docPr id="10" name="image3.png"/>
            <a:graphic>
              <a:graphicData uri="http://schemas.openxmlformats.org/drawingml/2006/picture">
                <pic:pic>
                  <pic:nvPicPr>
                    <pic:cNvPr id="0" name="image3.png"/>
                    <pic:cNvPicPr preferRelativeResize="0"/>
                  </pic:nvPicPr>
                  <pic:blipFill>
                    <a:blip r:embed="rId7"/>
                    <a:srcRect b="12790" l="4128" r="4579" t="0"/>
                    <a:stretch>
                      <a:fillRect/>
                    </a:stretch>
                  </pic:blipFill>
                  <pic:spPr>
                    <a:xfrm>
                      <a:off x="0" y="0"/>
                      <a:ext cx="28479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Rekaman data status hidrasi dari UHS setiap hari disimpan melalui </w:t>
      </w:r>
      <w:r w:rsidDel="00000000" w:rsidR="00000000" w:rsidRPr="00000000">
        <w:rPr>
          <w:rFonts w:ascii="Times New Roman" w:cs="Times New Roman" w:eastAsia="Times New Roman" w:hAnsi="Times New Roman"/>
          <w:i w:val="1"/>
          <w:sz w:val="24"/>
          <w:szCs w:val="24"/>
          <w:rtl w:val="0"/>
        </w:rPr>
        <w:t xml:space="preserve">cloud computing</w:t>
      </w:r>
      <w:r w:rsidDel="00000000" w:rsidR="00000000" w:rsidRPr="00000000">
        <w:rPr>
          <w:rFonts w:ascii="Times New Roman" w:cs="Times New Roman" w:eastAsia="Times New Roman" w:hAnsi="Times New Roman"/>
          <w:sz w:val="24"/>
          <w:szCs w:val="24"/>
          <w:rtl w:val="0"/>
        </w:rPr>
        <w:t xml:space="preserve"> Firebase, yaitu platform untuk menghubungkan IoT dengan </w:t>
      </w:r>
      <w:r w:rsidDel="00000000" w:rsidR="00000000" w:rsidRPr="00000000">
        <w:rPr>
          <w:rFonts w:ascii="Times New Roman" w:cs="Times New Roman" w:eastAsia="Times New Roman" w:hAnsi="Times New Roman"/>
          <w:i w:val="1"/>
          <w:sz w:val="24"/>
          <w:szCs w:val="24"/>
          <w:rtl w:val="0"/>
        </w:rPr>
        <w:t xml:space="preserve">smartphone</w:t>
      </w:r>
      <w:r w:rsidDel="00000000" w:rsidR="00000000" w:rsidRPr="00000000">
        <w:rPr>
          <w:rFonts w:ascii="Times New Roman" w:cs="Times New Roman" w:eastAsia="Times New Roman" w:hAnsi="Times New Roman"/>
          <w:sz w:val="24"/>
          <w:szCs w:val="24"/>
          <w:rtl w:val="0"/>
        </w:rPr>
        <w:t xml:space="preserve"> Android. Setelah sensor membaca warna urin, UHS akan mengirim data warna ke server lokal untuk klasifikasi warna. Server lokal yang dibangun menggunakan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akan mengklasifikasikan data warna berdasarkan bagan hidrasi urin dengan menggunakan algoritma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kemudian waktu dan tanggal, data warna urin, dan klasifikasinya akan dikirim ke </w:t>
      </w:r>
      <w:r w:rsidDel="00000000" w:rsidR="00000000" w:rsidRPr="00000000">
        <w:rPr>
          <w:rFonts w:ascii="Times New Roman" w:cs="Times New Roman" w:eastAsia="Times New Roman" w:hAnsi="Times New Roman"/>
          <w:i w:val="1"/>
          <w:sz w:val="24"/>
          <w:szCs w:val="24"/>
          <w:rtl w:val="0"/>
        </w:rPr>
        <w:t xml:space="preserve">cloud computing</w:t>
      </w:r>
      <w:r w:rsidDel="00000000" w:rsidR="00000000" w:rsidRPr="00000000">
        <w:rPr>
          <w:rFonts w:ascii="Times New Roman" w:cs="Times New Roman" w:eastAsia="Times New Roman" w:hAnsi="Times New Roman"/>
          <w:sz w:val="24"/>
          <w:szCs w:val="24"/>
          <w:rtl w:val="0"/>
        </w:rPr>
        <w:t xml:space="preserve"> Firebase. Gambar di bawah ini menggambarkan desain komponen UHS dan interaksinya.</w:t>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6866" cy="2005013"/>
            <wp:effectExtent b="0" l="0" r="0" t="0"/>
            <wp:docPr id="7" name="image2.png"/>
            <a:graphic>
              <a:graphicData uri="http://schemas.openxmlformats.org/drawingml/2006/picture">
                <pic:pic>
                  <pic:nvPicPr>
                    <pic:cNvPr id="0" name="image2.png"/>
                    <pic:cNvPicPr preferRelativeResize="0"/>
                  </pic:nvPicPr>
                  <pic:blipFill>
                    <a:blip r:embed="rId8"/>
                    <a:srcRect b="8366" l="0" r="0" t="0"/>
                    <a:stretch>
                      <a:fillRect/>
                    </a:stretch>
                  </pic:blipFill>
                  <pic:spPr>
                    <a:xfrm>
                      <a:off x="0" y="0"/>
                      <a:ext cx="4606866" cy="20050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3">
      <w:pP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deteksi warna yang digunakan terdiri dari mikrokontroler Arduino Uno dan Wemos D1, sensor warna TCS34725, dan RFID MRC522. Di bawah ini adalah skema prototipe UHS termasuk kabelnya.</w:t>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6621" cy="2824163"/>
            <wp:effectExtent b="0" l="0" r="0" t="0"/>
            <wp:docPr id="3" name="image4.png"/>
            <a:graphic>
              <a:graphicData uri="http://schemas.openxmlformats.org/drawingml/2006/picture">
                <pic:pic>
                  <pic:nvPicPr>
                    <pic:cNvPr id="0" name="image4.png"/>
                    <pic:cNvPicPr preferRelativeResize="0"/>
                  </pic:nvPicPr>
                  <pic:blipFill>
                    <a:blip r:embed="rId9"/>
                    <a:srcRect b="10439" l="0" r="0" t="0"/>
                    <a:stretch>
                      <a:fillRect/>
                    </a:stretch>
                  </pic:blipFill>
                  <pic:spPr>
                    <a:xfrm>
                      <a:off x="0" y="0"/>
                      <a:ext cx="4516621"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 untuk menggunakan perangkat pendeteksi warna sebagai berikut:</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 melampirkan tag NFC atau RFID, seperti kartu ID elektronik ke pembaca RFID MRC522 yang terhubung pada Arduino Uno</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 ID pengguna yang dibaca akan dikirim ke Wemos D1 dan berintegrasi dengan data warna urin yang dibaca oleh sensor warna</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warna urin dikirim ke server lokal untuk klasifikasi warna</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Semua data termasuk waktu dan tanggal akan dikirim ke </w:t>
      </w:r>
      <w:r w:rsidDel="00000000" w:rsidR="00000000" w:rsidRPr="00000000">
        <w:rPr>
          <w:rFonts w:ascii="Times New Roman" w:cs="Times New Roman" w:eastAsia="Times New Roman" w:hAnsi="Times New Roman"/>
          <w:i w:val="1"/>
          <w:sz w:val="24"/>
          <w:szCs w:val="24"/>
          <w:rtl w:val="0"/>
        </w:rPr>
        <w:t xml:space="preserve">cloud computing</w:t>
      </w:r>
      <w:r w:rsidDel="00000000" w:rsidR="00000000" w:rsidRPr="00000000">
        <w:rPr>
          <w:rFonts w:ascii="Times New Roman" w:cs="Times New Roman" w:eastAsia="Times New Roman" w:hAnsi="Times New Roman"/>
          <w:sz w:val="24"/>
          <w:szCs w:val="24"/>
          <w:rtl w:val="0"/>
        </w:rPr>
        <w:t xml:space="preserve">. Tampilan atau alat pendeteksi warna dapat dilihat di bawah ini bersama dengan ilustrasi cara mengambil data warna urin.</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6275" cy="1621235"/>
            <wp:effectExtent b="0" l="0" r="0" t="0"/>
            <wp:docPr id="4" name="image7.png"/>
            <a:graphic>
              <a:graphicData uri="http://schemas.openxmlformats.org/drawingml/2006/picture">
                <pic:pic>
                  <pic:nvPicPr>
                    <pic:cNvPr id="0" name="image7.png"/>
                    <pic:cNvPicPr preferRelativeResize="0"/>
                  </pic:nvPicPr>
                  <pic:blipFill>
                    <a:blip r:embed="rId10"/>
                    <a:srcRect b="19852" l="0" r="0" t="0"/>
                    <a:stretch>
                      <a:fillRect/>
                    </a:stretch>
                  </pic:blipFill>
                  <pic:spPr>
                    <a:xfrm>
                      <a:off x="0" y="0"/>
                      <a:ext cx="4486275" cy="16212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tiga bahasa pemrograman yang digunakan dalam desain perangkat lunak UHS yaitu:</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berbasis Arduino untuk mengontrol dan menghubungkan mikrokontroler (Arduino Uno dan Wemos D10) ke perangkat lain</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sebagai server lokal yang menerapkan SVM untuk klasifikasi warna urin</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di Android Studio untuk mengembangkan aplikasi Androidnya.</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pelatihan algoritma SVM, tim peneliti menggunakan 100 dataset yang terdiri dari tiga warna RGB sebagai data input dan satu label status hidrasi berdasarkan </w:t>
      </w:r>
      <w:r w:rsidDel="00000000" w:rsidR="00000000" w:rsidRPr="00000000">
        <w:rPr>
          <w:rFonts w:ascii="Times New Roman" w:cs="Times New Roman" w:eastAsia="Times New Roman" w:hAnsi="Times New Roman"/>
          <w:i w:val="1"/>
          <w:sz w:val="24"/>
          <w:szCs w:val="24"/>
          <w:rtl w:val="0"/>
        </w:rPr>
        <w:t xml:space="preserve">urine specific gravity</w:t>
      </w:r>
      <w:r w:rsidDel="00000000" w:rsidR="00000000" w:rsidRPr="00000000">
        <w:rPr>
          <w:rFonts w:ascii="Times New Roman" w:cs="Times New Roman" w:eastAsia="Times New Roman" w:hAnsi="Times New Roman"/>
          <w:sz w:val="24"/>
          <w:szCs w:val="24"/>
          <w:rtl w:val="0"/>
        </w:rPr>
        <w:t xml:space="preserve"> (USG) sebagai </w:t>
      </w:r>
      <w:r w:rsidDel="00000000" w:rsidR="00000000" w:rsidRPr="00000000">
        <w:rPr>
          <w:rFonts w:ascii="Times New Roman" w:cs="Times New Roman" w:eastAsia="Times New Roman" w:hAnsi="Times New Roman"/>
          <w:i w:val="1"/>
          <w:sz w:val="24"/>
          <w:szCs w:val="24"/>
          <w:rtl w:val="0"/>
        </w:rPr>
        <w:t xml:space="preserve">golden standard</w:t>
      </w:r>
      <w:r w:rsidDel="00000000" w:rsidR="00000000" w:rsidRPr="00000000">
        <w:rPr>
          <w:rFonts w:ascii="Times New Roman" w:cs="Times New Roman" w:eastAsia="Times New Roman" w:hAnsi="Times New Roman"/>
          <w:sz w:val="24"/>
          <w:szCs w:val="24"/>
          <w:rtl w:val="0"/>
        </w:rPr>
        <w:t xml:space="preserve">nya. Dataset dihasilkan oleh generator acak berdasarkan bagan warna urin dan </w:t>
      </w:r>
      <w:r w:rsidDel="00000000" w:rsidR="00000000" w:rsidRPr="00000000">
        <w:rPr>
          <w:rFonts w:ascii="Times New Roman" w:cs="Times New Roman" w:eastAsia="Times New Roman" w:hAnsi="Times New Roman"/>
          <w:i w:val="1"/>
          <w:sz w:val="24"/>
          <w:szCs w:val="24"/>
          <w:rtl w:val="0"/>
        </w:rPr>
        <w:t xml:space="preserve">urine specific gravity</w:t>
      </w:r>
      <w:r w:rsidDel="00000000" w:rsidR="00000000" w:rsidRPr="00000000">
        <w:rPr>
          <w:rFonts w:ascii="Times New Roman" w:cs="Times New Roman" w:eastAsia="Times New Roman" w:hAnsi="Times New Roman"/>
          <w:sz w:val="24"/>
          <w:szCs w:val="24"/>
          <w:rtl w:val="0"/>
        </w:rPr>
        <w:t xml:space="preserve"> (USG) sebagai label pada Tabel 1. Contoh dataset pelatihan dapat dilihat pada Tabel 2.</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1533525"/>
            <wp:effectExtent b="0" l="0" r="0" t="0"/>
            <wp:docPr id="5" name="image5.png"/>
            <a:graphic>
              <a:graphicData uri="http://schemas.openxmlformats.org/drawingml/2006/picture">
                <pic:pic>
                  <pic:nvPicPr>
                    <pic:cNvPr id="0" name="image5.png"/>
                    <pic:cNvPicPr preferRelativeResize="0"/>
                  </pic:nvPicPr>
                  <pic:blipFill>
                    <a:blip r:embed="rId11"/>
                    <a:srcRect b="57407" l="0" r="0" t="0"/>
                    <a:stretch>
                      <a:fillRect/>
                    </a:stretch>
                  </pic:blipFill>
                  <pic:spPr>
                    <a:xfrm>
                      <a:off x="0" y="0"/>
                      <a:ext cx="47148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763" cy="2019300"/>
            <wp:effectExtent b="0" l="0" r="0" t="0"/>
            <wp:docPr id="8" name="image5.png"/>
            <a:graphic>
              <a:graphicData uri="http://schemas.openxmlformats.org/drawingml/2006/picture">
                <pic:pic>
                  <pic:nvPicPr>
                    <pic:cNvPr id="0" name="image5.png"/>
                    <pic:cNvPicPr preferRelativeResize="0"/>
                  </pic:nvPicPr>
                  <pic:blipFill>
                    <a:blip r:embed="rId11"/>
                    <a:srcRect b="0" l="13434" r="13822" t="43915"/>
                    <a:stretch>
                      <a:fillRect/>
                    </a:stretch>
                  </pic:blipFill>
                  <pic:spPr>
                    <a:xfrm>
                      <a:off x="0" y="0"/>
                      <a:ext cx="3433763"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menguji data, tim peneliti mengumpulkan data urin dari 52 peserta. Setiap peserta mengumpulkan satu sampel urin di pagi, siang dan malam hari dalam waktu acak. Sebagai </w:t>
      </w:r>
      <w:r w:rsidDel="00000000" w:rsidR="00000000" w:rsidRPr="00000000">
        <w:rPr>
          <w:rFonts w:ascii="Times New Roman" w:cs="Times New Roman" w:eastAsia="Times New Roman" w:hAnsi="Times New Roman"/>
          <w:i w:val="1"/>
          <w:sz w:val="24"/>
          <w:szCs w:val="24"/>
          <w:rtl w:val="0"/>
        </w:rPr>
        <w:t xml:space="preserve">training data</w:t>
      </w:r>
      <w:r w:rsidDel="00000000" w:rsidR="00000000" w:rsidRPr="00000000">
        <w:rPr>
          <w:rFonts w:ascii="Times New Roman" w:cs="Times New Roman" w:eastAsia="Times New Roman" w:hAnsi="Times New Roman"/>
          <w:sz w:val="24"/>
          <w:szCs w:val="24"/>
          <w:rtl w:val="0"/>
        </w:rPr>
        <w:t xml:space="preserve">nya, berat jenis urin dari setiap sampel sebagai </w:t>
      </w:r>
      <w:r w:rsidDel="00000000" w:rsidR="00000000" w:rsidRPr="00000000">
        <w:rPr>
          <w:rFonts w:ascii="Times New Roman" w:cs="Times New Roman" w:eastAsia="Times New Roman" w:hAnsi="Times New Roman"/>
          <w:i w:val="1"/>
          <w:sz w:val="24"/>
          <w:szCs w:val="24"/>
          <w:rtl w:val="0"/>
        </w:rPr>
        <w:t xml:space="preserve">golden standard</w:t>
      </w:r>
      <w:r w:rsidDel="00000000" w:rsidR="00000000" w:rsidRPr="00000000">
        <w:rPr>
          <w:rFonts w:ascii="Times New Roman" w:cs="Times New Roman" w:eastAsia="Times New Roman" w:hAnsi="Times New Roman"/>
          <w:sz w:val="24"/>
          <w:szCs w:val="24"/>
          <w:rtl w:val="0"/>
        </w:rPr>
        <w:t xml:space="preserve"> diukur dengan menggunakan refraktometer digital dan diberi label berdasarkan Tabel 1 pada gambar sebelumnya lalu warna urin diukur menggunakan prototipe UHS. </w:t>
      </w:r>
      <w:r w:rsidDel="00000000" w:rsidR="00000000" w:rsidRPr="00000000">
        <w:rPr>
          <w:rFonts w:ascii="Times New Roman" w:cs="Times New Roman" w:eastAsia="Times New Roman" w:hAnsi="Times New Roman"/>
          <w:i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percobaan dapat dilihat pada Tabel 3 dan dapat disimpulkan akurasi rata-rata prototipe UHS adalah sekitar 84%.</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2184373"/>
            <wp:effectExtent b="0" l="0" r="0" t="0"/>
            <wp:docPr id="1" name="image8.png"/>
            <a:graphic>
              <a:graphicData uri="http://schemas.openxmlformats.org/drawingml/2006/picture">
                <pic:pic>
                  <pic:nvPicPr>
                    <pic:cNvPr id="0" name="image8.png"/>
                    <pic:cNvPicPr preferRelativeResize="0"/>
                  </pic:nvPicPr>
                  <pic:blipFill>
                    <a:blip r:embed="rId12"/>
                    <a:srcRect b="0" l="13787" r="6893" t="0"/>
                    <a:stretch>
                      <a:fillRect/>
                    </a:stretch>
                  </pic:blipFill>
                  <pic:spPr>
                    <a:xfrm>
                      <a:off x="0" y="0"/>
                      <a:ext cx="4833938" cy="218437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hasil pengujian salah satu peserta dan tampilan riwayat urin dalam bentuk teks dan grafik.</w:t>
      </w:r>
    </w:p>
    <w:p w:rsidR="00000000" w:rsidDel="00000000" w:rsidP="00000000" w:rsidRDefault="00000000" w:rsidRPr="00000000" w14:paraId="0000002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0200" cy="2724150"/>
            <wp:effectExtent b="0" l="0" r="0" t="0"/>
            <wp:docPr id="2" name="image6.png"/>
            <a:graphic>
              <a:graphicData uri="http://schemas.openxmlformats.org/drawingml/2006/picture">
                <pic:pic>
                  <pic:nvPicPr>
                    <pic:cNvPr id="0" name="image6.png"/>
                    <pic:cNvPicPr preferRelativeResize="0"/>
                  </pic:nvPicPr>
                  <pic:blipFill>
                    <a:blip r:embed="rId13"/>
                    <a:srcRect b="45960" l="3986" r="68106" t="2692"/>
                    <a:stretch>
                      <a:fillRect/>
                    </a:stretch>
                  </pic:blipFill>
                  <pic:spPr>
                    <a:xfrm>
                      <a:off x="0" y="0"/>
                      <a:ext cx="1600200" cy="27241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543050" cy="2743200"/>
            <wp:effectExtent b="0" l="0" r="0" t="0"/>
            <wp:docPr id="9" name="image6.png"/>
            <a:graphic>
              <a:graphicData uri="http://schemas.openxmlformats.org/drawingml/2006/picture">
                <pic:pic>
                  <pic:nvPicPr>
                    <pic:cNvPr id="0" name="image6.png"/>
                    <pic:cNvPicPr preferRelativeResize="0"/>
                  </pic:nvPicPr>
                  <pic:blipFill>
                    <a:blip r:embed="rId13"/>
                    <a:srcRect b="45421" l="60963" r="12209" t="2872"/>
                    <a:stretch>
                      <a:fillRect/>
                    </a:stretch>
                  </pic:blipFill>
                  <pic:spPr>
                    <a:xfrm>
                      <a:off x="0" y="0"/>
                      <a:ext cx="1543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876425"/>
            <wp:effectExtent b="0" l="0" r="0" t="0"/>
            <wp:docPr id="12" name="image6.png"/>
            <a:graphic>
              <a:graphicData uri="http://schemas.openxmlformats.org/drawingml/2006/picture">
                <pic:pic>
                  <pic:nvPicPr>
                    <pic:cNvPr id="0" name="image6.png"/>
                    <pic:cNvPicPr preferRelativeResize="0"/>
                  </pic:nvPicPr>
                  <pic:blipFill>
                    <a:blip r:embed="rId13"/>
                    <a:srcRect b="6463" l="18272" r="25249" t="58168"/>
                    <a:stretch>
                      <a:fillRect/>
                    </a:stretch>
                  </pic:blipFill>
                  <pic:spPr>
                    <a:xfrm>
                      <a:off x="0" y="0"/>
                      <a:ext cx="32385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beberapa contoh prediksi data pengujian yang dibandingkan dengan pengukuran USG menggunakan refraktometer digital:</w:t>
      </w:r>
    </w:p>
    <w:p w:rsidR="00000000" w:rsidDel="00000000" w:rsidP="00000000" w:rsidRDefault="00000000" w:rsidRPr="00000000" w14:paraId="0000002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1449374"/>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43488" cy="14493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Akurasi prototipe UHS masih dapat ditingkatkan lagi dengan menambahkan lebih banyak </w:t>
      </w:r>
      <w:r w:rsidDel="00000000" w:rsidR="00000000" w:rsidRPr="00000000">
        <w:rPr>
          <w:rFonts w:ascii="Times New Roman" w:cs="Times New Roman" w:eastAsia="Times New Roman" w:hAnsi="Times New Roman"/>
          <w:i w:val="1"/>
          <w:sz w:val="24"/>
          <w:szCs w:val="24"/>
          <w:rtl w:val="0"/>
        </w:rPr>
        <w:t xml:space="preserve">training dataset </w:t>
      </w:r>
      <w:r w:rsidDel="00000000" w:rsidR="00000000" w:rsidRPr="00000000">
        <w:rPr>
          <w:rFonts w:ascii="Times New Roman" w:cs="Times New Roman" w:eastAsia="Times New Roman" w:hAnsi="Times New Roman"/>
          <w:sz w:val="24"/>
          <w:szCs w:val="24"/>
          <w:rtl w:val="0"/>
        </w:rPr>
        <w:t xml:space="preserve">dan menyetel parameter SVM. Implementasi saat ini masih terbatas untuk pengukuran urin manual. Dengan demikian, kami ingin merancang lebih lanjut sehingga prototipe UHS dapat dipasang di toilet-toilet seperti penelitian yang dilakukan oleh Benavides dan tim penelitinya yang dapat mendeteksi status hidrasi secara otomatis.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