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Das Nervensystem unterscheidet nicht klar zwischen einer konkreten äusseren Bedrohung und einem diffusen inneren Vorwurf. Es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Das Stresssystem wird aktiviert, der Körper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