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 xml:space="preserve">Warum du dich immer schuldig fühlst —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 xml:space="preserve">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 xml:space="preserve">Von wessen Urteil machst du dich abhängig, wenn du dich schuldig fühlst —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 xml:space="preserve">Sie glaubt daran, dass Verstehen der Anfang von Veränderung ist. Und dass jede Frau das Recht hat, ihr Leben ohne chronisches Schuldgefühl zu leben, nicht weil sie es sich verdient hat, sondern weil sie es schlicht darf.</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 xml:space="preserve">Kontakt: beyondlimitsnow25@gmail.com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 xml:space="preserve">beyondlimitsnow25@gmail.com</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jc w:val="both"/>
      </w:pPr>
      <w:r>
        <w:rPr>
          <w:rFonts w:ascii="Georgia" w:cs="Georgia" w:eastAsia="Georgia" w:hAnsi="Georgia"/>
          <w:b w:val="false"/>
          <w:bCs w:val="false"/>
          <w:color w:val="2C2C2C"/>
          <w:sz w:val="220"/>
          <w:szCs w:val="220"/>
        </w:rPr>
        <w:t xml:space="preserve">© 2026 Petra Tanner</w:t>
      </w:r>
    </w:p>
    <w:p>
      <w:pPr>
        <w:spacing w:after="120" w:before="0"/>
        <w:jc w:val="both"/>
      </w:pPr>
      <w:r>
        <w:rPr>
          <w:rFonts w:ascii="Georgia" w:cs="Georgia" w:eastAsia="Georgia" w:hAnsi="Georgia"/>
          <w:b w:val="false"/>
          <w:bCs w:val="false"/>
          <w:color w:val="2C2C2C"/>
          <w:sz w:val="220"/>
          <w:szCs w:val="220"/>
        </w:rPr>
        <w:t xml:space="preserve">Safe to Thrive, Schweiz</w:t>
      </w:r>
    </w:p>
    <w:p>
      <w:pPr>
        <w:spacing w:after="120" w:before="0"/>
        <w:jc w:val="both"/>
      </w:pPr>
      <w:r>
        <w:rPr>
          <w:rFonts w:ascii="Georgia" w:cs="Georgia" w:eastAsia="Georgia" w:hAnsi="Georgia"/>
          <w:b w:val="false"/>
          <w:bCs w:val="false"/>
          <w:color w:val="2C2C2C"/>
          <w:sz w:val="220"/>
          <w:szCs w:val="220"/>
        </w:rPr>
        <w:t xml:space="preserve">Alle Rechte vorbehalten.</w:t>
      </w:r>
    </w:p>
    <w:p>
      <w:pPr>
        <w:spacing w:after="120" w:before="0"/>
        <w:jc w:val="both"/>
      </w:pPr>
      <w:r>
        <w:rPr>
          <w:rFonts w:ascii="Georgia" w:cs="Georgia" w:eastAsia="Georgia" w:hAnsi="Georgia"/>
          <w:b w:val="false"/>
          <w:bCs w:val="false"/>
          <w:color w:val="2C2C2C"/>
          <w:sz w:val="220"/>
          <w:szCs w:val="220"/>
        </w:rPr>
        <w:t xml:space="preserve">Kontakt: beyondlimitsnow25@gmail.com</w:t>
      </w:r>
    </w:p>
    <w:p>
      <w:pPr>
        <w:spacing w:after="120" w:before="0"/>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Dieses Buch dient der persönlichen Orientierung und Reflexion. Es ersetzt keine professionelle therapeutische oder medizinische Behandlung. Alle beschriebenen Personen und Situationen sind Composite-Darstellungen zum Schutz der Privatsphäre. Ähnlichkeiten mit lebenden oder verstorbenen Personen sind zufällig und nicht beabsichtigt.</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