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15" w:before="0"/>
      </w:pPr>
    </w:p>
    <w:p>
      <w:pPr>
        <w:keepNext/>
        <w:spacing w:after="180" w:before="0"/>
        <w:jc w:val="center"/>
      </w:pPr>
      <w:r>
        <w:rPr>
          <w:rFonts w:ascii="Georgia" w:cs="Georgia" w:eastAsia="Georgia" w:hAnsi="Georgia"/>
          <w:i/>
          <w:iCs/>
          <w:color w:val="C0848A"/>
          <w:sz w:val="20"/>
          <w:szCs w:val="20"/>
        </w:rPr>
        <w:t xml:space="preserve">Safe to Thrive</w:t>
      </w:r>
    </w:p>
    <w:p>
      <w:pPr>
        <w:keepNext/>
        <w:spacing w:after="140" w:before="0"/>
        <w:jc w:val="center"/>
      </w:pPr>
      <w:r>
        <w:rPr>
          <w:rFonts w:ascii="Georgia" w:cs="Georgia" w:eastAsia="Georgia" w:hAnsi="Georgia"/>
          <w:b/>
          <w:bCs/>
          <w:color w:val="2C2C2C"/>
          <w:sz w:val="52"/>
          <w:szCs w:val="52"/>
        </w:rPr>
        <w:t xml:space="preserve">Das schlechte Gewissen</w:t>
      </w:r>
    </w:p>
    <w:p>
      <w:pPr>
        <w:keepNext/>
        <w:spacing w:after="40" w:before="0"/>
        <w:jc w:val="center"/>
      </w:pPr>
      <w:r>
        <w:rPr>
          <w:rFonts w:ascii="Georgia" w:cs="Georgia" w:eastAsia="Georgia" w:hAnsi="Georgia"/>
          <w:i/>
          <w:iCs/>
          <w:color w:val="6B6B6B"/>
          <w:sz w:val="24"/>
          <w:szCs w:val="24"/>
        </w:rPr>
        <w:t xml:space="preserve">Warum du dich immer schuldig fühlst —</w:t>
      </w:r>
    </w:p>
    <w:p>
      <w:pPr>
        <w:keepNext/>
        <w:spacing w:after="180" w:before="0"/>
        <w:jc w:val="center"/>
      </w:pPr>
      <w:r>
        <w:rPr>
          <w:rFonts w:ascii="Georgia" w:cs="Georgia" w:eastAsia="Georgia" w:hAnsi="Georgia"/>
          <w:i/>
          <w:iCs/>
          <w:color w:val="6B6B6B"/>
          <w:sz w:val="24"/>
          <w:szCs w:val="24"/>
        </w:rPr>
        <w:t xml:space="preserve">und wie du damit aufhörst</w:t>
      </w:r>
    </w:p>
    <w:p>
      <w:pPr>
        <w:keepNext/>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360" w:before="120"/>
      </w:pPr>
      <w:r>
        <w:rPr>
          <w:rFonts w:ascii="Georgia" w:cs="Georgia" w:eastAsia="Georgia" w:hAnsi="Georgia"/>
          <w:b/>
          <w:bCs/>
          <w:color w:val="2C2C2C"/>
          <w:sz w:val="32"/>
          <w:szCs w:val="32"/>
        </w:rPr>
        <w:t xml:space="preserve">Inhaltsverzeichnis</w:t>
      </w:r>
    </w:p>
    <w:p>
      <w:pPr>
        <w:spacing w:after="60" w:before="60"/>
        <w:ind/>
      </w:pPr>
      <w:r>
        <w:rPr>
          <w:rFonts w:ascii="Georgia" w:cs="Georgia" w:eastAsia="Georgia" w:hAnsi="Georgia"/>
          <w:b/>
          <w:bCs/>
          <w:color w:val="2C2C2C"/>
          <w:sz w:val="20"/>
          <w:szCs w:val="20"/>
        </w:rPr>
        <w:t xml:space="preserve">Bevor wir anfangen</w:t>
      </w:r>
    </w:p>
    <w:p>
      <w:pPr>
        <w:spacing w:after="60" w:before="60"/>
        <w:ind w:left="0"/>
      </w:pPr>
      <w:r>
        <w:rPr>
          <w:rFonts w:ascii="Georgia" w:cs="Georgia" w:eastAsia="Georgia" w:hAnsi="Georgia"/>
          <w:i/>
          <w:iCs/>
          <w:color w:val="C0848A"/>
          <w:sz w:val="20"/>
          <w:szCs w:val="20"/>
        </w:rPr>
        <w:t xml:space="preserve">Kapitel 1</w:t>
      </w:r>
      <w:r>
        <w:rPr>
          <w:rFonts w:ascii="Georgia" w:cs="Georgia" w:eastAsia="Georgia" w:hAnsi="Georgia"/>
          <w:color w:val="2C2C2C"/>
          <w:sz w:val="20"/>
          <w:szCs w:val="20"/>
        </w:rPr>
        <w:t xml:space="preserve">  Das Gewissen, das nie schläft</w:t>
      </w:r>
    </w:p>
    <w:p>
      <w:pPr>
        <w:spacing w:after="60" w:before="60"/>
        <w:ind w:left="0"/>
      </w:pPr>
      <w:r>
        <w:rPr>
          <w:rFonts w:ascii="Georgia" w:cs="Georgia" w:eastAsia="Georgia" w:hAnsi="Georgia"/>
          <w:i/>
          <w:iCs/>
          <w:color w:val="C0848A"/>
          <w:sz w:val="20"/>
          <w:szCs w:val="20"/>
        </w:rPr>
        <w:t xml:space="preserve">Kapitel 2</w:t>
      </w:r>
      <w:r>
        <w:rPr>
          <w:rFonts w:ascii="Georgia" w:cs="Georgia" w:eastAsia="Georgia" w:hAnsi="Georgia"/>
          <w:color w:val="2C2C2C"/>
          <w:sz w:val="20"/>
          <w:szCs w:val="20"/>
        </w:rPr>
        <w:t xml:space="preserve">  Woher das kommt</w:t>
      </w:r>
    </w:p>
    <w:p>
      <w:pPr>
        <w:spacing w:after="60" w:before="60"/>
        <w:ind w:left="0"/>
      </w:pPr>
      <w:r>
        <w:rPr>
          <w:rFonts w:ascii="Georgia" w:cs="Georgia" w:eastAsia="Georgia" w:hAnsi="Georgia"/>
          <w:i/>
          <w:iCs/>
          <w:color w:val="C0848A"/>
          <w:sz w:val="20"/>
          <w:szCs w:val="20"/>
        </w:rPr>
        <w:t xml:space="preserve">Kapitel 3</w:t>
      </w:r>
      <w:r>
        <w:rPr>
          <w:rFonts w:ascii="Georgia" w:cs="Georgia" w:eastAsia="Georgia" w:hAnsi="Georgia"/>
          <w:color w:val="2C2C2C"/>
          <w:sz w:val="20"/>
          <w:szCs w:val="20"/>
        </w:rPr>
        <w:t xml:space="preserve">  Echte Schuld und falsches Gewissen</w:t>
      </w:r>
    </w:p>
    <w:p>
      <w:pPr>
        <w:spacing w:after="60" w:before="60"/>
        <w:ind w:left="0"/>
      </w:pPr>
      <w:r>
        <w:rPr>
          <w:rFonts w:ascii="Georgia" w:cs="Georgia" w:eastAsia="Georgia" w:hAnsi="Georgia"/>
          <w:i/>
          <w:iCs/>
          <w:color w:val="C0848A"/>
          <w:sz w:val="20"/>
          <w:szCs w:val="20"/>
        </w:rPr>
        <w:t xml:space="preserve">Kapitel 4</w:t>
      </w:r>
      <w:r>
        <w:rPr>
          <w:rFonts w:ascii="Georgia" w:cs="Georgia" w:eastAsia="Georgia" w:hAnsi="Georgia"/>
          <w:color w:val="2C2C2C"/>
          <w:sz w:val="20"/>
          <w:szCs w:val="20"/>
        </w:rPr>
        <w:t xml:space="preserve">  Das Gewissen in Beziehungen</w:t>
      </w:r>
    </w:p>
    <w:p>
      <w:pPr>
        <w:spacing w:after="60" w:before="60"/>
        <w:ind w:left="0"/>
      </w:pPr>
      <w:r>
        <w:rPr>
          <w:rFonts w:ascii="Georgia" w:cs="Georgia" w:eastAsia="Georgia" w:hAnsi="Georgia"/>
          <w:i/>
          <w:iCs/>
          <w:color w:val="C0848A"/>
          <w:sz w:val="20"/>
          <w:szCs w:val="20"/>
        </w:rPr>
        <w:t xml:space="preserve">Kapitel 5</w:t>
      </w:r>
      <w:r>
        <w:rPr>
          <w:rFonts w:ascii="Georgia" w:cs="Georgia" w:eastAsia="Georgia" w:hAnsi="Georgia"/>
          <w:color w:val="2C2C2C"/>
          <w:sz w:val="20"/>
          <w:szCs w:val="20"/>
        </w:rPr>
        <w:t xml:space="preserve">  Schuldgefühle als Mutter</w:t>
      </w:r>
    </w:p>
    <w:p>
      <w:pPr>
        <w:spacing w:after="60" w:before="60"/>
        <w:ind w:left="0"/>
      </w:pPr>
      <w:r>
        <w:rPr>
          <w:rFonts w:ascii="Georgia" w:cs="Georgia" w:eastAsia="Georgia" w:hAnsi="Georgia"/>
          <w:i/>
          <w:iCs/>
          <w:color w:val="C0848A"/>
          <w:sz w:val="20"/>
          <w:szCs w:val="20"/>
        </w:rPr>
        <w:t xml:space="preserve">Kapitel 6</w:t>
      </w:r>
      <w:r>
        <w:rPr>
          <w:rFonts w:ascii="Georgia" w:cs="Georgia" w:eastAsia="Georgia" w:hAnsi="Georgia"/>
          <w:color w:val="2C2C2C"/>
          <w:sz w:val="20"/>
          <w:szCs w:val="20"/>
        </w:rPr>
        <w:t xml:space="preserve">  Wenn die Familie das Gewissen benutzt</w:t>
      </w:r>
    </w:p>
    <w:p>
      <w:pPr>
        <w:spacing w:after="60" w:before="60"/>
        <w:ind w:left="0"/>
      </w:pPr>
      <w:r>
        <w:rPr>
          <w:rFonts w:ascii="Georgia" w:cs="Georgia" w:eastAsia="Georgia" w:hAnsi="Georgia"/>
          <w:i/>
          <w:iCs/>
          <w:color w:val="C0848A"/>
          <w:sz w:val="20"/>
          <w:szCs w:val="20"/>
        </w:rPr>
        <w:t xml:space="preserve">Kapitel 7</w:t>
      </w:r>
      <w:r>
        <w:rPr>
          <w:rFonts w:ascii="Georgia" w:cs="Georgia" w:eastAsia="Georgia" w:hAnsi="Georgia"/>
          <w:color w:val="2C2C2C"/>
          <w:sz w:val="20"/>
          <w:szCs w:val="20"/>
        </w:rPr>
        <w:t xml:space="preserve">  Nein sagen und trotzdem schlafen</w:t>
      </w:r>
    </w:p>
    <w:p>
      <w:pPr>
        <w:spacing w:after="60" w:before="60"/>
        <w:ind w:left="0"/>
      </w:pPr>
      <w:r>
        <w:rPr>
          <w:rFonts w:ascii="Georgia" w:cs="Georgia" w:eastAsia="Georgia" w:hAnsi="Georgia"/>
          <w:i/>
          <w:iCs/>
          <w:color w:val="C0848A"/>
          <w:sz w:val="20"/>
          <w:szCs w:val="20"/>
        </w:rPr>
        <w:t xml:space="preserve">Kapitel 8</w:t>
      </w:r>
      <w:r>
        <w:rPr>
          <w:rFonts w:ascii="Georgia" w:cs="Georgia" w:eastAsia="Georgia" w:hAnsi="Georgia"/>
          <w:color w:val="2C2C2C"/>
          <w:sz w:val="20"/>
          <w:szCs w:val="20"/>
        </w:rPr>
        <w:t xml:space="preserve">  Der Körper führt Buch</w:t>
      </w:r>
    </w:p>
    <w:p>
      <w:pPr>
        <w:spacing w:after="60" w:before="60"/>
        <w:ind w:left="0"/>
      </w:pPr>
      <w:r>
        <w:rPr>
          <w:rFonts w:ascii="Georgia" w:cs="Georgia" w:eastAsia="Georgia" w:hAnsi="Georgia"/>
          <w:i/>
          <w:iCs/>
          <w:color w:val="C0848A"/>
          <w:sz w:val="20"/>
          <w:szCs w:val="20"/>
        </w:rPr>
        <w:t xml:space="preserve">Kapitel 9</w:t>
      </w:r>
      <w:r>
        <w:rPr>
          <w:rFonts w:ascii="Georgia" w:cs="Georgia" w:eastAsia="Georgia" w:hAnsi="Georgia"/>
          <w:color w:val="2C2C2C"/>
          <w:sz w:val="20"/>
          <w:szCs w:val="20"/>
        </w:rPr>
        <w:t xml:space="preserve">  Schuldgefühle und Wut</w:t>
      </w:r>
    </w:p>
    <w:p>
      <w:pPr>
        <w:spacing w:after="60" w:before="60"/>
        <w:ind w:left="0"/>
      </w:pPr>
      <w:r>
        <w:rPr>
          <w:rFonts w:ascii="Georgia" w:cs="Georgia" w:eastAsia="Georgia" w:hAnsi="Georgia"/>
          <w:i/>
          <w:iCs/>
          <w:color w:val="C0848A"/>
          <w:sz w:val="20"/>
          <w:szCs w:val="20"/>
        </w:rPr>
        <w:t xml:space="preserve">Kapitel 10</w:t>
      </w:r>
      <w:r>
        <w:rPr>
          <w:rFonts w:ascii="Georgia" w:cs="Georgia" w:eastAsia="Georgia" w:hAnsi="Georgia"/>
          <w:color w:val="2C2C2C"/>
          <w:sz w:val="20"/>
          <w:szCs w:val="20"/>
        </w:rPr>
        <w:t xml:space="preserve">  Perfektion als Schutz</w:t>
      </w:r>
    </w:p>
    <w:p>
      <w:pPr>
        <w:spacing w:after="60" w:before="60"/>
        <w:ind w:left="0"/>
      </w:pPr>
      <w:r>
        <w:rPr>
          <w:rFonts w:ascii="Georgia" w:cs="Georgia" w:eastAsia="Georgia" w:hAnsi="Georgia"/>
          <w:i/>
          <w:iCs/>
          <w:color w:val="C0848A"/>
          <w:sz w:val="20"/>
          <w:szCs w:val="20"/>
        </w:rPr>
        <w:t xml:space="preserve">Kapitel 11</w:t>
      </w:r>
      <w:r>
        <w:rPr>
          <w:rFonts w:ascii="Georgia" w:cs="Georgia" w:eastAsia="Georgia" w:hAnsi="Georgia"/>
          <w:color w:val="2C2C2C"/>
          <w:sz w:val="20"/>
          <w:szCs w:val="20"/>
        </w:rPr>
        <w:t xml:space="preserve">  Verantwortung ja, Schuld nein</w:t>
      </w:r>
    </w:p>
    <w:p>
      <w:pPr>
        <w:spacing w:after="60" w:before="60"/>
        <w:ind w:left="0"/>
      </w:pPr>
      <w:r>
        <w:rPr>
          <w:rFonts w:ascii="Georgia" w:cs="Georgia" w:eastAsia="Georgia" w:hAnsi="Georgia"/>
          <w:i/>
          <w:iCs/>
          <w:color w:val="C0848A"/>
          <w:sz w:val="20"/>
          <w:szCs w:val="20"/>
        </w:rPr>
        <w:t xml:space="preserve">Kapitel 12</w:t>
      </w:r>
      <w:r>
        <w:rPr>
          <w:rFonts w:ascii="Georgia" w:cs="Georgia" w:eastAsia="Georgia" w:hAnsi="Georgia"/>
          <w:color w:val="2C2C2C"/>
          <w:sz w:val="20"/>
          <w:szCs w:val="20"/>
        </w:rPr>
        <w:t xml:space="preserve">  Was du dir selbst schuldest</w:t>
      </w:r>
    </w:p>
    <w:p>
      <w:pPr>
        <w:spacing w:after="60" w:before="60"/>
        <w:ind w:left="0"/>
      </w:pPr>
      <w:r>
        <w:rPr>
          <w:rFonts w:ascii="Georgia" w:cs="Georgia" w:eastAsia="Georgia" w:hAnsi="Georgia"/>
          <w:i/>
          <w:iCs/>
          <w:color w:val="C0848A"/>
          <w:sz w:val="20"/>
          <w:szCs w:val="20"/>
        </w:rPr>
        <w:t xml:space="preserve">Kapitel 13</w:t>
      </w:r>
      <w:r>
        <w:rPr>
          <w:rFonts w:ascii="Georgia" w:cs="Georgia" w:eastAsia="Georgia" w:hAnsi="Georgia"/>
          <w:color w:val="2C2C2C"/>
          <w:sz w:val="20"/>
          <w:szCs w:val="20"/>
        </w:rPr>
        <w:t xml:space="preserve">  Sich selbst vergeben</w:t>
      </w:r>
    </w:p>
    <w:p>
      <w:pPr>
        <w:spacing w:after="60" w:before="60"/>
        <w:ind w:left="0"/>
      </w:pPr>
      <w:r>
        <w:rPr>
          <w:rFonts w:ascii="Georgia" w:cs="Georgia" w:eastAsia="Georgia" w:hAnsi="Georgia"/>
          <w:i/>
          <w:iCs/>
          <w:color w:val="C0848A"/>
          <w:sz w:val="20"/>
          <w:szCs w:val="20"/>
        </w:rPr>
        <w:t xml:space="preserve">Kapitel 14</w:t>
      </w:r>
      <w:r>
        <w:rPr>
          <w:rFonts w:ascii="Georgia" w:cs="Georgia" w:eastAsia="Georgia" w:hAnsi="Georgia"/>
          <w:color w:val="2C2C2C"/>
          <w:sz w:val="20"/>
          <w:szCs w:val="20"/>
        </w:rPr>
        <w:t xml:space="preserve">  Ein Leben ohne das schlechte Gewissen als Dauergast</w:t>
      </w:r>
    </w:p>
    <w:p>
      <w:pPr>
        <w:spacing w:after="60" w:before="60"/>
        <w:ind/>
      </w:pPr>
      <w:r>
        <w:rPr>
          <w:rFonts w:ascii="Georgia" w:cs="Georgia" w:eastAsia="Georgia" w:hAnsi="Georgia"/>
          <w:b/>
          <w:bCs/>
          <w:color w:val="2C2C2C"/>
          <w:sz w:val="20"/>
          <w:szCs w:val="20"/>
        </w:rPr>
        <w:t xml:space="preserve">Ein Brief an dich</w:t>
      </w:r>
    </w:p>
    <w:p>
      <w:pPr>
        <w:spacing w:after="60" w:before="60"/>
        <w:ind/>
      </w:pPr>
      <w:r>
        <w:rPr>
          <w:rFonts w:ascii="Georgia" w:cs="Georgia" w:eastAsia="Georgia" w:hAnsi="Georgia"/>
          <w:b/>
          <w:bCs/>
          <w:color w:val="2C2C2C"/>
          <w:sz w:val="20"/>
          <w:szCs w:val="20"/>
        </w:rPr>
        <w:t xml:space="preserve">Danksagung</w:t>
      </w:r>
    </w:p>
    <w:p>
      <w:pPr>
        <w:spacing w:after="60" w:before="60"/>
        <w:ind/>
      </w:pPr>
      <w:r>
        <w:rPr>
          <w:rFonts w:ascii="Georgia" w:cs="Georgia" w:eastAsia="Georgia" w:hAnsi="Georgia"/>
          <w:b/>
          <w:bCs/>
          <w:color w:val="2C2C2C"/>
          <w:sz w:val="20"/>
          <w:szCs w:val="20"/>
        </w:rPr>
        <w:t xml:space="preserve">Über die Autorin</w:t>
      </w:r>
    </w:p>
    <w:p>
      <w:pPr>
        <w:spacing w:after="200" w:before="12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pageBreakBefore/>
        <w:spacing w:after="80" w:before="12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pageBreakBefore/>
        <w:spacing w:after="200" w:before="12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pageBreakBefore/>
        <w:spacing w:after="200" w:before="12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pageBreakBefore/>
        <w:spacing w:after="200" w:before="12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Petra Tanner ist Autorin und Mentorin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info.safetothrive@gmail.com</w:t>
      </w:r>
    </w:p>
    <w:p>
      <w:pPr>
        <w:pageBreakBefore/>
        <w:spacing w:after="200" w:before="12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info.safetothrive@gmail.com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pageBreakBefore/>
        <w:spacing w:after="200" w:before="12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Kontakt: info.safetothrive@gmail.com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2026-07-19T14:02:45.095Z</dcterms:created>
  <dcterms:modified xsi:type="dcterms:W3CDTF">2026-07-19T14:02:45.107Z</dcterms:modified>
</cp:coreProperties>
</file>

<file path=docProps/custom.xml><?xml version="1.0" encoding="utf-8"?>
<Properties xmlns="http://schemas.openxmlformats.org/officeDocument/2006/custom-properties" xmlns:vt="http://schemas.openxmlformats.org/officeDocument/2006/docPropsVTypes"/>
</file>