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sz w:val="52"/>
          <w:szCs w:val="52"/>
        </w:rPr>
        <w:t xml:space="preserve">Wenn Beziehungen erschöpfen</w:t>
      </w:r>
    </w:p>
    <w:p>
      <w:pPr>
        <w:spacing w:after="400" w:before="200"/>
        <w:jc w:val="center"/>
      </w:pPr>
      <w:r>
        <w:rPr>
          <w:rFonts w:ascii="Calibri" w:cs="Calibri" w:eastAsia="Calibri" w:hAnsi="Calibri"/>
          <w:i/>
          <w:iCs/>
          <w:sz w:val="40"/>
          <w:szCs w:val="40"/>
        </w:rPr>
        <w:t xml:space="preserve">Das Journal</w:t>
      </w:r>
    </w:p>
    <w:p>
      <w:pPr>
        <w:jc w:val="center"/>
      </w:pPr>
      <w:r>
        <w:rPr>
          <w:rFonts w:ascii="Calibri" w:cs="Calibri" w:eastAsia="Calibri" w:hAnsi="Calibri"/>
          <w:sz w:val="26"/>
          <w:szCs w:val="26"/>
        </w:rPr>
        <w:t xml:space="preserve">Dein Arbeitsbuch zum Buch</w:t>
      </w:r>
    </w:p>
    <w:p>
      <w:pPr>
        <w:spacing w:before="800"/>
        <w:jc w:val="center"/>
      </w:pPr>
      <w:r>
        <w:rPr>
          <w:rFonts w:ascii="Calibri" w:cs="Calibri" w:eastAsia="Calibri" w:hAnsi="Calibri"/>
          <w:b/>
          <w:bCs/>
          <w:sz w:val="28"/>
          <w:szCs w:val="28"/>
        </w:rPr>
        <w:t xml:space="preserve">Petra Tanner</w:t>
      </w:r>
    </w:p>
    <w:p>
      <w:pPr>
        <w:jc w:val="center"/>
      </w:pPr>
      <w:r>
        <w:rPr>
          <w:rFonts w:ascii="Calibri" w:cs="Calibri" w:eastAsia="Calibri" w:hAnsi="Calibri"/>
          <w:sz w:val="24"/>
          <w:szCs w:val="24"/>
        </w:rPr>
        <w:t xml:space="preserve">Safe to Thrive</w:t>
      </w:r>
    </w:p>
    <w:p>
      <w:r>
        <w:br w:type="page"/>
      </w:r>
    </w:p>
    <w:p>
      <w:pPr>
        <w:pStyle w:val="Heading1"/>
      </w:pPr>
      <w:r>
        <w:t xml:space="preserve">Bevor du anfängst</w:t>
      </w:r>
    </w:p>
    <w:p>
      <w:pPr>
        <w:spacing w:after="200"/>
      </w:pPr>
      <w:r>
        <w:rPr>
          <w:rFonts w:ascii="Calibri" w:cs="Calibri" w:eastAsia="Calibri" w:hAnsi="Calibri"/>
          <w:sz w:val="24"/>
          <w:szCs w:val="24"/>
        </w:rPr>
        <w:t xml:space="preserve">Dieses Journal ist kein Test. Und es ist keine Hausaufgabe.</w:t>
      </w:r>
    </w:p>
    <w:p>
      <w:pPr>
        <w:spacing w:after="200"/>
      </w:pPr>
      <w:r>
        <w:rPr>
          <w:rFonts w:ascii="Calibri" w:cs="Calibri" w:eastAsia="Calibri" w:hAnsi="Calibri"/>
          <w:sz w:val="24"/>
          <w:szCs w:val="24"/>
        </w:rPr>
        <w:t xml:space="preserve">Es ist der Raum, den das Buch allein nicht geben kann. Ein Ort, an dem deine eigenen Antworten stehen dürfen, nicht meine.</w:t>
      </w:r>
    </w:p>
    <w:p>
      <w:pPr>
        <w:spacing w:after="200"/>
      </w:pPr>
      <w:r>
        <w:rPr>
          <w:rFonts w:ascii="Calibri" w:cs="Calibri" w:eastAsia="Calibri" w:hAnsi="Calibri"/>
          <w:sz w:val="24"/>
          <w:szCs w:val="24"/>
        </w:rPr>
        <w:t xml:space="preserve">Du kannst der Reihenfolge der Kapitel folgen, so wie im Buch. Du kannst auch dort einsteigen, wo dich gerade etwas beschäftigt. Es gibt kein Falsch.</w:t>
      </w:r>
    </w:p>
    <w:p>
      <w:pPr>
        <w:spacing w:after="200"/>
      </w:pPr>
      <w:r>
        <w:rPr>
          <w:rFonts w:ascii="Calibri" w:cs="Calibri" w:eastAsia="Calibri" w:hAnsi="Calibri"/>
          <w:sz w:val="24"/>
          <w:szCs w:val="24"/>
        </w:rPr>
        <w:t xml:space="preserve">Manche Fragen wirst du in einem Satz beantworten. Andere brauchen mehr Platz, mehr Zeit, vielleicht mehrere Anläufe. Beides ist richtig.</w:t>
      </w:r>
    </w:p>
    <w:p>
      <w:pPr>
        <w:spacing w:after="200"/>
      </w:pPr>
      <w:r>
        <w:rPr>
          <w:rFonts w:ascii="Calibri" w:cs="Calibri" w:eastAsia="Calibri" w:hAnsi="Calibri"/>
          <w:sz w:val="24"/>
          <w:szCs w:val="24"/>
        </w:rPr>
        <w:t xml:space="preserve">Und wenn eine Frage dich gerade zu sehr berührt: Lass sie liegen. Du darfst zurückkommen, wann immer du bereit bist. Oder auch nie.</w:t>
      </w:r>
    </w:p>
    <w:p>
      <w:r>
        <w:br w:type="page"/>
      </w:r>
    </w:p>
    <w:p>
      <w:pPr>
        <w:pStyle w:val="Heading1"/>
      </w:pPr>
      <w:r>
        <w:t xml:space="preserve">Und wenn es mehr ist als ein schlechter Tag</w:t>
      </w:r>
    </w:p>
    <w:p>
      <w:pPr>
        <w:spacing w:after="200"/>
      </w:pPr>
      <w:r>
        <w:rPr>
          <w:rFonts w:ascii="Calibri" w:cs="Calibri" w:eastAsia="Calibri" w:hAnsi="Calibri"/>
          <w:sz w:val="24"/>
          <w:szCs w:val="24"/>
        </w:rPr>
        <w:t xml:space="preserve">Wenn du seit Wochen nicht mehr herauskommst. Wenn du nachts wach liegst und denkst, dass es ohne dich leichter wäre.</w:t>
      </w:r>
    </w:p>
    <w:p>
      <w:pPr>
        <w:spacing w:after="200"/>
      </w:pPr>
      <w:r>
        <w:rPr>
          <w:rFonts w:ascii="Calibri" w:cs="Calibri" w:eastAsia="Calibri" w:hAnsi="Calibri"/>
          <w:sz w:val="24"/>
          <w:szCs w:val="24"/>
        </w:rPr>
        <w:t xml:space="preserve">Dann ist dieses Journal nicht genug. Das ist keine Schwäche, das ist einfach so.</w:t>
      </w:r>
    </w:p>
    <w:p>
      <w:pPr>
        <w:spacing w:after="200"/>
      </w:pPr>
      <w:r>
        <w:rPr>
          <w:rFonts w:ascii="Calibri" w:cs="Calibri" w:eastAsia="Calibri" w:hAnsi="Calibri"/>
          <w:sz w:val="24"/>
          <w:szCs w:val="24"/>
        </w:rPr>
        <w:t xml:space="preserve">Ruf an. Kostenlos, anonym, Tag und Nacht besetzt.</w:t>
      </w:r>
    </w:p>
    <w:p>
      <w:pPr>
        <w:spacing w:after="200" w:before="200"/>
      </w:pPr>
      <w:r>
        <w:rPr>
          <w:b/>
          <w:bCs/>
          <w:sz w:val="26"/>
          <w:szCs w:val="26"/>
        </w:rPr>
        <w:t xml:space="preserve">Schweiz 143</w:t>
      </w:r>
    </w:p>
    <w:p>
      <w:pPr>
        <w:spacing w:after="200"/>
      </w:pPr>
      <w:r>
        <w:rPr>
          <w:b/>
          <w:bCs/>
          <w:sz w:val="26"/>
          <w:szCs w:val="26"/>
        </w:rPr>
        <w:t xml:space="preserve">Deutschland 0800 111 0 111</w:t>
      </w:r>
    </w:p>
    <w:p>
      <w:pPr>
        <w:spacing w:after="200"/>
      </w:pPr>
      <w:r>
        <w:rPr>
          <w:b/>
          <w:bCs/>
          <w:sz w:val="26"/>
          <w:szCs w:val="26"/>
        </w:rPr>
        <w:t xml:space="preserve">Österreich 142</w:t>
      </w:r>
    </w:p>
    <w:p>
      <w:r>
        <w:br w:type="page"/>
      </w:r>
    </w:p>
    <w:p>
      <w:pPr>
        <w:pStyle w:val="Heading1"/>
      </w:pPr>
      <w:r>
        <w:t xml:space="preserve">Kapitel 1: Die stille Erschöpfung</w:t>
      </w:r>
    </w:p>
    <w:p>
      <w:pPr>
        <w:spacing w:after="200"/>
      </w:pPr>
      <w:r>
        <w:rPr>
          <w:rFonts w:ascii="Calibri" w:cs="Calibri" w:eastAsia="Calibri" w:hAnsi="Calibri"/>
          <w:i/>
          <w:iCs/>
          <w:sz w:val="24"/>
          <w:szCs w:val="24"/>
        </w:rPr>
        <w:t xml:space="preserve">Diese Erschöpfung, die sich nicht erklären lässt, die schon morgens beim Aufwachen da ist — sie ist kein Zeichen von Schwäche. Sie ist ein Zeichen, dass du dich selbst seit langer Zeit vergisst.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Seit wann begleitet dich diese stille Erschöpfung, und was war davor anders?</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In welchen Momenten spürst du sie am stärksten?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würdest du tun, wenn diese Erschöpfung heute laut werden dürfte, statt still zu bleiben?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Wem hast du zuletzt erzählt, wie es dir wirklich geht — und was hast du stattdessen gesagt?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drei Sätze auf, die beginnen mit „Ich bin müde von …“. Ohne sie zu beschönigen.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2: Das Muster hat einen Namen</w:t>
      </w:r>
    </w:p>
    <w:p>
      <w:pPr>
        <w:spacing w:after="200"/>
      </w:pPr>
      <w:r>
        <w:rPr>
          <w:rFonts w:ascii="Calibri" w:cs="Calibri" w:eastAsia="Calibri" w:hAnsi="Calibri"/>
          <w:i/>
          <w:iCs/>
          <w:sz w:val="24"/>
          <w:szCs w:val="24"/>
        </w:rPr>
        <w:t xml:space="preserve">„Ich weiss nicht, warum ich so bin, ich war schon immer so.“ Das stimmt zur Hälfte. Du weisst es sehr wohl — du hast es nur noch nie in Worte gefasst.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hast du zum ersten Mal gemerkt, dass du dich anders verhältst als andere, wenn es um die eigenen Bedürfnisse geht?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Situationen wiederholen sich in deinen Beziehungen, egal mit wem?</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sagst du dir selbst, um dieses Muster zu erklären oder zu entschuldigen?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würdest du das Muster in einem Satz benennen, ganz ohne Fachbegriff?</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Gib deinem Muster heute einen eigenen Namen. Schreib ihn auf. Er darf bleiben, auch wenn er sich seltsam anfühlt.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3: Woher das kommt</w:t>
      </w:r>
    </w:p>
    <w:p>
      <w:pPr>
        <w:spacing w:after="200"/>
      </w:pPr>
      <w:r>
        <w:rPr>
          <w:rFonts w:ascii="Calibri" w:cs="Calibri" w:eastAsia="Calibri" w:hAnsi="Calibri"/>
          <w:i/>
          <w:iCs/>
          <w:sz w:val="24"/>
          <w:szCs w:val="24"/>
        </w:rPr>
        <w:t xml:space="preserve">Ein Kind, das kein Echo bekommt, lernt: Meine Aufregung ist zu viel, ich muss erst schauen, was gebraucht wird. Das war klug. Als Erwachsene ist es das nicht mehr.</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An welche frühe Situation erinnerst du dich, in der du gelernt hast, dich anzupassen, um kein Problem zu sein?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Wer in deiner Kindheit hat wenig Echo gegeben, und wie hast du darauf reagiert?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Welchen Satz hast du als Kind über deine eigenen Bedürfnisse verinnerlicht?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hättest du damals gebraucht, das du nicht bekommen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dem Kind, das du warst, einen Satz, den es damals gebraucht hätte.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4: Was du wirklich bezahlst</w:t>
      </w:r>
    </w:p>
    <w:p>
      <w:pPr>
        <w:spacing w:after="200"/>
      </w:pPr>
      <w:r>
        <w:rPr>
          <w:rFonts w:ascii="Calibri" w:cs="Calibri" w:eastAsia="Calibri" w:hAnsi="Calibri"/>
          <w:i/>
          <w:iCs/>
          <w:sz w:val="24"/>
          <w:szCs w:val="24"/>
        </w:rPr>
        <w:t xml:space="preserve">Du zahlst dafür, jeden Tag. Nicht mit Geld, sondern mit Lebensenergie, Freude, Gesundheit, Zeit, die du hättest anders verbringen können.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Was hat dich dieses Muster in den letzten Jahren konkret gekostet — Zeit, Energie, Gesundheit?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Welchen Preis zahlst du gerade jetzt, in dieser Woche, ohne es dir einzugestehen?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würdest du mit der Energie tun, die du gerade in falsche Anpassung steckst?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Wann hast du das letzte Mal wirklich gerechnet, was dich das alles kostet?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 ehrliche Rechnung: Was hat dich dieses Muster diese Woche gekostet?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5: Die Rollen, die wir spielen</w:t>
      </w:r>
    </w:p>
    <w:p>
      <w:pPr>
        <w:spacing w:after="200"/>
      </w:pPr>
      <w:r>
        <w:rPr>
          <w:rFonts w:ascii="Calibri" w:cs="Calibri" w:eastAsia="Calibri" w:hAnsi="Calibri"/>
          <w:i/>
          <w:iCs/>
          <w:sz w:val="24"/>
          <w:szCs w:val="24"/>
        </w:rPr>
        <w:t xml:space="preserve">Die Retterin. Die Märtyrerin. Das unsichtbare Kind. Rollen, die wir nie bewusst angenommen haben, und die sich langsam wie Haut anfühlen.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 Rolle erkennst du am ehesten in dir: Retterin, Märtyrerin, oder das unsichtbare Kind?</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Wann hast du angefangen, diese Rolle zu spielen?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bringt dir diese Rolle — welchen Schutz, welche Sicherheit?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Wer wärst du, ohne diese Rolle zu spielen?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Beschreib in drei Sätzen den Moment, in dem du deine Rolle heute zum ersten Mal übernommen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6: Warum mehr geben nie funktioniert</w:t>
      </w:r>
    </w:p>
    <w:p>
      <w:pPr>
        <w:spacing w:after="200"/>
      </w:pPr>
      <w:r>
        <w:rPr>
          <w:rFonts w:ascii="Calibri" w:cs="Calibri" w:eastAsia="Calibri" w:hAnsi="Calibri"/>
          <w:i/>
          <w:iCs/>
          <w:sz w:val="24"/>
          <w:szCs w:val="24"/>
        </w:rPr>
        <w:t xml:space="preserve">Wenn ich nur genug gebe, wird es besser. Das ist die Logik. Aber mehr geben löst nicht das Problem — es verschiebt nur die Rechnung.</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Welchen Glaubenssatz — genug geben, geduldiger sein, weniger fordern — erkennst du bei dir wieder?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hast du dir erhofft, wenn du noch mehr gegeben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Ist es eingetroffen?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hast du dir nie erlaubt zu wollen, weil Geben einfacher schien als Fordern?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auf, was du dir wirklich wünschst, ohne es sofort zu relativieren.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7: Grenzen — das missverstandene Wort</w:t>
      </w:r>
    </w:p>
    <w:p>
      <w:pPr>
        <w:spacing w:after="200"/>
      </w:pPr>
      <w:r>
        <w:rPr>
          <w:rFonts w:ascii="Calibri" w:cs="Calibri" w:eastAsia="Calibri" w:hAnsi="Calibri"/>
          <w:i/>
          <w:iCs/>
          <w:sz w:val="24"/>
          <w:szCs w:val="24"/>
        </w:rPr>
        <w:t xml:space="preserve">Grenzen sind keine Mauern. Grenzen sind Türen — du entscheidest, wann sie offen sind und wann nicht.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Welches Bild taucht in dir auf, wenn du das Wort „Grenzen setzen“ hörst?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In welchem Lebensbereich fällt es dir am schwersten, eine Grenze zu ziehen?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befürchtest du, würde passieren, wenn du diese Grenze setzt?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würde sich eine Grenze anfühlen, die eher Tür als Mauer ist?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Formuliere eine kleine Grenze, die du diese Woche üben willst — als vollständigen Satz.</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8: Was echte Liebe ist</w:t>
      </w:r>
    </w:p>
    <w:p>
      <w:pPr>
        <w:spacing w:after="200"/>
      </w:pPr>
      <w:r>
        <w:rPr>
          <w:rFonts w:ascii="Calibri" w:cs="Calibri" w:eastAsia="Calibri" w:hAnsi="Calibri"/>
          <w:i/>
          <w:iCs/>
          <w:sz w:val="24"/>
          <w:szCs w:val="24"/>
        </w:rPr>
        <w:t xml:space="preserve">Was glaubst du wirklich, was Liebe ist — nicht die Antwort für andere, sondern das, was sie im Alltag von dir verlangt?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 Definition von Liebe hast du als Kind gelernt?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Woran erkennst du, ob eine Beziehung dich nährt oder erschöpft?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 in deinem Leben verwechselst du Liebe mit Aufopferung?</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Liebe bei dir selbst beginnen dürfte?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drei Zeichen auf, an denen du erkennst, dass eine Beziehung dich nährt — nicht erschöpft.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9: Sich selbst zurückgewinnen</w:t>
      </w:r>
    </w:p>
    <w:p>
      <w:pPr>
        <w:spacing w:after="200"/>
      </w:pPr>
      <w:r>
        <w:rPr>
          <w:rFonts w:ascii="Calibri" w:cs="Calibri" w:eastAsia="Calibri" w:hAnsi="Calibri"/>
          <w:i/>
          <w:iCs/>
          <w:sz w:val="24"/>
          <w:szCs w:val="24"/>
        </w:rPr>
        <w:t xml:space="preserve">Das Selbst verliert sich nicht auf einmal. Es verliert sich in tausend kleinen Anpassungen. Es findet sich auch nicht auf einmal zurück — sondern in kleinen, konkreten Schritten.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hast du zuletzt gespürt, was dein Körper dir sagen wollte, statt ihn zu übergehen?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dir früher Freude gemacht, das du aus deinem Leben gestrichen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Wenn niemand etwas von dir bräuchte — wer wärst du dann?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würdest du mit einer Freundin sprechen, die das durchmacht, was du gerade durchmachst?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Wähl eine kleine Übung aus dem Kapitel und mach sie heute noch — dokumentier hier, wie es war.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10: Nein sagen</w:t>
      </w:r>
    </w:p>
    <w:p>
      <w:pPr>
        <w:spacing w:after="200"/>
      </w:pPr>
      <w:r>
        <w:rPr>
          <w:rFonts w:ascii="Calibri" w:cs="Calibri" w:eastAsia="Calibri" w:hAnsi="Calibri"/>
          <w:i/>
          <w:iCs/>
          <w:sz w:val="24"/>
          <w:szCs w:val="24"/>
        </w:rPr>
        <w:t xml:space="preserve">Das Schuldgefühl beim Nein-Sagen hört nicht vollständig auf. Es wird kleiner. Erträglicher. Das ist keine schlechte Nachricht, das ist der Prozess.</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hast du zuletzt Nein gesagt, und was ist danach wirklich passiert?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Formulierung für ein Nein fällt dir leichter: kurz und klar, oder mit Erklärung?</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Woher kommt das Schuldgefühl, das sich meldet, wenn du Nein sagst?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ein Nein, das du diese Woche aussprechen möchtest?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das Nein auf, genau so, wie du es sagen würdest — Wort für Wort.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11: Beziehungen neu gestalten</w:t>
      </w:r>
    </w:p>
    <w:p>
      <w:pPr>
        <w:spacing w:after="200"/>
      </w:pPr>
      <w:r>
        <w:rPr>
          <w:rFonts w:ascii="Calibri" w:cs="Calibri" w:eastAsia="Calibri" w:hAnsi="Calibri"/>
          <w:i/>
          <w:iCs/>
          <w:sz w:val="24"/>
          <w:szCs w:val="24"/>
        </w:rPr>
        <w:t xml:space="preserve">Was, wenn Veränderung bedeutet, dass ich diese Beziehung nicht mehr will? Oder die andere Person mich nicht mehr? Diese Frage verdient einen direkten Blick.</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Wie reagiert dein Umfeld bisher, wenn du dich veränderst — mit Anpassung, Widerstand, oder Rückzug?</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Welches ehrliche Gespräch schiebst du gerade vor dir her?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Woran erkennst du bei dir selbst den Unterschied zwischen einer schwierigen und einer toxischen Beziehung?</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fällt dir am Loslassen am schwersten?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den ersten Satz eines ehrlichen Gesprächs auf, das du führen möchtest.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12: Du bist nicht verantwortlich für das Glück anderer</w:t>
      </w:r>
    </w:p>
    <w:p>
      <w:pPr>
        <w:spacing w:after="200"/>
      </w:pPr>
      <w:r>
        <w:rPr>
          <w:rFonts w:ascii="Calibri" w:cs="Calibri" w:eastAsia="Calibri" w:hAnsi="Calibri"/>
          <w:i/>
          <w:iCs/>
          <w:sz w:val="24"/>
          <w:szCs w:val="24"/>
        </w:rPr>
        <w:t xml:space="preserve">Du bist verantwortlich für deinen Beitrag zu Beziehungen. Für deine Ehrlichkeit. Aber nicht für das Glück eines anderen Menschen.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Für wessen Glück fühlst du dich gerade verantwortlich, obwohl es nicht deine Aufgabe ist?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Woher kommt diese Überzeugung — wo hast du sie gelernt?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kontrollierst du wirklich, und was nur scheinbar?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echte Fürsorge ohne diese Verantwortung für dich bedeuten?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Satz, der beginnt mit „Ich bin verantwortlich für … Ich bin nicht verantwortlich für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13: Das innere Kind — die Wurzel verstehen</w:t>
      </w:r>
    </w:p>
    <w:p>
      <w:pPr>
        <w:spacing w:after="200"/>
      </w:pPr>
      <w:r>
        <w:rPr>
          <w:rFonts w:ascii="Calibri" w:cs="Calibri" w:eastAsia="Calibri" w:hAnsi="Calibri"/>
          <w:i/>
          <w:iCs/>
          <w:sz w:val="24"/>
          <w:szCs w:val="24"/>
        </w:rPr>
        <w:t xml:space="preserve">Es gibt eine Version von dir, die noch wartet, dass jemand fragt: Wie geht es dir wirklich? Diese Version reagiert manchmal, ohne dass du es merkst.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reagierst du aus einer alten Verletzung heraus, statt aus der Gegenwart?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erkennst du im Nachhinein, dass dein inneres Kind reagiert hat, nicht die erwachsene Frau?</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dieses innere Kind nie bekommen, das es gebraucht hätte?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kannst du ihm heute geben, als erwachsene Fürsprecherin?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deinem inneren Kind einen kurzen Brief. Sag ihm, was es hören musste.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14: Wenn der andere sich nie ändert</w:t>
      </w:r>
    </w:p>
    <w:p>
      <w:pPr>
        <w:spacing w:after="200"/>
      </w:pPr>
      <w:r>
        <w:rPr>
          <w:rFonts w:ascii="Calibri" w:cs="Calibri" w:eastAsia="Calibri" w:hAnsi="Calibri"/>
          <w:i/>
          <w:iCs/>
          <w:sz w:val="24"/>
          <w:szCs w:val="24"/>
        </w:rPr>
        <w:t xml:space="preserve">Es gibt Menschen, deren Muster sich nicht verändern. Nicht weil sie nicht könnten — sondern weil sie nicht wollen. Das zu sehen ist kein Verrat.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Gibt es eine Person in deinem Leben, bei der du seit Jahren auf Veränderung hoffst, die nicht kommt?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Muster wiederholen sich in dieser Beziehung, egal was du versuchst?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Vertraust du deiner eigenen Wahrnehmung in dieser Beziehung — oder zweifelst du ständig an dir?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es bedeuten, den Kreislauf zu unterbrechen?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Dokumentiere eine konkrete Situation aus dieser Beziehung so sachlich wie möglich — nur Fakten, keine Bewertung.</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15: Endlich sagen, was du meinst</w:t>
      </w:r>
    </w:p>
    <w:p>
      <w:pPr>
        <w:spacing w:after="200"/>
      </w:pPr>
      <w:r>
        <w:rPr>
          <w:rFonts w:ascii="Calibri" w:cs="Calibri" w:eastAsia="Calibri" w:hAnsi="Calibri"/>
          <w:i/>
          <w:iCs/>
          <w:sz w:val="24"/>
          <w:szCs w:val="24"/>
        </w:rPr>
        <w:t xml:space="preserve">Reden können die meisten von uns gut. Kommunizieren ist etwas anderes: das sagen, was wir wirklich meinen, ohne es zu verpacken oder abzumildern.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Welches deiner Kommunikationsmuster erkennst du wieder — beschwichtigen, andeuten, oder schweigen?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sagst du oft, obwohl du etwas anderes meinst?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du das nächste Mal sagst, was du wirklich meinst?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ist der erste kleine Schritt, den du diese Woche gehen willst?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Satz, den du schon lange sagen wolltest, aber noch nie ausgesprochen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Eine Standortbestimmung</w:t>
      </w:r>
    </w:p>
    <w:p>
      <w:pPr>
        <w:spacing w:after="200"/>
      </w:pPr>
      <w:r>
        <w:rPr>
          <w:rFonts w:ascii="Calibri" w:cs="Calibri" w:eastAsia="Calibri" w:hAnsi="Calibri"/>
          <w:i/>
          <w:iCs/>
          <w:sz w:val="24"/>
          <w:szCs w:val="24"/>
        </w:rPr>
        <w:t xml:space="preserve">Das hier ist kein Test im medizinischen Sinn und keine Diagnose. Es ist eine Standortbestimmung, mehr nicht.</w:t>
      </w:r>
    </w:p>
    <w:p>
      <w:pPr>
        <w:spacing w:after="200"/>
      </w:pPr>
      <w:r>
        <w:rPr>
          <w:rFonts w:ascii="Calibri" w:cs="Calibri" w:eastAsia="Calibri" w:hAnsi="Calibri"/>
          <w:i/>
          <w:iCs/>
          <w:sz w:val="24"/>
          <w:szCs w:val="24"/>
        </w:rPr>
        <w:t xml:space="preserve">Erschöpfung und dauerhafte Anspannung können auch körperliche Ursachen haben, von der Schilddrüse bis zum Eisenmangel. Und sie können eine Depression sein.</w:t>
      </w:r>
    </w:p>
    <w:p>
      <w:pPr>
        <w:spacing w:after="200"/>
      </w:pPr>
      <w:r>
        <w:rPr>
          <w:rFonts w:ascii="Calibri" w:cs="Calibri" w:eastAsia="Calibri" w:hAnsi="Calibri"/>
          <w:i/>
          <w:iCs/>
          <w:sz w:val="24"/>
          <w:szCs w:val="24"/>
        </w:rPr>
        <w:t xml:space="preserve">Wenn du seit Wochen nicht mehr herauskommst, lass das bitte ärztlich abklären.</w:t>
      </w:r>
    </w:p>
    <w:p>
      <w:pPr>
        <w:spacing w:after="200"/>
      </w:pPr>
      <w:r>
        <w:rPr>
          <w:rFonts w:ascii="Calibri" w:cs="Calibri" w:eastAsia="Calibri" w:hAnsi="Calibri"/>
          <w:sz w:val="24"/>
          <w:szCs w:val="24"/>
        </w:rPr>
        <w:t xml:space="preserve">Beantworte die folgenden Sätze so ehrlich wie möglich. Es gibt keine Punktzahl, kein Ergebnis, das dich einordnet. Nur das, was du gerade siehst, wenn du hinschaust.</w:t>
      </w:r>
    </w:p>
    <w:p>
      <w:pPr>
        <w:spacing w:after="120" w:before="240"/>
      </w:pPr>
      <w:r>
        <w:rPr>
          <w:rFonts w:ascii="Calibri" w:cs="Calibri" w:eastAsia="Calibri" w:hAnsi="Calibri"/>
          <w:sz w:val="24"/>
          <w:szCs w:val="24"/>
        </w:rPr>
        <w:t xml:space="preserve">Wo stehe ich heute mit meinen Beziehungsmustern, im Vergleich zu dem Tag, an dem ich dieses Buch aufgeschlagen habe?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sich am deutlichsten verändert?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 ich als Nächstes angehen?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Haftungsausschluss</w:t>
      </w:r>
    </w:p>
    <w:p>
      <w:pPr>
        <w:spacing w:after="200"/>
      </w:pPr>
      <w:r>
        <w:rPr>
          <w:rFonts w:ascii="Calibri" w:cs="Calibri" w:eastAsia="Calibri" w:hAnsi="Calibri"/>
          <w:sz w:val="24"/>
          <w:szCs w:val="24"/>
        </w:rPr>
        <w:t xml:space="preserve">Dieses Journal ersetzt keine medizinische, psychologische, psychotherapeutische oder heilkundliche Beratung, Diagnose oder Behandlung. Es dient der persönlichen Reflexion und ist keine Therapie.</w:t>
      </w:r>
    </w:p>
    <w:p>
      <w:pPr>
        <w:spacing w:after="200"/>
      </w:pPr>
      <w:r>
        <w:rPr>
          <w:rFonts w:ascii="Calibri" w:cs="Calibri" w:eastAsia="Calibri" w:hAnsi="Calibri"/>
          <w:sz w:val="24"/>
          <w:szCs w:val="24"/>
        </w:rPr>
        <w:t xml:space="preserve">Die Autorin übernimmt keine Haftung für Handlungen oder Entscheidungen, die aus der Nutzung dieses Journals entstehen. Jede Leserin handelt auf eigene Verantwortung.</w:t>
      </w:r>
    </w:p>
    <w:p>
      <w:pPr>
        <w:pStyle w:val="Heading1"/>
      </w:pPr>
      <w:r>
        <w:t xml:space="preserve">Zur Autorin</w:t>
      </w:r>
    </w:p>
    <w:p>
      <w:pPr>
        <w:spacing w:after="200"/>
      </w:pPr>
      <w:r>
        <w:rPr>
          <w:rFonts w:ascii="Calibri" w:cs="Calibri" w:eastAsia="Calibri" w:hAnsi="Calibri"/>
          <w:sz w:val="24"/>
          <w:szCs w:val="24"/>
        </w:rPr>
        <w:t xml:space="preserve">Petra Tanner ist Coachin in der Schweiz. Sie ist keine Ärztin, Psychologin oder Psychotherapeutin und übt keine Heilkunde im medizinischen Sinn aus. Ihre Arbeit ersetzt keine Behandlung.</w:t>
      </w:r>
    </w:p>
    <w:p>
      <w:pPr>
        <w:pStyle w:val="Heading1"/>
      </w:pPr>
      <w:r>
        <w:t xml:space="preserve">Notfall und professionelle Hilfe</w:t>
      </w:r>
    </w:p>
    <w:p>
      <w:pPr>
        <w:spacing w:after="200"/>
      </w:pPr>
      <w:r>
        <w:rPr>
          <w:rFonts w:ascii="Calibri" w:cs="Calibri" w:eastAsia="Calibri" w:hAnsi="Calibri"/>
          <w:sz w:val="24"/>
          <w:szCs w:val="24"/>
        </w:rPr>
        <w:t xml:space="preserve">Wenn du merkst, dass du mehr Unterstützung brauchst, als ein Buch oder ein Journal geben kann, hol sie dir. Sprich mit einer Ärztin oder einer Therapeutin.</w:t>
      </w:r>
    </w:p>
    <w:p>
      <w:pPr>
        <w:spacing w:after="200"/>
      </w:pPr>
      <w:r>
        <w:rPr>
          <w:rFonts w:ascii="Calibri" w:cs="Calibri" w:eastAsia="Calibri" w:hAnsi="Calibri"/>
          <w:sz w:val="24"/>
          <w:szCs w:val="24"/>
        </w:rPr>
        <w:t xml:space="preserve">Schweiz: 143 (Die Dargebotene Hand)</w:t>
      </w:r>
    </w:p>
    <w:p>
      <w:pPr>
        <w:spacing w:after="200"/>
      </w:pPr>
      <w:r>
        <w:rPr>
          <w:rFonts w:ascii="Calibri" w:cs="Calibri" w:eastAsia="Calibri" w:hAnsi="Calibri"/>
          <w:sz w:val="24"/>
          <w:szCs w:val="24"/>
        </w:rPr>
        <w:t xml:space="preserve">Deutschland: 0800 111 0 111 (Telefonseelsorge)</w:t>
      </w:r>
    </w:p>
    <w:p>
      <w:pPr>
        <w:spacing w:after="200"/>
      </w:pPr>
      <w:r>
        <w:rPr>
          <w:rFonts w:ascii="Calibri" w:cs="Calibri" w:eastAsia="Calibri" w:hAnsi="Calibri"/>
          <w:sz w:val="24"/>
          <w:szCs w:val="24"/>
        </w:rPr>
        <w:t xml:space="preserve">Österreich: 142 (Telefonseelsorge)</w:t>
      </w:r>
    </w:p>
    <w:p>
      <w:pPr>
        <w:pStyle w:val="Heading1"/>
      </w:pPr>
      <w:r>
        <w:t xml:space="preserve">Fallbeispiele und Anonymisierung</w:t>
      </w:r>
    </w:p>
    <w:p>
      <w:pPr>
        <w:spacing w:after="200"/>
      </w:pPr>
      <w:r>
        <w:rPr>
          <w:rFonts w:ascii="Calibri" w:cs="Calibri" w:eastAsia="Calibri" w:hAnsi="Calibri"/>
          <w:sz w:val="24"/>
          <w:szCs w:val="24"/>
        </w:rPr>
        <w:t xml:space="preserve">Alle in diesem Journal und im dazugehörigen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Pr>
        <w:pStyle w:val="Heading1"/>
      </w:pPr>
      <w:r>
        <w:t xml:space="preserve">Urheberrecht</w:t>
      </w:r>
    </w:p>
    <w:p>
      <w:pPr>
        <w:spacing w:after="200"/>
      </w:pPr>
      <w:r>
        <w:rPr>
          <w:rFonts w:ascii="Calibri" w:cs="Calibri" w:eastAsia="Calibri" w:hAnsi="Calibri"/>
          <w:sz w:val="24"/>
          <w:szCs w:val="24"/>
        </w:rPr>
        <w:t xml:space="preserve">© Petra Tanner. Alle Rechte vorbehalten. Kein Teil dieses Journals darf ohne schriftliche Genehmigung der Autorin vervielfältigt, verbreitet oder öffentlich zugänglich gemacht werden, mit Ausnahme des persönlichen, privaten Gebrauchs.</w:t>
      </w:r>
    </w:p>
    <w:p>
      <w:pPr>
        <w:pStyle w:val="Heading1"/>
      </w:pPr>
      <w:r>
        <w:t xml:space="preserve">Markenrecht</w:t>
      </w:r>
    </w:p>
    <w:p>
      <w:pPr>
        <w:spacing w:after="200"/>
      </w:pPr>
      <w:r>
        <w:rPr>
          <w:rFonts w:ascii="Calibri" w:cs="Calibri" w:eastAsia="Calibri" w:hAnsi="Calibri"/>
          <w:sz w:val="24"/>
          <w:szCs w:val="24"/>
        </w:rPr>
        <w:t xml:space="preserve">Safe to Thrive und Das Funktions-Ich sind Bezeichnungen der Autorin und dürfen nicht ohne Genehmigung gewerblich verwendet werden.</w:t>
      </w:r>
    </w:p>
    <w:p>
      <w:pPr>
        <w:pStyle w:val="Heading1"/>
      </w:pPr>
      <w:r>
        <w:t xml:space="preserve">Kontakt</w:t>
      </w:r>
    </w:p>
    <w:p>
      <w:pPr>
        <w:spacing w:after="200"/>
      </w:pPr>
      <w:r>
        <w:rPr>
          <w:rFonts w:ascii="Calibri" w:cs="Calibri" w:eastAsia="Calibri" w:hAnsi="Calibri"/>
          <w:sz w:val="24"/>
          <w:szCs w:val="24"/>
        </w:rPr>
        <w:t xml:space="preserve">info.safetothrive@gmail.com</w:t>
      </w:r>
    </w:p>
    <w:p>
      <w:pPr>
        <w:spacing w:after="200"/>
      </w:pPr>
      <w:r>
        <w:rPr>
          <w:rFonts w:ascii="Calibri" w:cs="Calibri" w:eastAsia="Calibri" w:hAnsi="Calibri"/>
          <w:sz w:val="24"/>
          <w:szCs w:val="24"/>
        </w:rPr>
        <w:t xml:space="preserve">Facebook-Gruppe: Safe to Thrive — Dein Leben. Deine Regeln, https://www.facebook.com/share/g/17ca96zXDd/</w:t>
      </w:r>
    </w:p>
    <w:p>
      <w:pPr>
        <w:spacing w:after="200"/>
      </w:pPr>
      <w:r>
        <w:rPr>
          <w:rFonts w:ascii="Calibri" w:cs="Calibri" w:eastAsia="Calibri" w:hAnsi="Calibri"/>
          <w:sz w:val="24"/>
          <w:szCs w:val="24"/>
        </w:rPr>
        <w:t xml:space="preserve">Instagram: @petratanner.autorin</w:t>
      </w:r>
    </w:p>
    <w:p>
      <w:pPr>
        <w:pStyle w:val="Heading1"/>
      </w:pPr>
      <w:r>
        <w:t xml:space="preserve">Impressum</w:t>
      </w:r>
    </w:p>
    <w:p>
      <w:pPr>
        <w:spacing w:after="200"/>
      </w:pPr>
      <w:r>
        <w:rPr>
          <w:rFonts w:ascii="Calibri" w:cs="Calibri" w:eastAsia="Calibri" w:hAnsi="Calibri"/>
          <w:sz w:val="24"/>
          <w:szCs w:val="24"/>
        </w:rPr>
        <w:t xml:space="preserve">Petra Tanner</w:t>
      </w:r>
    </w:p>
    <w:p>
      <w:pPr>
        <w:spacing w:after="200"/>
      </w:pPr>
      <w:r>
        <w:rPr>
          <w:rFonts w:ascii="Calibri" w:cs="Calibri" w:eastAsia="Calibri" w:hAnsi="Calibri"/>
          <w:sz w:val="24"/>
          <w:szCs w:val="24"/>
        </w:rPr>
        <w:t xml:space="preserve">Wiesentalstrasse 68</w:t>
      </w:r>
    </w:p>
    <w:p>
      <w:pPr>
        <w:spacing w:after="200"/>
      </w:pPr>
      <w:r>
        <w:rPr>
          <w:rFonts w:ascii="Calibri" w:cs="Calibri" w:eastAsia="Calibri" w:hAnsi="Calibri"/>
          <w:sz w:val="24"/>
          <w:szCs w:val="24"/>
        </w:rPr>
        <w:t xml:space="preserve">9240 Uzwil, Schweiz</w:t>
      </w:r>
    </w:p>
    <w:p>
      <w:pPr>
        <w:spacing w:after="200"/>
      </w:pPr>
      <w:r>
        <w:rPr>
          <w:rFonts w:ascii="Calibri" w:cs="Calibri" w:eastAsia="Calibri" w:hAnsi="Calibri"/>
          <w:sz w:val="24"/>
          <w:szCs w:val="24"/>
        </w:rPr>
        <w:t xml:space="preserve">Selbstverlag über Amazon KDP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2026-07-29T05:51:57.514Z</dcterms:created>
  <dcterms:modified xsi:type="dcterms:W3CDTF">2026-07-29T05:51:57.522Z</dcterms:modified>
</cp:coreProperties>
</file>

<file path=docProps/custom.xml><?xml version="1.0" encoding="utf-8"?>
<Properties xmlns="http://schemas.openxmlformats.org/officeDocument/2006/custom-properties" xmlns:vt="http://schemas.openxmlformats.org/officeDocument/2006/docPropsVTypes"/>
</file>