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 Knick die Ecke um, du wirst sie wieder suchen.</w:t>
      </w:r>
    </w:p>
    <w:p w14:paraId="124BCD98" w14:textId="77777777" w:rsidR="00EE623A" w:rsidRDefault="00000000">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nur ungewohnt.</w:t>
      </w:r>
    </w:p>
    <w:p w14:paraId="0073109E" w14:textId="77777777" w:rsidR="00EE623A" w:rsidRDefault="00EE623A">
      <w:pPr>
        <w:spacing w:after="71"/>
      </w:pPr>
    </w:p>
    <w:p w14:paraId="595131FF" w14:textId="77777777" w:rsidR="00EE623A" w:rsidRDefault="00000000">
      <w:pPr>
        <w:jc w:val="both"/>
      </w:pPr>
      <w:r>
        <w:t>Und ungewohnt fühlt sich lange wie falsch an, obwohl es das nicht ist.</w:t>
      </w:r>
    </w:p>
    <w:p w14:paraId="7EC2AF3A" w14:textId="77777777" w:rsidR="00EE623A" w:rsidRDefault="00EE623A">
      <w:pPr>
        <w:spacing w:after="71"/>
      </w:pPr>
    </w:p>
    <w:p w14:paraId="0DC93D62" w14:textId="77777777" w:rsidR="00EE623A" w:rsidRDefault="00000000">
      <w:pPr>
        <w:jc w:val="both"/>
      </w:pPr>
      <w:r>
        <w:t>Das Muster, das du als Kind gelernt hast, kennt diesen Unterschied nicht.</w:t>
      </w:r>
    </w:p>
    <w:p w14:paraId="7C448F12" w14:textId="77777777" w:rsidR="00EE623A" w:rsidRDefault="00000000">
      <w:pPr>
        <w:jc w:val="both"/>
      </w:pPr>
      <w:r>
        <w:t>Es schlägt bei jedem Nein genauso Alarm wie bei echter Gefahr.</w:t>
      </w:r>
    </w:p>
    <w:p w14:paraId="6D31A7C3" w14:textId="77777777" w:rsidR="00EE623A" w:rsidRDefault="00EE623A">
      <w:pPr>
        <w:spacing w:after="113"/>
      </w:pPr>
    </w:p>
    <w:p w14:paraId="24FDD85B" w14:textId="77777777" w:rsidR="00EE623A" w:rsidRDefault="00000000">
      <w:pPr>
        <w:jc w:val="both"/>
      </w:pPr>
      <w:r>
        <w:t>Woher es kommt, weisst du jetzt.</w:t>
      </w:r>
    </w:p>
    <w:p w14:paraId="3961DFEB" w14:textId="77777777" w:rsidR="00EE623A" w:rsidRDefault="00000000">
      <w:pPr>
        <w:jc w:val="both"/>
      </w:pPr>
      <w:r>
        <w:t>Was du damit machst, kommt noch.</w:t>
      </w:r>
      <w:proofErr w:type="gramStart"/>
      <w:r/>
      <w:proofErr w:type="gramEnd"/>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„Eine Freundschaft wurde kühler, als ich anfing, Nein zu sagen. Da wusste ich: Sie hatte nie mich gemeint. Nur, was ich für sie tat.“</w:t>
      </w:r>
      <w:proofErr w:type="gramStart"/>
      <w:r>
        <w:rPr>
          <w:b/>
          <w:i/>
        </w:rPr>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macht dich nicht kleiner.</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Es ist die Stimme, die lauter wird, wenn das Funktions-Ich zu lange allein entschieden hat.</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Das Funktions-Ich durfte lange für dich antworten.</w:t>
      </w:r>
    </w:p>
    <w:p w14:paraId="433C3B35" w14:textId="77777777" w:rsidR="00EE623A" w:rsidRDefault="00000000">
      <w:pPr>
        <w:jc w:val="both"/>
      </w:pPr>
      <w:r>
        <w:t>Heute antwortest du selbst.</w:t>
      </w:r>
    </w:p>
    <w:p w14:paraId="78B82DA7" w14:textId="77777777" w:rsidR="00EE623A" w:rsidRDefault="00000000">
      <w:pPr>
        <w:jc w:val="both"/>
      </w:pPr>
      <w:r>
        <w:t>Müde. Echt. Du.</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bookmarkStart w:id="4" w:name="_Toc235888468"/>
      <w:r>
        <w:rPr>
          <w:rFonts w:ascii="Times New Roman" w:hAnsi="Times New Roman"/>
          <w:b w:val="0"/>
          <w:color w:val="000000"/>
        </w:rPr>
        <w:t>Du kennst diese Momente: Du funktionierst den ganzen Tag, und abends bleibt nichts mehr von dir übrig.</w:t>
      </w:r>
      <w:bookmarkEnd w:id="4"/>
    </w:p>
    <w:p w14:paraId="3B516296" w14:textId="77777777" w:rsidR="00EE623A" w:rsidRDefault="00000000">
      <w:pPr/>
      <w:bookmarkStart w:id="4" w:name="_Toc235888468"/>
      <w:r>
        <w:rPr>
          <w:rFonts w:ascii="Times New Roman" w:hAnsi="Times New Roman"/>
          <w:b w:val="0"/>
          <w:color w:val="000000"/>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bookmarkStart w:id="4" w:name="_Toc235888468"/>
      <w:r>
        <w:rPr>
          <w:rFonts w:ascii="Times New Roman" w:hAnsi="Times New Roman"/>
          <w:b w:val="0"/>
          <w:color w:val="000000"/>
        </w:rPr>
        <w:t>Du musst nicht warten, bis dich die Erschöpfung völlig einholt, bevor du dich selbst ernst nimmst.</w:t>
      </w:r>
      <w:bookmarkEnd w:id="4"/>
    </w:p>
    <w:p w14:paraId="3B516296" w14:textId="77777777" w:rsidR="00EE623A" w:rsidRDefault="00000000">
      <w:pPr/>
      <w:bookmarkStart w:id="4" w:name="_Toc235888468"/>
      <w:r>
        <w:rPr>
          <w:rFonts w:ascii="Times New Roman" w:hAnsi="Times New Roman"/>
          <w:b w:val="0"/>
          <w:color w:val="000000"/>
        </w:rPr>
        <w:t>Scanne den QR-Code oder öffne den folgenden Link:</w:t>
      </w:r>
      <w:bookmarkEnd w:id="4"/>
    </w:p>
    <w:p>
      <w:pPr>
        <w:jc w:val="center"/>
      </w:pPr>
      <w:r>
        <w:rPr>
          <w:b w:val="0"/>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bookmarkStart w:id="4" w:name="_Toc235888468"/>
      <w:r>
        <w:rPr>
          <w:rFonts w:ascii="Times New Roman" w:hAnsi="Times New Roman"/>
          <w:b w:val="0"/>
          <w:color w:val="000000"/>
        </w:rPr>
        <w:t>https://beyondlimitsnow25.mytentary.com/p/em4KK8</w:t>
      </w:r>
      <w:bookmarkEnd w:id="4"/>
    </w:p>
    <w:p w14:paraId="3B516296" w14:textId="77777777" w:rsidR="00EE623A" w:rsidRDefault="00000000">
      <w:pPr/>
      <w:bookmarkStart w:id="4" w:name="_Toc235888468"/>
      <w:r>
        <w:rPr>
          <w:rFonts w:ascii="Times New Roman" w:hAnsi="Times New Roman"/>
          <w:b w:val="0"/>
          <w:color w:val="000000"/>
        </w:rPr>
        <w:t>Mit der Anmeldung erhältst du auch E-Mails von Petra Tanner mit Impulsen und Neuigkeiten zu ihren Büchern. Eine Abmeldung ist jederzeit möglich.</w:t>
      </w:r>
      <w:bookmarkEnd w:id="4"/>
    </w:p>
    <w:p w14:paraId="3B516296" w14:textId="77777777" w:rsidR="00EE623A" w:rsidRDefault="00000000">
      <w:pPr/>
      <w:bookmarkStart w:id="4" w:name="_Toc235888468"/>
      <w:r>
        <w:rPr>
          <w:rFonts w:ascii="Times New Roman" w:hAnsi="Times New Roman"/>
          <w:b w:val="0"/>
          <w:color w:val="000000"/>
        </w:rPr>
      </w:r>
      <w:bookmarkEnd w:id="4"/>
    </w:p>
    <w:p w14:paraId="3B516296" w14:textId="77777777" w:rsidR="00EE623A" w:rsidRDefault="00000000">
      <w:pPr/>
      <w:bookmarkStart w:id="4" w:name="_Toc235888468"/>
      <w:r>
        <w:rPr>
          <w:rFonts w:ascii="Times New Roman" w:hAnsi="Times New Roman"/>
          <w:b/>
          <w:color w:val="000000"/>
        </w:rPr>
        <w:t>Petra Tanner</w:t>
      </w:r>
      <w:bookmarkEnd w:id="4"/>
    </w:p>
    <w:p w14:paraId="3B516296" w14:textId="77777777" w:rsidR="00EE623A" w:rsidRDefault="00000000">
      <w:pPr/>
      <w:bookmarkStart w:id="4" w:name="_Toc235888468"/>
      <w:r>
        <w:rPr>
          <w:rFonts w:ascii="Times New Roman" w:hAnsi="Times New Roman"/>
          <w:b w:val="0"/>
          <w:color w:val="000000"/>
        </w:rPr>
        <w:t>Autorin und Mentorin</w:t>
      </w:r>
      <w:bookmarkEnd w:id="4"/>
    </w:p>
    <w:p>
      <w:pPr/>
      <w:r>
        <w:br w:type="pag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