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Zwischenspiel: Yannicks Geschichte in einem Stück</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eine Beziehung endet, aber gemeinsame Kinder bleiben</w:t>
      </w:r>
    </w:p>
    <w:p>
      <w:r>
        <w:rPr>
          <w:b w:val="0"/>
          <w:i w:val="0"/>
        </w:rPr>
        <w:t>Wenn Geld ein alter Konflikt in neuem Gewand ist</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val="0"/>
          <w:i w:val="0"/>
        </w:rPr>
        <w:t xml:space="preserve">Leg dir für die nächsten 24 Stunden ein Blatt bereit und mach einen Strich, sobald das innere Gespräch anfängt. Zähl die Striche morgen nach, ganz ohne zu werten.</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r>
        <w:rPr>
          <w:b w:val="0"/>
          <w:i w:val="0"/>
        </w:rPr>
        <w:t xml:space="preserve">Sprich den übersetzten Satz heute einmal laut aus, nur für dich allein. Am nächsten Tag liest du ihn noch einmal und schaust, ob er immer noch stimmt.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r>
        <w:rPr>
          <w:b w:val="0"/>
          <w:i w:val="0"/>
        </w:rPr>
        <w:t xml:space="preserve">Achte in den nächsten 24 Stunden bewusst darauf, ob genau dieses Verhalten irgendwo auftaucht, bei dieser Person oder in deiner Erinnerung daran. Halt am nächsten Tag in einem Satz fest, ob es so war.</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r>
        <w:rPr>
          <w:b w:val="0"/>
          <w:i w:val="0"/>
        </w:rPr>
        <w:t xml:space="preserve">Leg das Blatt heute an einen festen Ort, den du genau kennst, eine bestimmte Schublade oder Mappe. Am nächsten Tag schaust du nach, ob du es auf Anhieb wiederfindest.</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r>
        <w:rPr>
          <w:b w:val="0"/>
          <w:i w:val="0"/>
        </w:rPr>
        <w:t xml:space="preserve">Lies dir heute einen Satz aus der Spalte „Seine/ihre Verantwortung“ laut vor, auch wenn niemand im Raum ist. Morgen notierst du in einem Wort, wie sich das angefühlt hat.</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r>
        <w:rPr>
          <w:b w:val="0"/>
          <w:i w:val="0"/>
        </w:rPr>
        <w:t>Setz die Entscheidung noch heute um, verbrennen, aufbewahren oder wegwerfen. Am nächsten Tag schaust du nach, ob du es wirklich getan hast.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r>
        <w:rPr>
          <w:b w:val="0"/>
          <w:i w:val="0"/>
        </w:rPr>
        <w:t xml:space="preserve">Schick dir die unfreundlichste Erklärung noch heute als Nachricht an dich selbst. Morgen liest du sie durch und prüfst, ob du sie immer noch für die wahrscheinlichere hältst.</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Vergessen wäre ohnehin kein realistisches Ziel, denn bedeutsame, emotional aufgeladene Erlebnisse verblassen neurologisch selten vollständig.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Verfasse den Brief an diese Person, den du nie mehr abschicken kannst. Lies ihn danach laut vor,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t>TikTok · Vermitteln ist keine Persönlichkeit. Es ist eine Rolle, die man ablegen darf.</w:t>
      </w:r>
    </w:p>
    <w:p>
      <w:pPr>
        <w:pageBreakBefore/>
      </w:pPr>
      <w:r>
        <w:rPr>
          <w:b/>
          <w:i w:val="0"/>
          <w:sz w:val="34"/>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i w:val="0"/>
        </w:rPr>
        <w:t>Kleine Übung</w:t>
      </w:r>
    </w:p>
    <w:p>
      <w:pPr/>
      <w:r>
        <w:rPr>
          <w:b w:val="0"/>
          <w:i w:val="0"/>
        </w:rPr>
        <w:t>Halte in eigenen, unverstellten Worten fest, was in dieser Zeit tatsächlich passiert ist, ohne die beschönigenden Formulierungen, die andere benutzt haben.</w:t>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i w:val="0"/>
        </w:rPr>
        <w:t>Kleine Übung</w:t>
      </w:r>
    </w:p>
    <w:p>
      <w:pPr/>
      <w:r>
        <w:rPr>
          <w:b w:val="0"/>
          <w:i w:val="0"/>
        </w:rPr>
        <w:t>Wer gehört zu deiner gewählten Familie, auch wenn ihr nicht verwandt seid? Notiere diese Namen. Diese Liste ist genauso real wie ein Stammbaum.</w:t>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i w:val="0"/>
        </w:rPr>
        <w:t>Kleine Übung</w:t>
      </w:r>
    </w:p>
    <w:p>
      <w:pPr/>
      <w:r>
        <w:rPr>
          <w:b w:val="0"/>
          <w:i w:val="0"/>
        </w:rPr>
        <w:t>Benenne für dich, wofür du in einer schwierigen Beziehung selbst Verantwortung trägst, unabhängig davon, was die andere Person getan hat. Das ist kein Freispruch für sie. Es ist Ehrlichkeit dir selbst gegenüber.</w:t>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i w:val="0"/>
        </w:rPr>
        <w:t>Kleine Übung</w:t>
      </w:r>
    </w:p>
    <w:p>
      <w:pPr/>
      <w:r>
        <w:rPr>
          <w:b w:val="0"/>
          <w:i w:val="0"/>
        </w:rPr>
        <w:t>Wenn du in dieser Situation bist: Was wärst du bereit zu hören, auch wenn es unbequem ist, ohne es sofort zu widerlegen?</w:t>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i w:val="0"/>
        </w:rPr>
        <w:t>Kleine Übung</w:t>
      </w:r>
    </w:p>
    <w:p>
      <w:pPr/>
      <w:r>
        <w:rPr>
          <w:b w:val="0"/>
          <w:i w:val="0"/>
        </w:rPr>
        <w:t>Wenn es ein letztes klares Gespräch gab, das du erst im Rückblick als „letztes“ erkannt hast: Beschreibe, was in diesem Gespräch trotzdem wertvoll war, auch ohne bewussten Abschied.</w:t>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t>TikTok · Ein Muster zu verstehen, heisst nicht, es gutzuheissen. Es heisst, die Kette bewusst zu unterbrechen.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t>TikTok · Manche Rechnungen sind nie wirklich finanzieller Natur.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i w:val="0"/>
        </w:rPr>
        <w:t>Was in dir wirklich passiert</w:t>
      </w:r>
    </w:p>
    <w:p>
      <w:pPr/>
      <w:r>
        <w:rPr>
          <w:b w:val="0"/>
          <w:i w:val="0"/>
        </w:rPr>
        <w:t>Körperliche Beschwerden sind real und sollten ernst genommen werden. Innere Belastung kann dabei eine Rolle spielen, muss aber nicht die Ursache sein. Deshalb gehört Unklares medizinisch abgeklärt.</w:t>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t>Wenn man die Geschichten in diesem Buch nebeneinanderlegt, Meret, Yannick, Anita, Rahel, Vreni, Reto und viele andere, zeigt sich ein gemeinsames Muster: Der Frieden kam nicht durch das erwartete Gespräch, sondern durch die Entscheidung, nicht mehr davon abhängig zu sein.</w:t>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lose oder mit veränderten Erwartungen. Andere enden tatsächlich. Beides ist möglich, das Buch schreibt dir keine Entscheidung vor. Es geht nicht darum, Beziehungen zu beenden, sondern darum, innerlich nicht mehr von einer Reaktion abhängig zu sein, die vielleicht nie kommt.</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
        <w:rPr>
          <w:b/>
          <w:sz w:val="28"/>
        </w:rPr>
        <w:t>Dein kostenloser Bonus zum Buch</w:t>
      </w:r>
    </w:p>
    <w:p>
      <w:r>
        <w:rPr>
          <w:b w:val="0"/>
        </w:rPr>
        <w:t>Du kennst dieses Gefühl: Das Gespräch, das nie stattgefunden hat, läuft trotzdem weiter, immer wieder, in deinem Kopf.</w:t>
      </w:r>
    </w:p>
    <w:p>
      <w:r>
        <w:rPr>
          <w:b w:val="0"/>
        </w:rPr>
        <w:t>Das kostenlose Begleit-PDF hilft dir, mit sechs kurzen Übungen aus dem Buch weiterzuarbeiten, für die Zeit, in der der erste Schwung nachlässt und die eigentliche Arbeit beginnt.</w:t>
      </w:r>
    </w:p>
    <w:p>
      <w:r>
        <w:rPr>
          <w:b w:val="0"/>
        </w:rPr>
        <w:t>Du musst nicht warten, bis du dich bereit fühlst, um damit anzufangen.</w:t>
      </w:r>
    </w:p>
    <w:p>
      <w:r>
        <w:rPr>
          <w:b w:val="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letztes-gespraech-qr-freebie.png"/>
                    <pic:cNvPicPr/>
                  </pic:nvPicPr>
                  <pic:blipFill>
                    <a:blip r:embed="rId9"/>
                    <a:stretch>
                      <a:fillRect/>
                    </a:stretch>
                  </pic:blipFill>
                  <pic:spPr>
                    <a:xfrm>
                      <a:off x="0" y="0"/>
                      <a:ext cx="1620000" cy="1620000"/>
                    </a:xfrm>
                    <a:prstGeom prst="rect"/>
                  </pic:spPr>
                </pic:pic>
              </a:graphicData>
            </a:graphic>
          </wp:inline>
        </w:drawing>
      </w:r>
    </w:p>
    <w:p>
      <w:r>
        <w:t>https://beyondlimitsnow25.mytentary.com/p/1DKSI4</w:t>
      </w:r>
    </w:p>
    <w:p>
      <w:r>
        <w:t>Mit der Anmeldung erhältst du auch E-Mails von Petra Tanner mit Impulsen und Neuigkeiten zu ihren Büchern. Eine Abmeldung ist jederzeit möglich.</w:t>
      </w:r>
    </w:p>
    <w:p/>
    <w:p>
      <w:r>
        <w:rPr>
          <w:b/>
        </w:rPr>
        <w:t>Petra Tanner</w:t>
      </w:r>
    </w:p>
    <w:p>
      <w:r>
        <w:t>Autorin und Mentorin</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