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 xml:space="preserve">Wo stehst du gerade?</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 xml:space="preserve">Wenn du heute nicht kannst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 xml:space="preserve">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 xml:space="preserve">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 xml:space="preserve">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 xml:space="preserve">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 xml:space="preserve">Kapitel 14: Wenn der andere nicht mitmacht</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 xml:space="preserve">Kapitel 15: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 xml:space="preserve">Kapitel 16: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 xml:space="preserve">Kapitel 17: Die ersten vier Wochen</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 xml:space="preserve">Kapitel 18: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 xml:space="preserve">Kapitel 19: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 xml:space="preserve">Die Sätze</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 xml:space="preserve">Ein letztes 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 xml:space="preserve">Dein kostenloser Bonus zum Buch</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23834054" w14:textId="77777777" w:rsidR="00EE623A" w:rsidRDefault="00000000">
      <w:pPr>
        <w:jc w:val="both"/>
      </w:pPr>
      <w:r>
        <w:t xml:space="preserve">Noch kurz vorweg: Am Ende dieses Buchs wartet ein kostenloses Extra für dich.</w:t>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 Knick die Ecke um, du wirst sie wieder suchen.</w:t>
      </w:r>
    </w:p>
    <w:p w14:paraId="124BCD98" w14:textId="77777777" w:rsidR="00EE623A" w:rsidRDefault="00000000">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23834054" w14:textId="77777777" w:rsidR="00EE623A" w:rsidRDefault="00000000">
      <w:pPr>
        <w:jc w:val="both"/>
      </w:pPr>
      <w:r>
        <w:t xml:space="preserve">Das ist nie nur ein Wort. In diesem einen Moment tust du zwei Dinge gleichzeitig: Du lieferst das Ja. Und du hältst das Nein mit der anderen Hand unten, damit es niemand sieht. Zwei Dinge gleichzeitig kosten mehr als eines allein.</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23834054" w14:textId="77777777" w:rsidR="00EE623A" w:rsidRDefault="00000000">
      <w:pPr>
        <w:jc w:val="both"/>
      </w:pPr>
      <w:r>
        <w:t xml:space="preserve">Dein Blick übt sich jeden Tag darin, die anderen zu lesen. Ihre Laune. Ihre Erwartung. Das, was als Nächstes gebraucht wird. Nach innen zu schauen übt niemand. Und was nicht geübt wird, verkümmert.</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nur ungewohnt.</w:t>
      </w:r>
    </w:p>
    <w:p w14:paraId="0073109E" w14:textId="77777777" w:rsidR="00EE623A" w:rsidRDefault="00EE623A">
      <w:pPr>
        <w:spacing w:after="71"/>
      </w:pPr>
    </w:p>
    <w:p w14:paraId="595131FF" w14:textId="77777777" w:rsidR="00EE623A" w:rsidRDefault="00000000">
      <w:pPr>
        <w:jc w:val="both"/>
      </w:pPr>
      <w:r>
        <w:t>Und ungewohnt fühlt sich lange wie falsch an, obwohl es das nicht ist.</w:t>
      </w:r>
    </w:p>
    <w:p w14:paraId="7EC2AF3A" w14:textId="77777777" w:rsidR="00EE623A" w:rsidRDefault="00EE623A">
      <w:pPr>
        <w:spacing w:after="71"/>
      </w:pPr>
    </w:p>
    <w:p w14:paraId="0DC93D62" w14:textId="77777777" w:rsidR="00EE623A" w:rsidRDefault="00000000">
      <w:pPr>
        <w:jc w:val="both"/>
      </w:pPr>
      <w:r>
        <w:t>Das Muster, das du als Kind gelernt hast, kennt diesen Unterschied nicht.</w:t>
      </w:r>
    </w:p>
    <w:p w14:paraId="7C448F12" w14:textId="77777777" w:rsidR="00EE623A" w:rsidRDefault="00000000">
      <w:pPr>
        <w:jc w:val="both"/>
      </w:pPr>
      <w:r>
        <w:t>Es schlägt bei jedem Nein genauso Alarm wie bei echter Gefahr.</w:t>
      </w:r>
    </w:p>
    <w:p w14:paraId="6D31A7C3" w14:textId="77777777" w:rsidR="00EE623A" w:rsidRDefault="00EE623A">
      <w:pPr>
        <w:spacing w:after="113"/>
      </w:pPr>
    </w:p>
    <w:p w14:paraId="24FDD85B" w14:textId="77777777" w:rsidR="00EE623A" w:rsidRDefault="00000000">
      <w:pPr>
        <w:jc w:val="both"/>
      </w:pPr>
      <w:r>
        <w:t>Woher es kommt, weisst du jetzt.</w:t>
      </w:r>
    </w:p>
    <w:p w14:paraId="3961DFEB" w14:textId="77777777" w:rsidR="00EE623A" w:rsidRDefault="00000000">
      <w:pPr>
        <w:jc w:val="both"/>
      </w:pPr>
      <w:r>
        <w:t>Was du damit machst, kommt noch.</w:t>
      </w:r>
      <w:proofErr w:type="gramStart"/>
      <w:r/>
      <w:proofErr w:type="gramEnd"/>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23834054" w14:textId="77777777" w:rsidR="00EE623A" w:rsidRDefault="00000000">
      <w:pPr>
        <w:jc w:val="both"/>
      </w:pPr>
      <w:r>
        <w:t xml:space="preserve">Dein Funktions-Ich hat ein eingebautes Warnsystem. Genau das meldet sich jetzt.</w:t>
      </w: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23834054" w14:textId="77777777" w:rsidR="00EE623A" w:rsidRDefault="00000000">
      <w:pPr>
        <w:jc w:val="both"/>
      </w:pPr>
      <w:r>
        <w:t xml:space="preserve">Das hat einen Grund: Die alte Spur in dir ist tausendfach gelaufen. Die neue gibt es erst seit kurzem. Mehr dazu in Kapitel 18.</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„Eine Freundschaft wurde kühler, als ich anfing, Nein zu sagen. Da wusste ich: Sie hatte nie mich gemeint. Nur, was ich für sie tat.“</w:t>
      </w:r>
      <w:proofErr w:type="gramStart"/>
      <w:r>
        <w:rPr>
          <w:b/>
          <w:i/>
        </w:rPr>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23834054" w14:textId="77777777" w:rsidR="00EE623A" w:rsidRDefault="00000000">
      <w:pPr>
        <w:jc w:val="both"/>
      </w:pPr>
      <w:r>
        <w:t xml:space="preserve">Diesen Alarm kennst du schon. Du kennst ihn vom Neinsagen selbst. Jetzt schlägt er auch bei einem enttäuschten Gesicht an, oft bevor überhaupt ein Wort fällt. Weil ein Teil von dir früh gelernt hat: Ein böser Blick ist gefährlicher als jedes Nein.</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macht dich nicht kleiner.</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Es ist die Stimme, die lauter wird, wenn das Funktions-Ich zu lange allein entschieden hat.</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Das Funktions-Ich durfte lange für dich antworten.</w:t>
      </w:r>
    </w:p>
    <w:p w14:paraId="433C3B35" w14:textId="77777777" w:rsidR="00EE623A" w:rsidRDefault="00000000">
      <w:pPr>
        <w:jc w:val="both"/>
      </w:pPr>
      <w:r>
        <w:t>Heute antwortest du selbst.</w:t>
      </w:r>
    </w:p>
    <w:p w14:paraId="78B82DA7" w14:textId="77777777" w:rsidR="00EE623A" w:rsidRDefault="00000000">
      <w:pPr>
        <w:jc w:val="both"/>
      </w:pPr>
      <w:r>
        <w:t>Müde. Echt. Du.</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bookmarkStart w:id="4" w:name="_Toc235888468"/>
      <w:r>
        <w:rPr>
          <w:rFonts w:ascii="Times New Roman" w:hAnsi="Times New Roman"/>
          <w:b w:val="0"/>
          <w:color w:val="000000"/>
        </w:rPr>
        <w:t>Du kennst diese Momente: Du funktionierst den ganzen Tag, und abends bleibt nichts mehr von dir übrig.</w:t>
      </w:r>
      <w:bookmarkEnd w:id="4"/>
    </w:p>
    <w:p w14:paraId="3B516296" w14:textId="77777777" w:rsidR="00EE623A" w:rsidRDefault="00000000">
      <w:pPr/>
      <w:bookmarkStart w:id="4" w:name="_Toc235888468"/>
      <w:r>
        <w:rPr>
          <w:rFonts w:ascii="Times New Roman" w:hAnsi="Times New Roman"/>
          <w:b w:val="0"/>
          <w:color w:val="000000"/>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bookmarkStart w:id="4" w:name="_Toc235888468"/>
      <w:r>
        <w:rPr>
          <w:rFonts w:ascii="Times New Roman" w:hAnsi="Times New Roman"/>
          <w:b w:val="0"/>
          <w:color w:val="000000"/>
        </w:rPr>
        <w:t>Du musst nicht warten, bis dich die Erschöpfung völlig einholt, bevor du dich selbst ernst nimmst.</w:t>
      </w:r>
      <w:bookmarkEnd w:id="4"/>
    </w:p>
    <w:p w14:paraId="3B516296" w14:textId="77777777" w:rsidR="00EE623A" w:rsidRDefault="00000000">
      <w:pPr/>
      <w:bookmarkStart w:id="4" w:name="_Toc235888468"/>
      <w:r>
        <w:rPr>
          <w:rFonts w:ascii="Times New Roman" w:hAnsi="Times New Roman"/>
          <w:b w:val="0"/>
          <w:color w:val="000000"/>
        </w:rPr>
        <w:t>Scanne den QR-Code oder öffne den folgenden Link:</w:t>
      </w:r>
      <w:bookmarkEnd w:id="4"/>
    </w:p>
    <w:p>
      <w:pPr>
        <w:jc w:val="center"/>
      </w:pPr>
      <w:r>
        <w:rPr>
          <w:b w:val="0"/>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bookmarkStart w:id="4" w:name="_Toc235888468"/>
      <w:r>
        <w:rPr>
          <w:rFonts w:ascii="Times New Roman" w:hAnsi="Times New Roman"/>
          <w:b w:val="0"/>
          <w:color w:val="000000"/>
        </w:rPr>
        <w:t>https://beyondlimitsnow25.mytentary.com/p/em4KK8</w:t>
      </w:r>
      <w:bookmarkEnd w:id="4"/>
    </w:p>
    <w:p w14:paraId="3B516296" w14:textId="77777777" w:rsidR="00EE623A" w:rsidRDefault="00000000">
      <w:pPr/>
      <w:bookmarkStart w:id="4" w:name="_Toc235888468"/>
      <w:r>
        <w:rPr>
          <w:rFonts w:ascii="Times New Roman" w:hAnsi="Times New Roman"/>
          <w:b w:val="0"/>
          <w:color w:val="000000"/>
        </w:rPr>
        <w:t>Mit der Anmeldung erhältst du auch E-Mails von Petra Tanner mit Impulsen und Neuigkeiten zu ihren Büchern. Eine Abmeldung ist jederzeit möglich.</w:t>
      </w:r>
      <w:bookmarkEnd w:id="4"/>
    </w:p>
    <w:p w14:paraId="3B516296" w14:textId="77777777" w:rsidR="00EE623A" w:rsidRDefault="00000000">
      <w:pPr/>
      <w:bookmarkStart w:id="4" w:name="_Toc235888468"/>
      <w:r>
        <w:rPr>
          <w:rFonts w:ascii="Times New Roman" w:hAnsi="Times New Roman"/>
          <w:b w:val="0"/>
          <w:color w:val="000000"/>
        </w:rPr>
      </w:r>
      <w:bookmarkEnd w:id="4"/>
    </w:p>
    <w:p w14:paraId="3B516296" w14:textId="77777777" w:rsidR="00EE623A" w:rsidRDefault="00000000">
      <w:pPr/>
      <w:bookmarkStart w:id="4" w:name="_Toc235888468"/>
      <w:r>
        <w:rPr>
          <w:rFonts w:ascii="Times New Roman" w:hAnsi="Times New Roman"/>
          <w:b/>
          <w:color w:val="000000"/>
        </w:rPr>
        <w:t>Petra Tanner</w:t>
      </w:r>
      <w:bookmarkEnd w:id="4"/>
    </w:p>
    <w:p w14:paraId="3B516296" w14:textId="77777777" w:rsidR="00EE623A" w:rsidRDefault="00000000">
      <w:pPr/>
      <w:bookmarkStart w:id="4" w:name="_Toc235888468"/>
      <w:r>
        <w:rPr>
          <w:rFonts w:ascii="Times New Roman" w:hAnsi="Times New Roman"/>
          <w:b w:val="0"/>
          <w:color w:val="000000"/>
        </w:rPr>
        <w:t>Autorin und Mentorin</w:t>
      </w:r>
      <w:bookmarkEnd w:id="4"/>
    </w:p>
    <w:p>
      <w:pPr/>
      <w:r>
        <w:br w:type="pag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