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86A4" w14:textId="49742C4C" w:rsidR="00DE7E33" w:rsidRDefault="00DA16C7" w:rsidP="00DA16C7">
      <w:pPr>
        <w:pStyle w:val="Heading1"/>
        <w:rPr>
          <w:lang w:val="vi-VN"/>
        </w:rPr>
      </w:pPr>
      <w:r>
        <w:t>Ma Trận</w:t>
      </w:r>
    </w:p>
    <w:p w14:paraId="554DC9CB" w14:textId="4845C37C" w:rsidR="00DA16C7" w:rsidRDefault="00DA16C7" w:rsidP="00DA16C7">
      <w:pPr>
        <w:rPr>
          <w:lang w:val="vi-VN"/>
        </w:rPr>
      </w:pPr>
      <w:r>
        <w:rPr>
          <w:lang w:val="vi-VN"/>
        </w:rPr>
        <w:t>Những khái niệm cơ bản</w:t>
      </w:r>
    </w:p>
    <w:p w14:paraId="5FC44371" w14:textId="4406F1D2" w:rsidR="00DA16C7" w:rsidRDefault="00DA16C7" w:rsidP="00DA16C7">
      <w:pPr>
        <w:rPr>
          <w:lang w:val="vi-VN"/>
        </w:rPr>
      </w:pPr>
      <w:r>
        <w:rPr>
          <w:lang w:val="vi-VN"/>
        </w:rPr>
        <w:t>Giả sử ta sở hữu 1 bảng ma trận như sau: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3089"/>
        <w:gridCol w:w="3090"/>
        <w:gridCol w:w="3090"/>
      </w:tblGrid>
      <w:tr w:rsidR="00DA16C7" w:rsidRPr="00DA16C7" w14:paraId="5BC162EC" w14:textId="77777777" w:rsidTr="00DA16C7">
        <w:trPr>
          <w:trHeight w:val="453"/>
        </w:trPr>
        <w:tc>
          <w:tcPr>
            <w:tcW w:w="3089" w:type="dxa"/>
          </w:tcPr>
          <w:p w14:paraId="2105AA35" w14:textId="6CE95D97" w:rsidR="00DA16C7" w:rsidRPr="00DA16C7" w:rsidRDefault="00DA16C7" w:rsidP="00DA16C7">
            <w:pPr>
              <w:jc w:val="center"/>
              <w:rPr>
                <w:b/>
                <w:bCs/>
                <w:lang w:val="vi-VN"/>
              </w:rPr>
            </w:pPr>
            <w:r w:rsidRPr="00DA16C7">
              <w:rPr>
                <w:b/>
                <w:bCs/>
                <w:lang w:val="vi-VN"/>
              </w:rPr>
              <w:t>Diện tích(x</w:t>
            </w:r>
            <w:r w:rsidRPr="00DA16C7">
              <w:rPr>
                <w:b/>
                <w:bCs/>
                <w:vertAlign w:val="subscript"/>
                <w:lang w:val="vi-VN"/>
              </w:rPr>
              <w:t>1</w:t>
            </w:r>
            <w:r w:rsidRPr="00DA16C7">
              <w:rPr>
                <w:b/>
                <w:bCs/>
                <w:lang w:val="vi-VN"/>
              </w:rPr>
              <w:t>)</w:t>
            </w:r>
          </w:p>
        </w:tc>
        <w:tc>
          <w:tcPr>
            <w:tcW w:w="3090" w:type="dxa"/>
          </w:tcPr>
          <w:p w14:paraId="715F702B" w14:textId="2E4644A2" w:rsidR="00DA16C7" w:rsidRPr="00DA16C7" w:rsidRDefault="00DA16C7" w:rsidP="00DA16C7">
            <w:pPr>
              <w:jc w:val="center"/>
              <w:rPr>
                <w:b/>
                <w:bCs/>
                <w:lang w:val="vi-VN"/>
              </w:rPr>
            </w:pPr>
            <w:r w:rsidRPr="00DA16C7">
              <w:rPr>
                <w:b/>
                <w:bCs/>
                <w:lang w:val="vi-VN"/>
              </w:rPr>
              <w:t>Số Phòng(x</w:t>
            </w:r>
            <w:r w:rsidRPr="00DA16C7">
              <w:rPr>
                <w:b/>
                <w:bCs/>
                <w:vertAlign w:val="subscript"/>
                <w:lang w:val="vi-VN"/>
              </w:rPr>
              <w:t>2</w:t>
            </w:r>
            <w:r w:rsidRPr="00DA16C7">
              <w:rPr>
                <w:b/>
                <w:bCs/>
                <w:lang w:val="vi-VN"/>
              </w:rPr>
              <w:t>)</w:t>
            </w:r>
          </w:p>
        </w:tc>
        <w:tc>
          <w:tcPr>
            <w:tcW w:w="3090" w:type="dxa"/>
          </w:tcPr>
          <w:p w14:paraId="755F154F" w14:textId="67CEE29E" w:rsidR="00DA16C7" w:rsidRPr="00DA16C7" w:rsidRDefault="00DA16C7" w:rsidP="00DA16C7">
            <w:pPr>
              <w:jc w:val="center"/>
              <w:rPr>
                <w:b/>
                <w:bCs/>
                <w:lang w:val="vi-VN"/>
              </w:rPr>
            </w:pPr>
            <w:r w:rsidRPr="00DA16C7">
              <w:rPr>
                <w:b/>
                <w:bCs/>
                <w:lang w:val="vi-VN"/>
              </w:rPr>
              <w:t>Giá(y)</w:t>
            </w:r>
          </w:p>
        </w:tc>
      </w:tr>
      <w:tr w:rsidR="00DA16C7" w14:paraId="3C45E42C" w14:textId="77777777" w:rsidTr="00DA16C7">
        <w:trPr>
          <w:trHeight w:val="469"/>
        </w:trPr>
        <w:tc>
          <w:tcPr>
            <w:tcW w:w="3089" w:type="dxa"/>
          </w:tcPr>
          <w:p w14:paraId="24FCCEE1" w14:textId="2C9D96F6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2104</w:t>
            </w:r>
          </w:p>
        </w:tc>
        <w:tc>
          <w:tcPr>
            <w:tcW w:w="3090" w:type="dxa"/>
          </w:tcPr>
          <w:p w14:paraId="11994ABC" w14:textId="6592C153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090" w:type="dxa"/>
          </w:tcPr>
          <w:p w14:paraId="40D4BC3A" w14:textId="6DFEC657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460</w:t>
            </w:r>
          </w:p>
        </w:tc>
      </w:tr>
      <w:tr w:rsidR="00DA16C7" w14:paraId="2DA56A3C" w14:textId="77777777" w:rsidTr="00DA16C7">
        <w:trPr>
          <w:trHeight w:val="453"/>
        </w:trPr>
        <w:tc>
          <w:tcPr>
            <w:tcW w:w="3089" w:type="dxa"/>
          </w:tcPr>
          <w:p w14:paraId="604F436D" w14:textId="77949071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1412</w:t>
            </w:r>
          </w:p>
        </w:tc>
        <w:tc>
          <w:tcPr>
            <w:tcW w:w="3090" w:type="dxa"/>
          </w:tcPr>
          <w:p w14:paraId="5BDA8576" w14:textId="143761A3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090" w:type="dxa"/>
          </w:tcPr>
          <w:p w14:paraId="693EEA0A" w14:textId="59A03622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255</w:t>
            </w:r>
          </w:p>
        </w:tc>
      </w:tr>
      <w:tr w:rsidR="00DA16C7" w14:paraId="0987672E" w14:textId="77777777" w:rsidTr="00DA16C7">
        <w:trPr>
          <w:trHeight w:val="469"/>
        </w:trPr>
        <w:tc>
          <w:tcPr>
            <w:tcW w:w="3089" w:type="dxa"/>
          </w:tcPr>
          <w:p w14:paraId="3DE94927" w14:textId="271BB999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3176</w:t>
            </w:r>
          </w:p>
        </w:tc>
        <w:tc>
          <w:tcPr>
            <w:tcW w:w="3090" w:type="dxa"/>
          </w:tcPr>
          <w:p w14:paraId="39A83057" w14:textId="627B0EDE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090" w:type="dxa"/>
          </w:tcPr>
          <w:p w14:paraId="045344EA" w14:textId="6D600BBE" w:rsidR="00DA16C7" w:rsidRDefault="00DA16C7" w:rsidP="00DA16C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376</w:t>
            </w:r>
          </w:p>
        </w:tc>
      </w:tr>
    </w:tbl>
    <w:p w14:paraId="64D1FC84" w14:textId="77777777" w:rsidR="00DA16C7" w:rsidRPr="00DA16C7" w:rsidRDefault="00DA16C7" w:rsidP="00DA16C7">
      <w:pPr>
        <w:rPr>
          <w:lang w:val="vi-VN"/>
        </w:rPr>
      </w:pPr>
    </w:p>
    <w:p w14:paraId="4F793049" w14:textId="6EC16F94" w:rsidR="00DA16C7" w:rsidRDefault="00DA16C7">
      <w:pPr>
        <w:rPr>
          <w:lang w:val="vi-VN"/>
        </w:rPr>
      </w:pPr>
      <w:r>
        <w:rPr>
          <w:lang w:val="vi-VN"/>
        </w:rPr>
        <w:t>m: Số mẫu( Là số lượng dòng trong bảng tính từ tiêu đề).</w:t>
      </w:r>
    </w:p>
    <w:p w14:paraId="3AAAE697" w14:textId="2BE0EBC3" w:rsidR="00DA16C7" w:rsidRDefault="00DA16C7">
      <w:pPr>
        <w:rPr>
          <w:lang w:val="vi-VN"/>
        </w:rPr>
      </w:pPr>
      <w:r>
        <w:rPr>
          <w:lang w:val="vi-VN"/>
        </w:rPr>
        <w:t>n: Số feature( Là số dòng của x trong ma trận).</w:t>
      </w:r>
    </w:p>
    <w:p w14:paraId="3A72A7AF" w14:textId="131F1E7A" w:rsidR="00DA16C7" w:rsidRDefault="00DA16C7">
      <w:pPr>
        <w:rPr>
          <w:lang w:val="vi-VN"/>
        </w:rPr>
      </w:pPr>
      <w:r>
        <w:rPr>
          <w:lang w:val="vi-VN"/>
        </w:rPr>
        <w:t>y</w:t>
      </w:r>
      <w:r w:rsidRPr="00DA16C7">
        <w:rPr>
          <w:vertAlign w:val="superscript"/>
          <w:lang w:val="vi-VN"/>
        </w:rPr>
        <w:t>(i)</w:t>
      </w:r>
      <w:r>
        <w:rPr>
          <w:lang w:val="vi-VN"/>
        </w:rPr>
        <w:t>: Là dòng i của đầu ra y.</w:t>
      </w:r>
    </w:p>
    <w:p w14:paraId="43C2AFB4" w14:textId="436AFF7A" w:rsidR="00DA16C7" w:rsidRDefault="001C2B26">
      <w:pPr>
        <w:rPr>
          <w:lang w:val="vi-VN"/>
        </w:rPr>
      </w:pPr>
      <w:r>
        <w:rPr>
          <w:lang w:val="vi-VN"/>
        </w:rPr>
        <w:t>x</w:t>
      </w:r>
      <w:r w:rsidRPr="001C2B26">
        <w:rPr>
          <w:vertAlign w:val="subscript"/>
          <w:lang w:val="vi-VN"/>
        </w:rPr>
        <w:t>j</w:t>
      </w:r>
      <w:r w:rsidRPr="001C2B26">
        <w:rPr>
          <w:vertAlign w:val="superscript"/>
          <w:lang w:val="vi-VN"/>
        </w:rPr>
        <w:t>(i)</w:t>
      </w:r>
      <w:r>
        <w:rPr>
          <w:lang w:val="vi-VN"/>
        </w:rPr>
        <w:t>: Là đầu vào có cột thứ j và dòng i.</w:t>
      </w:r>
    </w:p>
    <w:p w14:paraId="4049835F" w14:textId="37529450" w:rsidR="001C2B26" w:rsidRDefault="001C2B26">
      <w:pPr>
        <w:rPr>
          <w:lang w:val="vi-VN"/>
        </w:rPr>
      </w:pPr>
      <w:r>
        <w:rPr>
          <w:lang w:val="vi-VN"/>
        </w:rPr>
        <w:t>Lưu ý : i, j bắng đầu từ 0.</w:t>
      </w:r>
    </w:p>
    <w:p w14:paraId="722DEE77" w14:textId="5648C7B1" w:rsidR="001C2B26" w:rsidRDefault="001C2B26" w:rsidP="001C2B26">
      <w:pPr>
        <w:pStyle w:val="Heading2"/>
        <w:rPr>
          <w:lang w:val="vi-VN"/>
        </w:rPr>
      </w:pPr>
      <w:r>
        <w:rPr>
          <w:lang w:val="vi-VN"/>
        </w:rPr>
        <w:t>Linear Regression</w:t>
      </w:r>
    </w:p>
    <w:p w14:paraId="44FCC6C0" w14:textId="06994184" w:rsidR="001C2B26" w:rsidRDefault="001C2B26" w:rsidP="001C2B26">
      <w:pPr>
        <w:rPr>
          <w:lang w:val="vi-VN"/>
        </w:rPr>
      </w:pPr>
      <w:r>
        <w:rPr>
          <w:lang w:val="vi-VN"/>
        </w:rPr>
        <w:t>Trong thuật toán Regression, cần tìm một hàm phù hợp với ma trận</w:t>
      </w:r>
    </w:p>
    <w:p w14:paraId="1AF00076" w14:textId="4F5EA233" w:rsidR="001C2B26" w:rsidRDefault="001C2B26" w:rsidP="001C2B26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7C815A03" wp14:editId="53CF6E46">
            <wp:extent cx="3490262" cy="2202371"/>
            <wp:effectExtent l="0" t="0" r="0" b="7620"/>
            <wp:docPr id="150470001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0010" name="Picture 1" descr="A graph with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329E" w14:textId="0AD252C9" w:rsidR="001C2B26" w:rsidRDefault="001C2B26" w:rsidP="001C2B26">
      <w:pPr>
        <w:jc w:val="center"/>
        <w:rPr>
          <w:b/>
          <w:bCs/>
        </w:rPr>
      </w:pPr>
      <w:hyperlink r:id="rId6" w:tooltip="https://www.youtube.com/watch?v=_KfLLePcgCs&amp;t=690s" w:history="1">
        <w:r w:rsidRPr="001C2B26">
          <w:rPr>
            <w:rStyle w:val="Hyperlink"/>
            <w:b/>
            <w:bCs/>
          </w:rPr>
          <w:t> Bài 3: Giới thiệu Linear Regression và hàm hθ(x) | HowKteam</w:t>
        </w:r>
      </w:hyperlink>
    </w:p>
    <w:p w14:paraId="6D0DC78E" w14:textId="61ACFB04" w:rsidR="001C2B26" w:rsidRDefault="001C2B26" w:rsidP="001C2B26">
      <w:pPr>
        <w:rPr>
          <w:rFonts w:eastAsiaTheme="minorEastAsia"/>
          <w:lang w:val="vi-VN"/>
        </w:rPr>
      </w:pPr>
      <w:r>
        <w:t>Dựng</w:t>
      </w:r>
      <w:r>
        <w:rPr>
          <w:lang w:val="vi-VN"/>
        </w:rPr>
        <w:t xml:space="preserve"> một hàm số từ mối quan hệ giữa input và output, từ đó có thể dự đoán được giá trị output: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θ</m:t>
            </m:r>
          </m:sub>
        </m:sSub>
      </m:oMath>
      <w:r w:rsidR="00AC343C">
        <w:rPr>
          <w:rFonts w:eastAsiaTheme="minorEastAsia"/>
          <w:lang w:val="vi-VN"/>
        </w:rPr>
        <w:t>(X)</w:t>
      </w:r>
    </w:p>
    <w:p w14:paraId="05776A4A" w14:textId="51C3EB33" w:rsidR="00AC343C" w:rsidRPr="00AC343C" w:rsidRDefault="00AC343C" w:rsidP="001637E5">
      <w:pPr>
        <w:pStyle w:val="Heading2"/>
        <w:rPr>
          <w:rFonts w:eastAsiaTheme="minorEastAsia"/>
          <w:lang w:val="vi-VN"/>
        </w:rPr>
      </w:pPr>
      <w:r w:rsidRPr="00AC343C">
        <w:rPr>
          <w:rFonts w:eastAsiaTheme="minorEastAsia"/>
          <w:lang w:val="vi-VN"/>
        </w:rPr>
        <w:t xml:space="preserve">Hàm 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vi-V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vi-VN"/>
              </w:rPr>
              <m:t>θ</m:t>
            </m:r>
          </m:sub>
        </m:sSub>
      </m:oMath>
      <w:r w:rsidRPr="00AC343C">
        <w:rPr>
          <w:rFonts w:eastAsiaTheme="minorEastAsia"/>
          <w:lang w:val="vi-VN"/>
        </w:rPr>
        <w:t>(X)</w:t>
      </w:r>
    </w:p>
    <w:p w14:paraId="5A39D591" w14:textId="2E10C084" w:rsidR="00AC343C" w:rsidRDefault="00AC343C" w:rsidP="001C2B26">
      <w:pPr>
        <w:rPr>
          <w:lang w:val="vi-VN"/>
        </w:rPr>
      </w:pPr>
      <w:r>
        <w:rPr>
          <w:lang w:val="vi-VN"/>
        </w:rPr>
        <w:t>Là thuật toán dự đoán đầu ra trong regression. Nó dự vào mối quan hệ tương quan giữa input và output:</w:t>
      </w:r>
    </w:p>
    <w:p w14:paraId="12E187D0" w14:textId="4071C2EF" w:rsidR="00AC343C" w:rsidRDefault="00AC343C" w:rsidP="00AC343C">
      <w:pPr>
        <w:jc w:val="center"/>
        <w:rPr>
          <w:rFonts w:ascii="Cambria Math" w:eastAsiaTheme="minorEastAsia" w:hAnsi="Cambria Math"/>
          <w:iCs/>
          <w:vertAlign w:val="subscript"/>
          <w:lang w:val="vi-VN"/>
        </w:rPr>
      </w:pPr>
      <w:r>
        <w:rPr>
          <w:lang w:val="vi-VN"/>
        </w:rPr>
        <w:lastRenderedPageBreak/>
        <w:t xml:space="preserve">y =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 w:rsidRPr="00AD1C8A">
        <w:rPr>
          <w:rFonts w:eastAsiaTheme="minorEastAsia"/>
          <w:vertAlign w:val="subscript"/>
          <w:lang w:val="vi-VN"/>
        </w:rPr>
        <w:t>0</w:t>
      </w:r>
      <w:r>
        <w:rPr>
          <w:rFonts w:eastAsiaTheme="minorEastAsia"/>
          <w:lang w:val="vi-VN"/>
        </w:rPr>
        <w:t>+x</w:t>
      </w:r>
      <w:r w:rsidRPr="00AD1C8A">
        <w:rPr>
          <w:rFonts w:ascii="Cambria Math" w:eastAsiaTheme="minorEastAsia" w:hAnsi="Cambria Math"/>
          <w:vertAlign w:val="subscript"/>
          <w:lang w:val="vi-VN"/>
        </w:rPr>
        <w:t>1</w:t>
      </w:r>
      <w:r>
        <w:rPr>
          <w:rFonts w:eastAsiaTheme="minorEastAsia"/>
          <w:lang w:val="vi-VN"/>
        </w:rPr>
        <w:t>*</w:t>
      </w:r>
      <w:r w:rsidRPr="00AC343C">
        <w:rPr>
          <w:rFonts w:ascii="Cambria Math" w:hAnsi="Cambria Math"/>
          <w:i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 w:rsidR="00AD1C8A" w:rsidRPr="00AD1C8A">
        <w:rPr>
          <w:rFonts w:ascii="Cambria Math" w:eastAsiaTheme="minorEastAsia" w:hAnsi="Cambria Math"/>
          <w:iCs/>
          <w:vertAlign w:val="subscript"/>
          <w:lang w:val="vi-VN"/>
        </w:rPr>
        <w:t>1</w:t>
      </w:r>
      <w:r w:rsidR="00AD1C8A">
        <w:rPr>
          <w:rFonts w:ascii="Cambria Math" w:eastAsiaTheme="minorEastAsia" w:hAnsi="Cambria Math"/>
          <w:iCs/>
          <w:lang w:val="vi-VN"/>
        </w:rPr>
        <w:t>+x</w:t>
      </w:r>
      <w:r w:rsidR="00AD1C8A" w:rsidRPr="00AD1C8A">
        <w:rPr>
          <w:rFonts w:ascii="Cambria Math" w:eastAsiaTheme="minorEastAsia" w:hAnsi="Cambria Math"/>
          <w:iCs/>
          <w:vertAlign w:val="subscript"/>
          <w:lang w:val="vi-VN"/>
        </w:rPr>
        <w:t>2</w:t>
      </w:r>
      <w:r w:rsidR="00AD1C8A">
        <w:rPr>
          <w:rFonts w:ascii="Cambria Math" w:eastAsiaTheme="minorEastAsia" w:hAnsi="Cambria Math"/>
          <w:iCs/>
          <w:lang w:val="vi-VN"/>
        </w:rPr>
        <w:t>*</w:t>
      </w:r>
      <w:r w:rsidR="00AD1C8A" w:rsidRPr="00AD1C8A">
        <w:rPr>
          <w:rFonts w:ascii="Cambria Math" w:hAnsi="Cambria Math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 w:rsidR="00AD1C8A" w:rsidRPr="00AD1C8A">
        <w:rPr>
          <w:rFonts w:ascii="Cambria Math" w:eastAsiaTheme="minorEastAsia" w:hAnsi="Cambria Math"/>
          <w:iCs/>
          <w:vertAlign w:val="subscript"/>
          <w:lang w:val="vi-VN"/>
        </w:rPr>
        <w:t>2</w:t>
      </w:r>
      <w:r w:rsidR="00AD1C8A">
        <w:rPr>
          <w:rFonts w:ascii="Cambria Math" w:eastAsiaTheme="minorEastAsia" w:hAnsi="Cambria Math"/>
          <w:iCs/>
          <w:lang w:val="vi-VN"/>
        </w:rPr>
        <w:t>+…+</w:t>
      </w:r>
      <w:r w:rsidR="00AD1C8A" w:rsidRPr="00AD1C8A">
        <w:rPr>
          <w:rFonts w:ascii="Cambria Math" w:hAnsi="Cambria Math"/>
          <w:iCs/>
          <w:lang w:val="vi-VN"/>
        </w:rPr>
        <w:t xml:space="preserve"> </w:t>
      </w:r>
      <w:r w:rsidR="00AD1C8A">
        <w:rPr>
          <w:rFonts w:ascii="Cambria Math" w:eastAsiaTheme="minorEastAsia" w:hAnsi="Cambria Math"/>
          <w:iCs/>
          <w:lang w:val="vi-VN"/>
        </w:rPr>
        <w:t>x</w:t>
      </w:r>
      <w:r w:rsidR="00AD1C8A" w:rsidRPr="00AD1C8A">
        <w:rPr>
          <w:rFonts w:ascii="Cambria Math" w:eastAsiaTheme="minorEastAsia" w:hAnsi="Cambria Math"/>
          <w:iCs/>
          <w:vertAlign w:val="subscript"/>
          <w:lang w:val="vi-VN"/>
        </w:rPr>
        <w:t>n</w:t>
      </w:r>
      <w:r w:rsidR="00AD1C8A">
        <w:rPr>
          <w:rFonts w:ascii="Cambria Math" w:eastAsiaTheme="minorEastAsia" w:hAnsi="Cambria Math"/>
          <w:iCs/>
          <w:lang w:val="vi-VN"/>
        </w:rPr>
        <w:t>*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 w:rsidR="00AD1C8A" w:rsidRPr="00AD1C8A">
        <w:rPr>
          <w:rFonts w:ascii="Cambria Math" w:eastAsiaTheme="minorEastAsia" w:hAnsi="Cambria Math"/>
          <w:iCs/>
          <w:vertAlign w:val="subscript"/>
          <w:lang w:val="vi-VN"/>
        </w:rPr>
        <w:t>n</w:t>
      </w:r>
    </w:p>
    <w:p w14:paraId="06510834" w14:textId="6C3B5849" w:rsidR="00AD1C8A" w:rsidRDefault="00AD1C8A" w:rsidP="00AD1C8A">
      <w:pPr>
        <w:rPr>
          <w:rFonts w:eastAsiaTheme="minorEastAsia" w:cs="Times New Roman"/>
          <w:iCs/>
          <w:lang w:val="vi-VN"/>
        </w:rPr>
      </w:pPr>
      <w:r>
        <w:rPr>
          <w:rFonts w:eastAsiaTheme="minorEastAsia" w:cs="Times New Roman"/>
          <w:iCs/>
          <w:lang w:val="vi-VN"/>
        </w:rPr>
        <w:t>x1,x2,x3,… là các input.</w:t>
      </w:r>
    </w:p>
    <w:p w14:paraId="7380AD93" w14:textId="11FDDF17" w:rsidR="00AD1C8A" w:rsidRDefault="00AD1C8A" w:rsidP="00AD1C8A">
      <w:pPr>
        <w:rPr>
          <w:rFonts w:ascii="Cambria Math" w:eastAsiaTheme="minorEastAsia" w:hAnsi="Cambria Math"/>
          <w:iCs/>
          <w:lang w:val="vi-VN"/>
        </w:rPr>
      </w:pP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>
        <w:rPr>
          <w:rFonts w:eastAsiaTheme="minorEastAsia" w:cs="Times New Roman"/>
          <w:iCs/>
          <w:lang w:val="vi-VN"/>
        </w:rPr>
        <w:t>1,</w:t>
      </w:r>
      <w:r w:rsidRPr="00AD1C8A">
        <w:rPr>
          <w:rFonts w:ascii="Cambria Math" w:hAnsi="Cambria Math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>
        <w:rPr>
          <w:rFonts w:ascii="Cambria Math" w:eastAsiaTheme="minorEastAsia" w:hAnsi="Cambria Math"/>
          <w:iCs/>
          <w:lang w:val="vi-VN"/>
        </w:rPr>
        <w:t xml:space="preserve">2,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>
        <w:rPr>
          <w:rFonts w:ascii="Cambria Math" w:eastAsiaTheme="minorEastAsia" w:hAnsi="Cambria Math"/>
          <w:iCs/>
          <w:lang w:val="vi-VN"/>
        </w:rPr>
        <w:t>3,… là các giá trị có tác dụng điều chỉnh hàm số cho phù hợp</w:t>
      </w:r>
      <w:r w:rsidR="001637E5">
        <w:rPr>
          <w:rFonts w:ascii="Cambria Math" w:eastAsiaTheme="minorEastAsia" w:hAnsi="Cambria Math"/>
          <w:iCs/>
        </w:rPr>
        <w:t xml:space="preserve"> (Đây</w:t>
      </w:r>
      <w:r w:rsidR="001637E5">
        <w:rPr>
          <w:rFonts w:ascii="Cambria Math" w:eastAsiaTheme="minorEastAsia" w:hAnsi="Cambria Math"/>
          <w:iCs/>
          <w:lang w:val="vi-VN"/>
        </w:rPr>
        <w:t xml:space="preserve"> có thể là giá trị tự cho để dự đoán</w:t>
      </w:r>
      <w:r w:rsidR="001637E5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  <w:lang w:val="vi-VN"/>
        </w:rPr>
        <w:t>.</w:t>
      </w:r>
    </w:p>
    <w:p w14:paraId="460EE171" w14:textId="1CD166AF" w:rsidR="001637E5" w:rsidRDefault="001637E5" w:rsidP="001637E5">
      <w:pPr>
        <w:pStyle w:val="Heading2"/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Vectorize</w:t>
      </w:r>
    </w:p>
    <w:p w14:paraId="12DAF6CA" w14:textId="5449BFB4" w:rsidR="001637E5" w:rsidRDefault="001637E5" w:rsidP="001637E5">
      <w:pPr>
        <w:rPr>
          <w:lang w:val="vi-VN"/>
        </w:rPr>
      </w:pPr>
      <w:r>
        <w:rPr>
          <w:lang w:val="vi-VN"/>
        </w:rPr>
        <w:t>Ta thay vì nhân từng số rồi cộng lại thì dùng ma trận nhân vector, theo công thức như sau:</w:t>
      </w:r>
    </w:p>
    <w:p w14:paraId="03AC5CE5" w14:textId="4B3DED08" w:rsidR="001637E5" w:rsidRDefault="001637E5" w:rsidP="001637E5">
      <w:pPr>
        <w:rPr>
          <w:rFonts w:eastAsiaTheme="minorEastAsia"/>
          <w:lang w:val="vi-VN"/>
        </w:rPr>
      </w:pPr>
      <w:r>
        <w:rPr>
          <w:lang w:val="vi-VN"/>
        </w:rPr>
        <w:t>Y=</w:t>
      </w:r>
      <m:oMath>
        <m:sSub>
          <m:sSubPr>
            <m:ctrlPr>
              <w:rPr>
                <w:rFonts w:ascii="Cambria Math" w:hAnsi="Cambria Math"/>
                <w:i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vi-VN"/>
              </w:rPr>
              <m:t>θ</m:t>
            </m:r>
          </m:sub>
        </m:sSub>
      </m:oMath>
      <w:r>
        <w:rPr>
          <w:rFonts w:eastAsiaTheme="minorEastAsia"/>
          <w:lang w:val="vi-VN"/>
        </w:rPr>
        <w:t>(X)= X*Theta</w:t>
      </w:r>
    </w:p>
    <w:p w14:paraId="220BB46D" w14:textId="73F2E7C5" w:rsidR="001637E5" w:rsidRDefault="001637E5" w:rsidP="001637E5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Với Theta là vector, X là Ma trận.</w:t>
      </w:r>
    </w:p>
    <w:p w14:paraId="66BA1CD9" w14:textId="77777777" w:rsidR="009701E2" w:rsidRDefault="001637E5" w:rsidP="001637E5">
      <w:pPr>
        <w:rPr>
          <w:rFonts w:ascii="Cambria Math" w:eastAsiaTheme="minorEastAsia" w:hAnsi="Cambria Math"/>
          <w:lang w:val="vi-VN"/>
        </w:rPr>
      </w:pPr>
      <w:r>
        <w:rPr>
          <w:rFonts w:eastAsiaTheme="minorEastAsia"/>
          <w:lang w:val="vi-VN"/>
        </w:rPr>
        <w:t>Theta=[</w:t>
      </w:r>
      <w:r w:rsidRPr="001637E5">
        <w:rPr>
          <w:rFonts w:ascii="Cambria Math" w:hAnsi="Cambria Math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vi-VN"/>
          </w:rPr>
          <m:t>θ</m:t>
        </m:r>
      </m:oMath>
      <w:r w:rsidR="009701E2" w:rsidRPr="009701E2">
        <w:rPr>
          <w:rFonts w:ascii="Cambria Math" w:eastAsiaTheme="minorEastAsia" w:hAnsi="Cambria Math"/>
          <w:vertAlign w:val="subscript"/>
          <w:lang w:val="vi-VN"/>
        </w:rPr>
        <w:t>0</w:t>
      </w:r>
      <w:r w:rsidRPr="009701E2">
        <w:rPr>
          <w:rFonts w:ascii="Cambria Math" w:eastAsiaTheme="minorEastAsia" w:hAnsi="Cambria Math"/>
          <w:lang w:val="vi-VN"/>
        </w:rPr>
        <w:t>,</w:t>
      </w:r>
    </w:p>
    <w:p w14:paraId="0B9A8898" w14:textId="77777777" w:rsidR="009701E2" w:rsidRDefault="009701E2" w:rsidP="009701E2">
      <w:pPr>
        <w:ind w:firstLine="720"/>
        <w:rPr>
          <w:rFonts w:ascii="Cambria Math" w:eastAsiaTheme="minorEastAsia" w:hAnsi="Cambria Math"/>
          <w:lang w:val="vi-VN"/>
        </w:rPr>
      </w:pPr>
      <w:r>
        <w:rPr>
          <w:rFonts w:ascii="Cambria Math" w:eastAsiaTheme="minorEastAsia" w:hAnsi="Cambria Math"/>
          <w:lang w:val="vi-VN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θ</m:t>
        </m:r>
      </m:oMath>
      <w:r w:rsidRPr="009701E2">
        <w:rPr>
          <w:rFonts w:ascii="Cambria Math" w:eastAsiaTheme="minorEastAsia" w:hAnsi="Cambria Math"/>
          <w:vertAlign w:val="subscript"/>
          <w:lang w:val="vi-VN"/>
        </w:rPr>
        <w:t>1</w:t>
      </w:r>
      <w:r w:rsidR="001637E5" w:rsidRPr="009701E2">
        <w:rPr>
          <w:rFonts w:ascii="Cambria Math" w:eastAsiaTheme="minorEastAsia" w:hAnsi="Cambria Math"/>
          <w:lang w:val="vi-VN"/>
        </w:rPr>
        <w:t>,</w:t>
      </w:r>
    </w:p>
    <w:p w14:paraId="3F16283F" w14:textId="77777777" w:rsidR="009701E2" w:rsidRDefault="009701E2" w:rsidP="009701E2">
      <w:pPr>
        <w:ind w:left="720"/>
        <w:rPr>
          <w:rFonts w:ascii="Cambria Math" w:eastAsiaTheme="minorEastAsia" w:hAnsi="Cambria Math"/>
          <w:lang w:val="vi-VN"/>
        </w:rPr>
      </w:pPr>
      <w:r>
        <w:rPr>
          <w:rFonts w:ascii="Cambria Math" w:eastAsiaTheme="minorEastAsia" w:hAnsi="Cambria Math"/>
          <w:lang w:val="vi-VN"/>
        </w:rPr>
        <w:t xml:space="preserve">   </w:t>
      </w:r>
      <w:r w:rsidR="001637E5" w:rsidRPr="009701E2">
        <w:rPr>
          <w:rFonts w:ascii="Cambria Math" w:eastAsiaTheme="minorEastAsia" w:hAnsi="Cambria Math"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vi-VN"/>
          </w:rPr>
          <m:t>θ</m:t>
        </m:r>
      </m:oMath>
      <w:r>
        <w:rPr>
          <w:rFonts w:ascii="Cambria Math" w:eastAsiaTheme="minorEastAsia" w:hAnsi="Cambria Math"/>
          <w:vertAlign w:val="subscript"/>
          <w:lang w:val="vi-VN"/>
        </w:rPr>
        <w:t xml:space="preserve">2 </w:t>
      </w:r>
      <w:r>
        <w:rPr>
          <w:rFonts w:ascii="Cambria Math" w:eastAsiaTheme="minorEastAsia" w:hAnsi="Cambria Math"/>
          <w:lang w:val="vi-VN"/>
        </w:rPr>
        <w:t>,</w:t>
      </w:r>
    </w:p>
    <w:p w14:paraId="06C3174A" w14:textId="40FE2E7E" w:rsidR="001637E5" w:rsidRDefault="009701E2" w:rsidP="009701E2">
      <w:pPr>
        <w:ind w:firstLine="720"/>
        <w:rPr>
          <w:rFonts w:ascii="Cambria Math" w:eastAsiaTheme="minorEastAsia" w:hAnsi="Cambria Math"/>
          <w:lang w:val="vi-VN"/>
        </w:rPr>
      </w:pPr>
      <w:r>
        <w:rPr>
          <w:rFonts w:ascii="Cambria Math" w:eastAsiaTheme="minorEastAsia" w:hAnsi="Cambria Math"/>
          <w:lang w:val="vi-VN"/>
        </w:rPr>
        <w:t xml:space="preserve">    …]</w:t>
      </w:r>
    </w:p>
    <w:p w14:paraId="3938A2C0" w14:textId="77777777" w:rsidR="009701E2" w:rsidRPr="009701E2" w:rsidRDefault="009701E2" w:rsidP="009701E2">
      <w:pPr>
        <w:ind w:left="720"/>
        <w:rPr>
          <w:rFonts w:ascii="Cambria Math" w:eastAsiaTheme="minorEastAsia" w:hAnsi="Cambria Math"/>
          <w:lang w:val="vi-VN"/>
        </w:rPr>
      </w:pPr>
    </w:p>
    <w:sectPr w:rsidR="009701E2" w:rsidRPr="009701E2" w:rsidSect="004449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D7"/>
    <w:rsid w:val="00017432"/>
    <w:rsid w:val="001637E5"/>
    <w:rsid w:val="001C2B26"/>
    <w:rsid w:val="002663C2"/>
    <w:rsid w:val="002C03F6"/>
    <w:rsid w:val="002F4F46"/>
    <w:rsid w:val="00364D33"/>
    <w:rsid w:val="00444959"/>
    <w:rsid w:val="00485447"/>
    <w:rsid w:val="00724C3D"/>
    <w:rsid w:val="007468CD"/>
    <w:rsid w:val="009701E2"/>
    <w:rsid w:val="00986E99"/>
    <w:rsid w:val="00991430"/>
    <w:rsid w:val="00A20E59"/>
    <w:rsid w:val="00AC343C"/>
    <w:rsid w:val="00AD1C8A"/>
    <w:rsid w:val="00B54B6F"/>
    <w:rsid w:val="00B668C2"/>
    <w:rsid w:val="00BC18D7"/>
    <w:rsid w:val="00D81174"/>
    <w:rsid w:val="00DA16C7"/>
    <w:rsid w:val="00DA1CF4"/>
    <w:rsid w:val="00DE7E33"/>
    <w:rsid w:val="00E272D1"/>
    <w:rsid w:val="00E63244"/>
    <w:rsid w:val="00EB0663"/>
    <w:rsid w:val="00E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E33"/>
  <w15:chartTrackingRefBased/>
  <w15:docId w15:val="{7BE951C3-B8DB-4FCA-9A53-510254CA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1174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C3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0663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3D"/>
    <w:rPr>
      <w:rFonts w:eastAsiaTheme="majorEastAsia" w:cstheme="majorBidi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81174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EB0663"/>
    <w:rPr>
      <w:rFonts w:eastAsiaTheme="majorEastAsia" w:cstheme="majorBidi"/>
      <w:b/>
      <w:i/>
      <w:szCs w:val="28"/>
    </w:rPr>
  </w:style>
  <w:style w:type="paragraph" w:customStyle="1" w:styleId="FieldCodes">
    <w:name w:val="Field Codes"/>
    <w:basedOn w:val="Normal"/>
    <w:link w:val="FieldCodesChar"/>
    <w:autoRedefine/>
    <w:qFormat/>
    <w:rsid w:val="00EB0663"/>
    <w:rPr>
      <w:u w:val="single"/>
      <w:lang w:val="vi-VN"/>
    </w:rPr>
  </w:style>
  <w:style w:type="character" w:customStyle="1" w:styleId="FieldCodesChar">
    <w:name w:val="Field Codes Char"/>
    <w:basedOn w:val="DefaultParagraphFont"/>
    <w:link w:val="FieldCodes"/>
    <w:rsid w:val="00EB0663"/>
    <w:rPr>
      <w:u w:val="single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D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2B26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34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KfLLePcgCs&amp;t=690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CC6F91-B1DA-4FD7-8233-ED962BA6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 Trần</dc:creator>
  <cp:keywords/>
  <dc:description/>
  <cp:lastModifiedBy>Thiên Phú Nguyễn Trần</cp:lastModifiedBy>
  <cp:revision>3</cp:revision>
  <dcterms:created xsi:type="dcterms:W3CDTF">2025-01-07T00:38:00Z</dcterms:created>
  <dcterms:modified xsi:type="dcterms:W3CDTF">2025-01-07T05:15:00Z</dcterms:modified>
</cp:coreProperties>
</file>