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Hey, I’m Matt. I’m a hospital administrator overseeing the residency program at a hospital called Mercy Grace Hospital. We’re one of the largest hospitals in the country and are currently ranked number one for cancer treatment and patient outcomes. A major contributor to our success is our focus on the early detection of tumors. We shuttle a lot of money into tech infrastructure that supports our imaging department and research labs, so we always have the latest computers and other hardware.</w:t>
      </w:r>
    </w:p>
    <w:p w:rsidR="00000000" w:rsidDel="00000000" w:rsidP="00000000" w:rsidRDefault="00000000" w:rsidRPr="00000000" w14:paraId="00000002">
      <w:pPr>
        <w:spacing w:after="240" w:before="240" w:lineRule="auto"/>
        <w:rPr/>
      </w:pPr>
      <w:r w:rsidDel="00000000" w:rsidR="00000000" w:rsidRPr="00000000">
        <w:rPr>
          <w:rtl w:val="0"/>
        </w:rPr>
        <w:t xml:space="preserve">Our doctors in training are highly skilled at reviewing MRI images and identifying tumors at early stages. This expertise is largely thanks to a specialized training program we developed, where we use archived MRI scans from previous patients. Doctors in training review these images, attempt to diagnose any tumors, and then have their findings and notes verified by senior physicians.</w:t>
      </w:r>
    </w:p>
    <w:p w:rsidR="00000000" w:rsidDel="00000000" w:rsidP="00000000" w:rsidRDefault="00000000" w:rsidRPr="00000000" w14:paraId="00000003">
      <w:pPr>
        <w:spacing w:after="240" w:before="240" w:lineRule="auto"/>
        <w:rPr/>
      </w:pPr>
      <w:r w:rsidDel="00000000" w:rsidR="00000000" w:rsidRPr="00000000">
        <w:rPr>
          <w:rtl w:val="0"/>
        </w:rPr>
        <w:t xml:space="preserve">Because of this, we’ve built a vast repository of MRI images paired with detailed doctor annotations. For example, we have extensive collections of spine MRI scans showing tumors, with doctor notes describing the tumor size, location (such as thoracic or lumbar spine), morphology, degree of invasion into surrounding tissues, and critical indicators like edema or signal intensity. Any type of cancer you can name, we have notes for it. These detailed annotations help our trainees understand not just whether a tumor is present, but also the nuanced clinical reasoning behind each diagnosis.</w:t>
      </w:r>
    </w:p>
    <w:p w:rsidR="00000000" w:rsidDel="00000000" w:rsidP="00000000" w:rsidRDefault="00000000" w:rsidRPr="00000000" w14:paraId="00000004">
      <w:pPr>
        <w:spacing w:after="240" w:before="240" w:lineRule="auto"/>
        <w:rPr/>
      </w:pPr>
      <w:r w:rsidDel="00000000" w:rsidR="00000000" w:rsidRPr="00000000">
        <w:rPr>
          <w:rtl w:val="0"/>
        </w:rPr>
        <w:t xml:space="preserve">However, recently, a significant number of patients across our hospital have declined to consent to having their imaging data stored for educational use. They’re worried about patient data safety, which makes sense. As a result, we are no longer allowed to pull historical MRI images and use them directly in training sessions for our doctors in training. I definitely empathize with patient concerns, but that really worries me.</w:t>
      </w:r>
    </w:p>
    <w:p w:rsidR="00000000" w:rsidDel="00000000" w:rsidP="00000000" w:rsidRDefault="00000000" w:rsidRPr="00000000" w14:paraId="00000005">
      <w:pPr>
        <w:spacing w:after="240" w:before="240" w:lineRule="auto"/>
        <w:rPr/>
      </w:pPr>
      <w:r w:rsidDel="00000000" w:rsidR="00000000" w:rsidRPr="00000000">
        <w:rPr>
          <w:rtl w:val="0"/>
        </w:rPr>
        <w:t xml:space="preserve">We are now in urgent need of a new solution to continue training residents at the same high standard and to maintain our reputation as the nation’s leading cancer center. It’s important to note that we still have backend access to previous patient MRI images and corresponding doctor notes for internal reference and quality improvement purposes — but we can no longer use them directly for training-focused activities involving doctors in training.</w:t>
      </w:r>
    </w:p>
    <w:p w:rsidR="00000000" w:rsidDel="00000000" w:rsidP="00000000" w:rsidRDefault="00000000" w:rsidRPr="00000000" w14:paraId="00000006">
      <w:pPr>
        <w:spacing w:after="240" w:before="240" w:lineRule="auto"/>
        <w:rPr/>
      </w:pPr>
      <w:r w:rsidDel="00000000" w:rsidR="00000000" w:rsidRPr="00000000">
        <w:rPr>
          <w:rtl w:val="0"/>
        </w:rPr>
        <w:t xml:space="preserve">At the same time, I’ve also been thinking about whether we could build a secure training platform that displays reconstructed or modified versions of existing scans, with identifying details removed and images altered enough to meet compliance rules, but still clinically useful. A well-designed software system could let us simulate diagnostic exercises using variations of real cases, drawing on the metadata, annotations, and visual patterns we've already collected. It could allow residents to walk through structured diagnosis pathways, see clinical justifications, and receive feedback automatically based on stored expert annotations.</w:t>
      </w:r>
    </w:p>
    <w:p w:rsidR="00000000" w:rsidDel="00000000" w:rsidP="00000000" w:rsidRDefault="00000000" w:rsidRPr="00000000" w14:paraId="00000007">
      <w:pPr>
        <w:spacing w:after="240" w:before="240" w:lineRule="auto"/>
        <w:rPr/>
      </w:pPr>
      <w:r w:rsidDel="00000000" w:rsidR="00000000" w:rsidRPr="00000000">
        <w:rPr>
          <w:rtl w:val="0"/>
        </w:rPr>
        <w:t xml:space="preserve">We could also build in a case authoring tool for senior physicians to input de-identified, illustrative cases when they have time, helping us expand the training database in a controlled way. We had some doctors say they could volunteer to give feedback on some of these modules, though I doubt they’ll have time to do so unless the platform is really easy to use.</w:t>
      </w:r>
    </w:p>
    <w:p w:rsidR="00000000" w:rsidDel="00000000" w:rsidP="00000000" w:rsidRDefault="00000000" w:rsidRPr="00000000" w14:paraId="00000008">
      <w:pPr>
        <w:spacing w:after="240" w:before="240" w:lineRule="auto"/>
        <w:rPr/>
      </w:pPr>
      <w:r w:rsidDel="00000000" w:rsidR="00000000" w:rsidRPr="00000000">
        <w:rPr>
          <w:rtl w:val="0"/>
        </w:rPr>
        <w:t xml:space="preserve">Anyways, we’re aware that another hospital across the country is beginning to explore a similar approach to their training. We definitely want to create and retain our own proprietary method, with the longer-term goal of licensing our training system and intellectual property to other institutions.</w:t>
      </w:r>
    </w:p>
    <w:p w:rsidR="00000000" w:rsidDel="00000000" w:rsidP="00000000" w:rsidRDefault="00000000" w:rsidRPr="00000000" w14:paraId="0000000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