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bhg1s9ntcb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✒️ Heirloom Brand Identity — Phase 2: Typography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ed8f1kpij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 Philosophy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Heirloom’s type should feel like a story preserved in time.</w:t>
        <w:br w:type="textWrapping"/>
        <w:t xml:space="preserve">Every letter carries quiet confidence and grace.</w:t>
        <w:br w:type="textWrapping"/>
        <w:t xml:space="preserve">Our fonts must evoke </w:t>
      </w:r>
      <w:r w:rsidDel="00000000" w:rsidR="00000000" w:rsidRPr="00000000">
        <w:rPr>
          <w:b w:val="1"/>
          <w:bCs w:val="1"/>
          <w:rtl w:val="0"/>
        </w:rPr>
        <w:t xml:space="preserve">trust, beauty, and permanence</w:t>
      </w:r>
      <w:r w:rsidDel="00000000" w:rsidR="00000000" w:rsidRPr="00000000">
        <w:rPr>
          <w:rtl w:val="0"/>
        </w:rPr>
        <w:t xml:space="preserve">, yet remain </w:t>
      </w:r>
      <w:r w:rsidDel="00000000" w:rsidR="00000000" w:rsidRPr="00000000">
        <w:rPr>
          <w:b w:val="1"/>
          <w:bCs w:val="1"/>
          <w:rtl w:val="0"/>
        </w:rPr>
        <w:t xml:space="preserve">clean and functional</w:t>
      </w:r>
      <w:r w:rsidDel="00000000" w:rsidR="00000000" w:rsidRPr="00000000">
        <w:rPr>
          <w:rtl w:val="0"/>
        </w:rPr>
        <w:t xml:space="preserve"> in digital experiences.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Think: </w:t>
      </w:r>
      <w:r w:rsidDel="00000000" w:rsidR="00000000" w:rsidRPr="00000000">
        <w:rPr>
          <w:i w:val="1"/>
          <w:iCs w:val="1"/>
          <w:rtl w:val="0"/>
        </w:rPr>
        <w:t xml:space="preserve">museum label meets modern journal.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alwbhx2oi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Primary Serif (Heritage &amp; Emotion)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y6obklnmi7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Font: Cormorant Garamond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(Free Google Font — designed for elegance and editorial warmth)</w:t>
      </w:r>
    </w:p>
    <w:tbl>
      <w:tblPr>
        <w:tblStyle w:val="Table1"/>
        <w:tblW w:w="9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485"/>
        <w:tblGridChange w:id="0">
          <w:tblGrid>
            <w:gridCol w:w="1785"/>
            <w:gridCol w:w="7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Manifesto text, homepage headers, printed materials, hero quotes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Classic, emotional, literary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Feels like a family heirloom — refined but approachable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 generous line height and whitespace. Avoid all caps. Keep to sentence or title case.</w:t>
            </w:r>
          </w:p>
        </w:tc>
      </w:tr>
    </w:tbl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“Every family carries a story worth protecting.”</w:t>
        <w:br w:type="textWrapping"/>
      </w:r>
      <w:r w:rsidDel="00000000" w:rsidR="00000000" w:rsidRPr="00000000">
        <w:rPr>
          <w:rtl w:val="0"/>
        </w:rPr>
        <w:t xml:space="preserve"> (Cormorant Garamond Regular, 36pt, Letter spacing +2%)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o14fd1nzs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Secondary Sans-Serif (Modern &amp; Functional)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9anip845qk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Font: Inter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(Open-source, designed for digital legibility and human balance)</w:t>
      </w:r>
    </w:p>
    <w:tbl>
      <w:tblPr>
        <w:tblStyle w:val="Table2"/>
        <w:tblW w:w="8595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6495"/>
        <w:tblGridChange w:id="0">
          <w:tblGrid>
            <w:gridCol w:w="2100"/>
            <w:gridCol w:w="6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Body text, UI elements, buttons, tooltips, app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Clear, confident, unobtrusive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 quiet guide — helps users focus on their stories, not the software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Regular for body, Medium for buttons and labels, Bold only for emphasis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“Record your story in five minutes. Preserve it forever.”</w:t>
        <w:br w:type="textWrapping"/>
      </w:r>
      <w:r w:rsidDel="00000000" w:rsidR="00000000" w:rsidRPr="00000000">
        <w:rPr>
          <w:rtl w:val="0"/>
        </w:rPr>
        <w:t xml:space="preserve"> (Inter Regular, 18pt, Line height 1.6)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xksv8qvzz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Display Option (Luxury Accents)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qu9snpx5t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Font: Playfair Display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(Optional for titles, decks, and high-end collateral)</w:t>
      </w:r>
    </w:p>
    <w:tbl>
      <w:tblPr>
        <w:tblStyle w:val="Table3"/>
        <w:tblW w:w="8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6810"/>
        <w:tblGridChange w:id="0">
          <w:tblGrid>
            <w:gridCol w:w="1740"/>
            <w:gridCol w:w="6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Logo mark, print titles, limited web headlines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Poetic, artistic, timeless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Adds luxury flair to hero sections and investor decks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Use sparingly to prevent visual fatigue. Best paired with Inter body text.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“Preserve the People, Not Just the Data.”</w:t>
        <w:br w:type="textWrapping"/>
      </w:r>
      <w:r w:rsidDel="00000000" w:rsidR="00000000" w:rsidRPr="00000000">
        <w:rPr>
          <w:rtl w:val="0"/>
        </w:rPr>
        <w:t xml:space="preserve"> (Playfair Display Bold, 42pt, Tracking -1%)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rcj3l7l2d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ftq1ahgye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f35i9hdx8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Type Hierarchy System</w:t>
      </w:r>
    </w:p>
    <w:tbl>
      <w:tblPr>
        <w:tblStyle w:val="Table4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1995"/>
        <w:gridCol w:w="945"/>
        <w:gridCol w:w="1815"/>
        <w:gridCol w:w="3450"/>
        <w:tblGridChange w:id="0">
          <w:tblGrid>
            <w:gridCol w:w="1140"/>
            <w:gridCol w:w="1995"/>
            <w:gridCol w:w="945"/>
            <w:gridCol w:w="1815"/>
            <w:gridCol w:w="3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Cormorant Garamond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48–60pt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Bold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Main hero or manifesto lines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36pt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Section headers / storytelling blocks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24pt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Semi-Bold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Subheads / feature titles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18pt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Regular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Primary content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Caption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14pt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Regular Italic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Notes, metadata, attributions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Buttons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16pt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Medium All Caps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UI and call-to-action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gf54dyhla0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Logo &amp; Wordmark Direction (Typographic Foundation)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logo concept: </w:t>
      </w:r>
      <w:r w:rsidDel="00000000" w:rsidR="00000000" w:rsidRPr="00000000">
        <w:rPr>
          <w:b w:val="1"/>
          <w:bCs w:val="1"/>
          <w:rtl w:val="0"/>
        </w:rPr>
        <w:t xml:space="preserve">Heirloom</w:t>
      </w:r>
      <w:r w:rsidDel="00000000" w:rsidR="00000000" w:rsidRPr="00000000">
        <w:rPr>
          <w:rtl w:val="0"/>
        </w:rPr>
        <w:t xml:space="preserve"> set in </w:t>
      </w:r>
      <w:r w:rsidDel="00000000" w:rsidR="00000000" w:rsidRPr="00000000">
        <w:rPr>
          <w:i w:val="1"/>
          <w:iCs w:val="1"/>
          <w:rtl w:val="0"/>
        </w:rPr>
        <w:t xml:space="preserve">Playfair Display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bCs w:val="1"/>
          <w:rtl w:val="0"/>
        </w:rPr>
        <w:t xml:space="preserve">custom ligature</w:t>
      </w:r>
      <w:r w:rsidDel="00000000" w:rsidR="00000000" w:rsidRPr="00000000">
        <w:rPr>
          <w:rtl w:val="0"/>
        </w:rPr>
        <w:t xml:space="preserve"> joining the “H” and “l,” representing generational connection.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Subtext: </w:t>
      </w:r>
      <w:r w:rsidDel="00000000" w:rsidR="00000000" w:rsidRPr="00000000">
        <w:rPr>
          <w:i w:val="1"/>
          <w:iCs w:val="1"/>
          <w:rtl w:val="0"/>
        </w:rPr>
        <w:t xml:space="preserve">“Stories that last forever”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Inter Light</w:t>
      </w:r>
      <w:r w:rsidDel="00000000" w:rsidR="00000000" w:rsidRPr="00000000">
        <w:rPr>
          <w:rtl w:val="0"/>
        </w:rPr>
        <w:t xml:space="preserve">, letter-spaced for balance.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 preference: keep the logo’s serif elegant and stable, not ornate.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Heritage Green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#0C3B2E</w:t>
      </w:r>
      <w:r w:rsidDel="00000000" w:rsidR="00000000" w:rsidRPr="00000000">
        <w:rPr>
          <w:rtl w:val="0"/>
        </w:rPr>
        <w:t xml:space="preserve">) for wordmark on Ivory Linen background.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6zp4lw34f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Typography in Motion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applied to digital: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soft fade-ins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subtle parallax</w:t>
      </w:r>
      <w:r w:rsidDel="00000000" w:rsidR="00000000" w:rsidRPr="00000000">
        <w:rPr>
          <w:rtl w:val="0"/>
        </w:rPr>
        <w:t xml:space="preserve"> for headers — evoke discovery, not flashiness.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micro-animations</w:t>
      </w:r>
      <w:r w:rsidDel="00000000" w:rsidR="00000000" w:rsidRPr="00000000">
        <w:rPr>
          <w:rtl w:val="0"/>
        </w:rPr>
        <w:t xml:space="preserve"> (like a text reveal effect) to highlight quotes or stories.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</w:t>
      </w:r>
      <w:r w:rsidDel="00000000" w:rsidR="00000000" w:rsidRPr="00000000">
        <w:rPr>
          <w:b w:val="1"/>
          <w:bCs w:val="1"/>
          <w:rtl w:val="0"/>
        </w:rPr>
        <w:t xml:space="preserve">quiet luxury</w:t>
      </w:r>
      <w:r w:rsidDel="00000000" w:rsidR="00000000" w:rsidRPr="00000000">
        <w:rPr>
          <w:rtl w:val="0"/>
        </w:rPr>
        <w:t xml:space="preserve">: minimal transitions, no sharp cuts.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mcehg24rq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Typography Don’ts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condensed or geometric fonts (they feel techy, not timeless).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all-caps paragraphs — reserve for buttons or badges only.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mix more than </w:t>
      </w:r>
      <w:r w:rsidDel="00000000" w:rsidR="00000000" w:rsidRPr="00000000">
        <w:rPr>
          <w:b w:val="1"/>
          <w:bCs w:val="1"/>
          <w:rtl w:val="0"/>
        </w:rPr>
        <w:t xml:space="preserve">two type families</w:t>
      </w:r>
      <w:r w:rsidDel="00000000" w:rsidR="00000000" w:rsidRPr="00000000">
        <w:rPr>
          <w:rtl w:val="0"/>
        </w:rPr>
        <w:t xml:space="preserve"> in one piece of design.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overuse of italics — Heirloom should speak calmly, not dramatically.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7hqh9hdwj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Pairing Examples</w:t>
      </w:r>
    </w:p>
    <w:tbl>
      <w:tblPr>
        <w:tblStyle w:val="Table5"/>
        <w:tblW w:w="936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740.0612870275793"/>
        <w:gridCol w:w="2026.8845760980594"/>
        <w:gridCol w:w="1654.0143003064352"/>
        <w:gridCol w:w="2213.319713993871"/>
        <w:gridCol w:w="1725.7201225740553"/>
        <w:tblGridChange w:id="0">
          <w:tblGrid>
            <w:gridCol w:w="1740.0612870275793"/>
            <w:gridCol w:w="2026.8845760980594"/>
            <w:gridCol w:w="1654.0143003064352"/>
            <w:gridCol w:w="2213.319713993871"/>
            <w:gridCol w:w="1725.72012257405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Homepage 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Cormorant Garamond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Heritage Green on Ivory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Warm, emotional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Charcoal Ink on Ivory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Clean, simple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Deck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Playfair Display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Heirloom Gold on White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Elegant, premium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Printed 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Cormorant Garamond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Charcoal Ink on Linen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Tangible, timeless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