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anding-marketing-saas-pricing-plans"/>
    <w:p>
      <w:pPr>
        <w:pStyle w:val="Heading1"/>
      </w:pPr>
      <w:r>
        <w:t xml:space="preserve">🚀 Branding &amp; Marketing SaaS Pricing Plans</w:t>
      </w:r>
    </w:p>
    <w:bookmarkStart w:id="20" w:name="build.-promote.-scale.-transform."/>
    <w:p>
      <w:pPr>
        <w:pStyle w:val="Heading2"/>
      </w:pPr>
      <w:r>
        <w:t xml:space="preserve">Build. Promote. Scale. Transform.</w:t>
      </w:r>
    </w:p>
    <w:p>
      <w:pPr>
        <w:pStyle w:val="FirstParagraph"/>
      </w:pPr>
      <w:r>
        <w:t xml:space="preserve">A complete branding and marketing system designed for startups, growing businesses, and enterprises.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bronze-foundation-kit"/>
    <w:p>
      <w:pPr>
        <w:pStyle w:val="Heading1"/>
      </w:pPr>
      <w:r>
        <w:t xml:space="preserve">🥉 Bronze — Foundation Kit</w:t>
      </w:r>
    </w:p>
    <w:bookmarkStart w:id="22" w:name="one-time"/>
    <w:p>
      <w:pPr>
        <w:pStyle w:val="Heading3"/>
      </w:pPr>
      <w:r>
        <w:t xml:space="preserve">$150 – $400 (One-time)</w:t>
      </w:r>
    </w:p>
    <w:p>
      <w:pPr>
        <w:pStyle w:val="FirstParagraph"/>
      </w:pPr>
      <w:r>
        <w:rPr>
          <w:b/>
          <w:bCs/>
        </w:rPr>
        <w:t xml:space="preserve">Perfect for startups and personal brands</w:t>
      </w:r>
    </w:p>
    <w:bookmarkEnd w:id="22"/>
    <w:bookmarkStart w:id="23" w:name="what-you-get-outputs"/>
    <w:p>
      <w:pPr>
        <w:pStyle w:val="Heading3"/>
      </w:pPr>
      <w:r>
        <w:t xml:space="preserve">What you get (Outputs):</w:t>
      </w:r>
    </w:p>
    <w:p>
      <w:pPr>
        <w:pStyle w:val="Compact"/>
        <w:numPr>
          <w:ilvl w:val="0"/>
          <w:numId w:val="1001"/>
        </w:numPr>
      </w:pPr>
      <w:r>
        <w:t xml:space="preserve">Professional logo (1–2 concepts, 1 final delivered)</w:t>
      </w:r>
    </w:p>
    <w:p>
      <w:pPr>
        <w:pStyle w:val="Compact"/>
        <w:numPr>
          <w:ilvl w:val="0"/>
          <w:numId w:val="1001"/>
        </w:numPr>
      </w:pPr>
      <w:r>
        <w:t xml:space="preserve">Brand color palette (HEX, RGB, CMYK)</w:t>
      </w:r>
    </w:p>
    <w:p>
      <w:pPr>
        <w:pStyle w:val="Compact"/>
        <w:numPr>
          <w:ilvl w:val="0"/>
          <w:numId w:val="1001"/>
        </w:numPr>
      </w:pPr>
      <w:r>
        <w:t xml:space="preserve">Typography system (fonts for headings &amp; body)</w:t>
      </w:r>
    </w:p>
    <w:p>
      <w:pPr>
        <w:pStyle w:val="Compact"/>
        <w:numPr>
          <w:ilvl w:val="0"/>
          <w:numId w:val="1001"/>
        </w:numPr>
      </w:pPr>
      <w:r>
        <w:t xml:space="preserve">Business card design (print-ready PDF)</w:t>
      </w:r>
    </w:p>
    <w:p>
      <w:pPr>
        <w:pStyle w:val="Compact"/>
        <w:numPr>
          <w:ilvl w:val="0"/>
          <w:numId w:val="1001"/>
        </w:numPr>
      </w:pPr>
      <w:r>
        <w:t xml:space="preserve">Email signature (HTML + copy format)</w:t>
      </w:r>
    </w:p>
    <w:p>
      <w:pPr>
        <w:pStyle w:val="Compact"/>
        <w:numPr>
          <w:ilvl w:val="0"/>
          <w:numId w:val="1001"/>
        </w:numPr>
      </w:pPr>
      <w:r>
        <w:t xml:space="preserve">Mini brand guideline (3–6 pages PDF)</w:t>
      </w:r>
    </w:p>
    <w:bookmarkEnd w:id="23"/>
    <w:bookmarkStart w:id="24" w:name="outcome"/>
    <w:p>
      <w:pPr>
        <w:pStyle w:val="Heading3"/>
      </w:pPr>
      <w:r>
        <w:t xml:space="preserve">Outcome: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b/>
          <w:bCs/>
        </w:rPr>
        <w:t xml:space="preserve">brand identity foundation</w:t>
      </w:r>
      <w:r>
        <w:t xml:space="preserve"> </w:t>
      </w:r>
      <w:r>
        <w:t xml:space="preserve">ready for use across digital and print platforms.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ilver-visibility-kit"/>
    <w:p>
      <w:pPr>
        <w:pStyle w:val="Heading1"/>
      </w:pPr>
      <w:r>
        <w:t xml:space="preserve">🥈 Silver — Visibility Kit</w:t>
      </w:r>
    </w:p>
    <w:bookmarkStart w:id="26" w:name="one-time-1"/>
    <w:p>
      <w:pPr>
        <w:pStyle w:val="Heading3"/>
      </w:pPr>
      <w:r>
        <w:t xml:space="preserve">$200 – $600 (One-time)</w:t>
      </w:r>
    </w:p>
    <w:p>
      <w:pPr>
        <w:pStyle w:val="FirstParagraph"/>
      </w:pPr>
      <w:r>
        <w:rPr>
          <w:b/>
          <w:bCs/>
        </w:rPr>
        <w:t xml:space="preserve">Perfect for businesses ready to gain visibility</w:t>
      </w:r>
    </w:p>
    <w:bookmarkEnd w:id="26"/>
    <w:bookmarkStart w:id="27" w:name="what-you-get-outputs-1"/>
    <w:p>
      <w:pPr>
        <w:pStyle w:val="Heading3"/>
      </w:pPr>
      <w:r>
        <w:t xml:space="preserve">What you get (Outputs):</w:t>
      </w:r>
    </w:p>
    <w:p>
      <w:pPr>
        <w:pStyle w:val="Compact"/>
        <w:numPr>
          <w:ilvl w:val="0"/>
          <w:numId w:val="1002"/>
        </w:numPr>
      </w:pPr>
      <w:r>
        <w:t xml:space="preserve">Social media graphics pack (5–10 posts)</w:t>
      </w:r>
    </w:p>
    <w:p>
      <w:pPr>
        <w:pStyle w:val="Compact"/>
        <w:numPr>
          <w:ilvl w:val="0"/>
          <w:numId w:val="1002"/>
        </w:numPr>
      </w:pPr>
      <w:r>
        <w:t xml:space="preserve">Flyers &amp; promotional posters (print-ready)</w:t>
      </w:r>
    </w:p>
    <w:p>
      <w:pPr>
        <w:pStyle w:val="Compact"/>
        <w:numPr>
          <w:ilvl w:val="0"/>
          <w:numId w:val="1002"/>
        </w:numPr>
      </w:pPr>
      <w:r>
        <w:t xml:space="preserve">Website banners (hero + promotional)</w:t>
      </w:r>
    </w:p>
    <w:p>
      <w:pPr>
        <w:pStyle w:val="Compact"/>
        <w:numPr>
          <w:ilvl w:val="0"/>
          <w:numId w:val="1002"/>
        </w:numPr>
      </w:pPr>
      <w:r>
        <w:t xml:space="preserve">Basic presentation deck (8–12 slides)</w:t>
      </w:r>
    </w:p>
    <w:p>
      <w:pPr>
        <w:pStyle w:val="Compact"/>
        <w:numPr>
          <w:ilvl w:val="0"/>
          <w:numId w:val="1002"/>
        </w:numPr>
      </w:pPr>
      <w:r>
        <w:t xml:space="preserve">Email campaign template (HTML or Mailchimp format)</w:t>
      </w:r>
    </w:p>
    <w:bookmarkEnd w:id="27"/>
    <w:bookmarkStart w:id="28" w:name="outcome-1"/>
    <w:p>
      <w:pPr>
        <w:pStyle w:val="Heading3"/>
      </w:pPr>
      <w:r>
        <w:t xml:space="preserve">Outcome:</w:t>
      </w:r>
    </w:p>
    <w:p>
      <w:pPr>
        <w:pStyle w:val="FirstParagraph"/>
      </w:pPr>
      <w:r>
        <w:t xml:space="preserve">A consistent</w:t>
      </w:r>
      <w:r>
        <w:t xml:space="preserve"> </w:t>
      </w:r>
      <w:r>
        <w:rPr>
          <w:b/>
          <w:bCs/>
        </w:rPr>
        <w:t xml:space="preserve">brand visibility system</w:t>
      </w:r>
      <w:r>
        <w:t xml:space="preserve"> </w:t>
      </w:r>
      <w:r>
        <w:t xml:space="preserve">for marketing and audience engagement.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gold-growth-system"/>
    <w:p>
      <w:pPr>
        <w:pStyle w:val="Heading1"/>
      </w:pPr>
      <w:r>
        <w:t xml:space="preserve">🥇 Gold — Growth System</w:t>
      </w:r>
    </w:p>
    <w:bookmarkStart w:id="30" w:name="one-time-2"/>
    <w:p>
      <w:pPr>
        <w:pStyle w:val="Heading3"/>
      </w:pPr>
      <w:r>
        <w:t xml:space="preserve">$700 – $2,000 (One-time)</w:t>
      </w:r>
    </w:p>
    <w:p>
      <w:pPr>
        <w:pStyle w:val="FirstParagraph"/>
      </w:pPr>
      <w:r>
        <w:rPr>
          <w:b/>
          <w:bCs/>
        </w:rPr>
        <w:t xml:space="preserve">Perfect for growing SMEs and expanding startups</w:t>
      </w:r>
    </w:p>
    <w:bookmarkEnd w:id="30"/>
    <w:bookmarkStart w:id="31" w:name="branding-system"/>
    <w:p>
      <w:pPr>
        <w:pStyle w:val="Heading3"/>
      </w:pPr>
      <w:r>
        <w:t xml:space="preserve">Branding System:</w:t>
      </w:r>
    </w:p>
    <w:p>
      <w:pPr>
        <w:pStyle w:val="Compact"/>
        <w:numPr>
          <w:ilvl w:val="0"/>
          <w:numId w:val="1003"/>
        </w:numPr>
      </w:pPr>
      <w:r>
        <w:t xml:space="preserve">Full logo system (primary, secondary, icon versions)</w:t>
      </w:r>
    </w:p>
    <w:p>
      <w:pPr>
        <w:pStyle w:val="Compact"/>
        <w:numPr>
          <w:ilvl w:val="0"/>
          <w:numId w:val="1003"/>
        </w:numPr>
      </w:pPr>
      <w:r>
        <w:t xml:space="preserve">Extended brand guidelines (10–25 pages)</w:t>
      </w:r>
    </w:p>
    <w:p>
      <w:pPr>
        <w:pStyle w:val="Compact"/>
        <w:numPr>
          <w:ilvl w:val="0"/>
          <w:numId w:val="1003"/>
        </w:numPr>
      </w:pPr>
      <w:r>
        <w:t xml:space="preserve">Corporate templates (Word, PowerPoint, PDF)</w:t>
      </w:r>
    </w:p>
    <w:p>
      <w:pPr>
        <w:pStyle w:val="Compact"/>
        <w:numPr>
          <w:ilvl w:val="0"/>
          <w:numId w:val="1003"/>
        </w:numPr>
      </w:pPr>
      <w:r>
        <w:t xml:space="preserve">Email signature system</w:t>
      </w:r>
    </w:p>
    <w:bookmarkEnd w:id="31"/>
    <w:bookmarkStart w:id="32" w:name="marketing-system"/>
    <w:p>
      <w:pPr>
        <w:pStyle w:val="Heading3"/>
      </w:pPr>
      <w:r>
        <w:t xml:space="preserve">Marketing System:</w:t>
      </w:r>
    </w:p>
    <w:p>
      <w:pPr>
        <w:pStyle w:val="Compact"/>
        <w:numPr>
          <w:ilvl w:val="0"/>
          <w:numId w:val="1004"/>
        </w:numPr>
      </w:pPr>
      <w:r>
        <w:t xml:space="preserve">Social media content kit (10–20 posts)</w:t>
      </w:r>
    </w:p>
    <w:p>
      <w:pPr>
        <w:pStyle w:val="Compact"/>
        <w:numPr>
          <w:ilvl w:val="0"/>
          <w:numId w:val="1004"/>
        </w:numPr>
      </w:pPr>
      <w:r>
        <w:t xml:space="preserve">Infographics (data &amp; process visuals)</w:t>
      </w:r>
    </w:p>
    <w:p>
      <w:pPr>
        <w:pStyle w:val="Compact"/>
        <w:numPr>
          <w:ilvl w:val="0"/>
          <w:numId w:val="1004"/>
        </w:numPr>
      </w:pPr>
      <w:r>
        <w:t xml:space="preserve">Product catalog (basic PDF version)</w:t>
      </w:r>
    </w:p>
    <w:p>
      <w:pPr>
        <w:pStyle w:val="Compact"/>
        <w:numPr>
          <w:ilvl w:val="0"/>
          <w:numId w:val="1004"/>
        </w:numPr>
      </w:pPr>
      <w:r>
        <w:t xml:space="preserve">Email marketing system (campaign flows)</w:t>
      </w:r>
    </w:p>
    <w:bookmarkEnd w:id="32"/>
    <w:bookmarkStart w:id="33" w:name="digital-presence"/>
    <w:p>
      <w:pPr>
        <w:pStyle w:val="Heading3"/>
      </w:pPr>
      <w:r>
        <w:t xml:space="preserve">Digital Presence:</w:t>
      </w:r>
    </w:p>
    <w:p>
      <w:pPr>
        <w:pStyle w:val="Compact"/>
        <w:numPr>
          <w:ilvl w:val="0"/>
          <w:numId w:val="1005"/>
        </w:numPr>
      </w:pPr>
      <w:r>
        <w:t xml:space="preserve">Website (5–8 pages responsive design)</w:t>
      </w:r>
    </w:p>
    <w:p>
      <w:pPr>
        <w:pStyle w:val="Compact"/>
        <w:numPr>
          <w:ilvl w:val="0"/>
          <w:numId w:val="1005"/>
        </w:numPr>
      </w:pPr>
      <w:r>
        <w:t xml:space="preserve">Basic SEO setup</w:t>
      </w:r>
    </w:p>
    <w:p>
      <w:pPr>
        <w:pStyle w:val="Compact"/>
        <w:numPr>
          <w:ilvl w:val="0"/>
          <w:numId w:val="1005"/>
        </w:numPr>
      </w:pPr>
      <w:r>
        <w:t xml:space="preserve">Contact forms and blog structure</w:t>
      </w:r>
    </w:p>
    <w:bookmarkEnd w:id="33"/>
    <w:bookmarkStart w:id="34" w:name="outcome-2"/>
    <w:p>
      <w:pPr>
        <w:pStyle w:val="Heading3"/>
      </w:pPr>
      <w:r>
        <w:t xml:space="preserve">Outcome:</w:t>
      </w:r>
    </w:p>
    <w:p>
      <w:pPr>
        <w:pStyle w:val="FirstParagraph"/>
      </w:pPr>
      <w:r>
        <w:t xml:space="preserve">A fully structured</w:t>
      </w:r>
      <w:r>
        <w:t xml:space="preserve"> </w:t>
      </w:r>
      <w:r>
        <w:rPr>
          <w:b/>
          <w:bCs/>
        </w:rPr>
        <w:t xml:space="preserve">brand + marketing + website ecosystem</w:t>
      </w:r>
      <w:r>
        <w:t xml:space="preserve"> </w:t>
      </w:r>
      <w:r>
        <w:t xml:space="preserve">for growth.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latinum-business-engine"/>
    <w:p>
      <w:pPr>
        <w:pStyle w:val="Heading1"/>
      </w:pPr>
      <w:r>
        <w:t xml:space="preserve">💎 Platinum — Business Engine</w:t>
      </w:r>
    </w:p>
    <w:bookmarkStart w:id="36" w:name="one-time-3"/>
    <w:p>
      <w:pPr>
        <w:pStyle w:val="Heading3"/>
      </w:pPr>
      <w:r>
        <w:t xml:space="preserve">$2,500 – $7,000 (One-time)</w:t>
      </w:r>
    </w:p>
    <w:p>
      <w:pPr>
        <w:pStyle w:val="FirstParagraph"/>
      </w:pPr>
      <w:r>
        <w:rPr>
          <w:b/>
          <w:bCs/>
        </w:rPr>
        <w:t xml:space="preserve">Perfect for established businesses scaling revenue</w:t>
      </w:r>
    </w:p>
    <w:bookmarkEnd w:id="36"/>
    <w:bookmarkStart w:id="37" w:name="branding"/>
    <w:p>
      <w:pPr>
        <w:pStyle w:val="Heading3"/>
      </w:pPr>
      <w:r>
        <w:t xml:space="preserve">Branding:</w:t>
      </w:r>
    </w:p>
    <w:p>
      <w:pPr>
        <w:pStyle w:val="Compact"/>
        <w:numPr>
          <w:ilvl w:val="0"/>
          <w:numId w:val="1006"/>
        </w:numPr>
      </w:pPr>
      <w:r>
        <w:t xml:space="preserve">Complete brand identity system</w:t>
      </w:r>
    </w:p>
    <w:p>
      <w:pPr>
        <w:pStyle w:val="Compact"/>
        <w:numPr>
          <w:ilvl w:val="0"/>
          <w:numId w:val="1006"/>
        </w:numPr>
      </w:pPr>
      <w:r>
        <w:t xml:space="preserve">Packaging design system (if applicable)</w:t>
      </w:r>
    </w:p>
    <w:p>
      <w:pPr>
        <w:pStyle w:val="Compact"/>
        <w:numPr>
          <w:ilvl w:val="0"/>
          <w:numId w:val="1006"/>
        </w:numPr>
      </w:pPr>
      <w:r>
        <w:t xml:space="preserve">Advanced brand guidelines (20–40 pages)</w:t>
      </w:r>
    </w:p>
    <w:bookmarkEnd w:id="37"/>
    <w:bookmarkStart w:id="38" w:name="marketing"/>
    <w:p>
      <w:pPr>
        <w:pStyle w:val="Heading3"/>
      </w:pPr>
      <w:r>
        <w:t xml:space="preserve">Marketing:</w:t>
      </w:r>
    </w:p>
    <w:p>
      <w:pPr>
        <w:pStyle w:val="Compact"/>
        <w:numPr>
          <w:ilvl w:val="0"/>
          <w:numId w:val="1007"/>
        </w:numPr>
      </w:pPr>
      <w:r>
        <w:t xml:space="preserve">Ad creatives (Meta, Google, display ads)</w:t>
      </w:r>
    </w:p>
    <w:p>
      <w:pPr>
        <w:pStyle w:val="Compact"/>
        <w:numPr>
          <w:ilvl w:val="0"/>
          <w:numId w:val="1007"/>
        </w:numPr>
      </w:pPr>
      <w:r>
        <w:t xml:space="preserve">Video marketing assets (motion graphics)</w:t>
      </w:r>
    </w:p>
    <w:p>
      <w:pPr>
        <w:pStyle w:val="Compact"/>
        <w:numPr>
          <w:ilvl w:val="0"/>
          <w:numId w:val="1007"/>
        </w:numPr>
      </w:pPr>
      <w:r>
        <w:t xml:space="preserve">Press release kit</w:t>
      </w:r>
    </w:p>
    <w:p>
      <w:pPr>
        <w:pStyle w:val="Compact"/>
        <w:numPr>
          <w:ilvl w:val="0"/>
          <w:numId w:val="1007"/>
        </w:numPr>
      </w:pPr>
      <w:r>
        <w:t xml:space="preserve">Advanced social media content system</w:t>
      </w:r>
    </w:p>
    <w:bookmarkEnd w:id="38"/>
    <w:bookmarkStart w:id="39" w:name="digital-growth-system"/>
    <w:p>
      <w:pPr>
        <w:pStyle w:val="Heading3"/>
      </w:pPr>
      <w:r>
        <w:t xml:space="preserve">Digital Growth System:</w:t>
      </w:r>
    </w:p>
    <w:p>
      <w:pPr>
        <w:pStyle w:val="Compact"/>
        <w:numPr>
          <w:ilvl w:val="0"/>
          <w:numId w:val="1008"/>
        </w:numPr>
      </w:pPr>
      <w:r>
        <w:t xml:space="preserve">SEO-optimized website</w:t>
      </w:r>
    </w:p>
    <w:p>
      <w:pPr>
        <w:pStyle w:val="Compact"/>
        <w:numPr>
          <w:ilvl w:val="0"/>
          <w:numId w:val="1008"/>
        </w:numPr>
      </w:pPr>
      <w:r>
        <w:t xml:space="preserve">High-conversion landing pages</w:t>
      </w:r>
    </w:p>
    <w:p>
      <w:pPr>
        <w:pStyle w:val="Compact"/>
        <w:numPr>
          <w:ilvl w:val="0"/>
          <w:numId w:val="1008"/>
        </w:numPr>
      </w:pPr>
      <w:r>
        <w:t xml:space="preserve">Analytics setup (Google Analytics, tracking tools)</w:t>
      </w:r>
    </w:p>
    <w:bookmarkEnd w:id="39"/>
    <w:bookmarkStart w:id="40" w:name="outcome-3"/>
    <w:p>
      <w:pPr>
        <w:pStyle w:val="Heading3"/>
      </w:pPr>
      <w:r>
        <w:t xml:space="preserve">Outcome: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conversion-driven business engine</w:t>
      </w:r>
      <w:r>
        <w:t xml:space="preserve"> </w:t>
      </w:r>
      <w:r>
        <w:t xml:space="preserve">designed for scaling traffic, leads, and sales.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enterprise-legacy-system"/>
    <w:p>
      <w:pPr>
        <w:pStyle w:val="Heading1"/>
      </w:pPr>
      <w:r>
        <w:t xml:space="preserve">🏢 Enterprise — Legacy System</w:t>
      </w:r>
    </w:p>
    <w:bookmarkStart w:id="42" w:name="custom-quote"/>
    <w:p>
      <w:pPr>
        <w:pStyle w:val="Heading3"/>
      </w:pPr>
      <w:r>
        <w:t xml:space="preserve">$8,000 – $25,000+ (Custom Quote)</w:t>
      </w:r>
    </w:p>
    <w:p>
      <w:pPr>
        <w:pStyle w:val="FirstParagraph"/>
      </w:pPr>
      <w:r>
        <w:rPr>
          <w:b/>
          <w:bCs/>
        </w:rPr>
        <w:t xml:space="preserve">Perfect for corporations, rebrands, and large organizations</w:t>
      </w:r>
    </w:p>
    <w:bookmarkEnd w:id="42"/>
    <w:bookmarkStart w:id="43" w:name="strategy-identity"/>
    <w:p>
      <w:pPr>
        <w:pStyle w:val="Heading3"/>
      </w:pPr>
      <w:r>
        <w:t xml:space="preserve">Strategy &amp; Identity:</w:t>
      </w:r>
    </w:p>
    <w:p>
      <w:pPr>
        <w:pStyle w:val="Compact"/>
        <w:numPr>
          <w:ilvl w:val="0"/>
          <w:numId w:val="1009"/>
        </w:numPr>
      </w:pPr>
      <w:r>
        <w:t xml:space="preserve">Brand strategy &amp; positioning</w:t>
      </w:r>
    </w:p>
    <w:p>
      <w:pPr>
        <w:pStyle w:val="Compact"/>
        <w:numPr>
          <w:ilvl w:val="0"/>
          <w:numId w:val="1009"/>
        </w:numPr>
      </w:pPr>
      <w:r>
        <w:t xml:space="preserve">Full rebranding system</w:t>
      </w:r>
    </w:p>
    <w:p>
      <w:pPr>
        <w:pStyle w:val="Compact"/>
        <w:numPr>
          <w:ilvl w:val="0"/>
          <w:numId w:val="1009"/>
        </w:numPr>
      </w:pPr>
      <w:r>
        <w:t xml:space="preserve">Brand governance manual (50+ pages)</w:t>
      </w:r>
    </w:p>
    <w:bookmarkEnd w:id="43"/>
    <w:bookmarkStart w:id="44" w:name="marketing-ecosystem"/>
    <w:p>
      <w:pPr>
        <w:pStyle w:val="Heading3"/>
      </w:pPr>
      <w:r>
        <w:t xml:space="preserve">Marketing Ecosystem:</w:t>
      </w:r>
    </w:p>
    <w:p>
      <w:pPr>
        <w:pStyle w:val="Compact"/>
        <w:numPr>
          <w:ilvl w:val="0"/>
          <w:numId w:val="1010"/>
        </w:numPr>
      </w:pPr>
      <w:r>
        <w:t xml:space="preserve">Full campaign systems (multi-channel)</w:t>
      </w:r>
    </w:p>
    <w:p>
      <w:pPr>
        <w:pStyle w:val="Compact"/>
        <w:numPr>
          <w:ilvl w:val="0"/>
          <w:numId w:val="1010"/>
        </w:numPr>
      </w:pPr>
      <w:r>
        <w:t xml:space="preserve">Corporate video direction</w:t>
      </w:r>
    </w:p>
    <w:p>
      <w:pPr>
        <w:pStyle w:val="Compact"/>
        <w:numPr>
          <w:ilvl w:val="0"/>
          <w:numId w:val="1010"/>
        </w:numPr>
      </w:pPr>
      <w:r>
        <w:t xml:space="preserve">Press launch systems</w:t>
      </w:r>
    </w:p>
    <w:p>
      <w:pPr>
        <w:pStyle w:val="Compact"/>
        <w:numPr>
          <w:ilvl w:val="0"/>
          <w:numId w:val="1010"/>
        </w:numPr>
      </w:pPr>
      <w:r>
        <w:t xml:space="preserve">Multi-platform advertising structure</w:t>
      </w:r>
    </w:p>
    <w:bookmarkEnd w:id="44"/>
    <w:bookmarkStart w:id="45" w:name="digital-infrastructure"/>
    <w:p>
      <w:pPr>
        <w:pStyle w:val="Heading3"/>
      </w:pPr>
      <w:r>
        <w:t xml:space="preserve">Digital Infrastructure:</w:t>
      </w:r>
    </w:p>
    <w:p>
      <w:pPr>
        <w:pStyle w:val="Compact"/>
        <w:numPr>
          <w:ilvl w:val="0"/>
          <w:numId w:val="1011"/>
        </w:numPr>
      </w:pPr>
      <w:r>
        <w:t xml:space="preserve">Enterprise website ecosystem</w:t>
      </w:r>
    </w:p>
    <w:p>
      <w:pPr>
        <w:pStyle w:val="Compact"/>
        <w:numPr>
          <w:ilvl w:val="0"/>
          <w:numId w:val="1011"/>
        </w:numPr>
      </w:pPr>
      <w:r>
        <w:t xml:space="preserve">CRM integration setup</w:t>
      </w:r>
    </w:p>
    <w:p>
      <w:pPr>
        <w:pStyle w:val="Compact"/>
        <w:numPr>
          <w:ilvl w:val="0"/>
          <w:numId w:val="1011"/>
        </w:numPr>
      </w:pPr>
      <w:r>
        <w:t xml:space="preserve">Marketing automation systems</w:t>
      </w:r>
    </w:p>
    <w:p>
      <w:pPr>
        <w:pStyle w:val="Compact"/>
        <w:numPr>
          <w:ilvl w:val="0"/>
          <w:numId w:val="1011"/>
        </w:numPr>
      </w:pPr>
      <w:r>
        <w:t xml:space="preserve">Multi-language support</w:t>
      </w:r>
    </w:p>
    <w:p>
      <w:pPr>
        <w:pStyle w:val="Compact"/>
        <w:numPr>
          <w:ilvl w:val="0"/>
          <w:numId w:val="1011"/>
        </w:numPr>
      </w:pPr>
      <w:r>
        <w:t xml:space="preserve">Analytics dashboards &amp; reporting systems</w:t>
      </w:r>
    </w:p>
    <w:bookmarkEnd w:id="45"/>
    <w:bookmarkStart w:id="46" w:name="outcome-4"/>
    <w:p>
      <w:pPr>
        <w:pStyle w:val="Heading3"/>
      </w:pPr>
      <w:r>
        <w:t xml:space="preserve">Outcome: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b/>
          <w:bCs/>
        </w:rPr>
        <w:t xml:space="preserve">enterprise transformation system for long-term market dominance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ackage-comparison"/>
    <w:p>
      <w:pPr>
        <w:pStyle w:val="Heading1"/>
      </w:pPr>
      <w:r>
        <w:t xml:space="preserve">⚡ Package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 Identity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Assets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System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&amp; Automation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1" w:name="glossary-important-terms-explained"/>
    <w:p>
      <w:pPr>
        <w:pStyle w:val="Heading1"/>
      </w:pPr>
      <w:r>
        <w:t xml:space="preserve">📘 Glossary (Important Terms Explained)</w:t>
      </w:r>
    </w:p>
    <w:bookmarkStart w:id="49" w:name="crm-customer-relationship-management"/>
    <w:p>
      <w:pPr>
        <w:pStyle w:val="Heading2"/>
      </w:pPr>
      <w:r>
        <w:t xml:space="preserve">🧠 CRM — Customer Relationship Management</w:t>
      </w:r>
    </w:p>
    <w:p>
      <w:pPr>
        <w:pStyle w:val="FirstParagraph"/>
      </w:pPr>
      <w:r>
        <w:t xml:space="preserve">A CRM is a system used to:</w:t>
      </w:r>
    </w:p>
    <w:p>
      <w:pPr>
        <w:pStyle w:val="Compact"/>
        <w:numPr>
          <w:ilvl w:val="0"/>
          <w:numId w:val="1012"/>
        </w:numPr>
      </w:pPr>
      <w:r>
        <w:t xml:space="preserve">Store customer data</w:t>
      </w:r>
    </w:p>
    <w:p>
      <w:pPr>
        <w:pStyle w:val="Compact"/>
        <w:numPr>
          <w:ilvl w:val="0"/>
          <w:numId w:val="1012"/>
        </w:numPr>
      </w:pPr>
      <w:r>
        <w:t xml:space="preserve">Track leads and sales</w:t>
      </w:r>
    </w:p>
    <w:p>
      <w:pPr>
        <w:pStyle w:val="Compact"/>
        <w:numPr>
          <w:ilvl w:val="0"/>
          <w:numId w:val="1012"/>
        </w:numPr>
      </w:pPr>
      <w:r>
        <w:t xml:space="preserve">Manage customer interactions</w:t>
      </w:r>
    </w:p>
    <w:p>
      <w:pPr>
        <w:pStyle w:val="Compact"/>
        <w:numPr>
          <w:ilvl w:val="0"/>
          <w:numId w:val="1012"/>
        </w:numPr>
      </w:pPr>
      <w:r>
        <w:t xml:space="preserve">Automate follow-ups and communication</w:t>
      </w:r>
    </w:p>
    <w:p>
      <w:pPr>
        <w:pStyle w:val="FirstParagraph"/>
      </w:pPr>
      <w:r>
        <w:t xml:space="preserve">👉 In simple terms:</w:t>
      </w:r>
      <w:r>
        <w:t xml:space="preserve"> </w:t>
      </w:r>
      <w:r>
        <w:t xml:space="preserve">A CRM helps businesses</w:t>
      </w:r>
      <w:r>
        <w:t xml:space="preserve"> </w:t>
      </w:r>
      <w:r>
        <w:rPr>
          <w:b/>
          <w:bCs/>
        </w:rPr>
        <w:t xml:space="preserve">organize and manage all customer relationships in one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cta-call-to-action"/>
    <w:p>
      <w:pPr>
        <w:pStyle w:val="Heading2"/>
      </w:pPr>
      <w:r>
        <w:t xml:space="preserve">🎯 CTA — Call To Action</w:t>
      </w:r>
    </w:p>
    <w:p>
      <w:pPr>
        <w:pStyle w:val="FirstParagraph"/>
      </w:pPr>
      <w:r>
        <w:t xml:space="preserve">A CTA is a prompt that tells users what to do next, such as:</w:t>
      </w:r>
    </w:p>
    <w:p>
      <w:pPr>
        <w:pStyle w:val="Compact"/>
        <w:numPr>
          <w:ilvl w:val="0"/>
          <w:numId w:val="1013"/>
        </w:numPr>
      </w:pPr>
      <w:r>
        <w:t xml:space="preserve">“Buy Now”</w:t>
      </w:r>
    </w:p>
    <w:p>
      <w:pPr>
        <w:pStyle w:val="Compact"/>
        <w:numPr>
          <w:ilvl w:val="0"/>
          <w:numId w:val="1013"/>
        </w:numPr>
      </w:pPr>
      <w:r>
        <w:t xml:space="preserve">“Get Started”</w:t>
      </w:r>
    </w:p>
    <w:p>
      <w:pPr>
        <w:pStyle w:val="Compact"/>
        <w:numPr>
          <w:ilvl w:val="0"/>
          <w:numId w:val="1013"/>
        </w:numPr>
      </w:pPr>
      <w:r>
        <w:t xml:space="preserve">“Sign Up”</w:t>
      </w:r>
    </w:p>
    <w:p>
      <w:pPr>
        <w:pStyle w:val="Compact"/>
        <w:numPr>
          <w:ilvl w:val="0"/>
          <w:numId w:val="1013"/>
        </w:numPr>
      </w:pPr>
      <w:r>
        <w:t xml:space="preserve">“Book a Demo”</w:t>
      </w:r>
    </w:p>
    <w:p>
      <w:pPr>
        <w:pStyle w:val="FirstParagraph"/>
      </w:pPr>
      <w:r>
        <w:t xml:space="preserve">👉 In simple terms:</w:t>
      </w:r>
      <w:r>
        <w:t xml:space="preserve"> </w:t>
      </w:r>
      <w:r>
        <w:t xml:space="preserve">A CTA is a</w:t>
      </w:r>
      <w:r>
        <w:t xml:space="preserve"> </w:t>
      </w:r>
      <w:r>
        <w:rPr>
          <w:b/>
          <w:bCs/>
        </w:rPr>
        <w:t xml:space="preserve">conversion trigger that turns visitors into customers or leads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nal-message"/>
    <w:p>
      <w:pPr>
        <w:pStyle w:val="Heading1"/>
      </w:pPr>
      <w:r>
        <w:t xml:space="preserve">🚀 Final Message</w:t>
      </w:r>
    </w:p>
    <w:p>
      <w:pPr>
        <w:pStyle w:val="FirstParagraph"/>
      </w:pPr>
      <w:r>
        <w:t xml:space="preserve">Your brand is not just design — it is a system.</w:t>
      </w:r>
    </w:p>
    <w:p>
      <w:pPr>
        <w:pStyle w:val="BodyText"/>
      </w:pPr>
      <w:r>
        <w:t xml:space="preserve">From identity → visibility → growth → scale → enterprise transformation.</w:t>
      </w:r>
    </w:p>
    <w:p>
      <w:pPr>
        <w:pStyle w:val="BodyText"/>
      </w:pPr>
      <w:r>
        <w:t xml:space="preserve">Choose the plan that matches your stage and build forward.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2026-06-09T11:37:50Z</dcterms:created>
  <dcterms:modified xsi:type="dcterms:W3CDTF">2026-06-09T11:37:50Z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