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Complex Document</w:t>
      </w:r>
    </w:p>
    <w:p>
      <w:pPr>
        <w:pStyle w:val="Heading1"/>
      </w:pPr>
      <w:r>
        <w:t>Table 1: Merged Cells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4320"/>
            <w:gridSpan w:val="2"/>
          </w:tcPr>
          <w:p>
            <w:r>
              <w:t>Header A &amp; B</w:t>
            </w:r>
          </w:p>
        </w:tc>
        <w:tc>
          <w:tcPr>
            <w:tcW w:type="dxa" w:w="2160"/>
          </w:tcPr>
          <w:p>
            <w:r>
              <w:t>Header C</w:t>
            </w:r>
          </w:p>
        </w:tc>
        <w:tc>
          <w:tcPr>
            <w:tcW w:type="dxa" w:w="2160"/>
          </w:tcPr>
          <w:p>
            <w:r>
              <w:t>Header D</w:t>
            </w:r>
          </w:p>
        </w:tc>
      </w:tr>
      <w:tr>
        <w:tc>
          <w:tcPr>
            <w:tcW w:type="dxa" w:w="2160"/>
            <w:vMerge w:val="restart"/>
          </w:tcPr>
          <w:p>
            <w:r>
              <w:t>Vertical Merge</w:t>
            </w:r>
          </w:p>
        </w:tc>
        <w:tc>
          <w:tcPr>
            <w:tcW w:type="dxa" w:w="2160"/>
          </w:tcPr>
          <w:p>
            <w:r>
              <w:t>Data 1</w:t>
            </w:r>
          </w:p>
        </w:tc>
        <w:tc>
          <w:tcPr>
            <w:tcW w:type="dxa" w:w="2160"/>
          </w:tcPr>
          <w:p>
            <w:r>
              <w:t>R1C2</w:t>
            </w:r>
          </w:p>
        </w:tc>
        <w:tc>
          <w:tcPr>
            <w:tcW w:type="dxa" w:w="2160"/>
          </w:tcPr>
          <w:p>
            <w:r>
              <w:t>R1C3</w:t>
            </w:r>
          </w:p>
        </w:tc>
      </w:tr>
      <w:tr>
        <w:tc>
          <w:tcPr>
            <w:tcW w:type="dxa" w:w="2160"/>
            <w:vMerge/>
          </w:tcPr>
          <w:p/>
        </w:tc>
        <w:tc>
          <w:tcPr>
            <w:tcW w:type="dxa" w:w="2160"/>
          </w:tcPr>
          <w:p>
            <w:r>
              <w:t>Data 2</w:t>
            </w:r>
          </w:p>
        </w:tc>
        <w:tc>
          <w:tcPr>
            <w:tcW w:type="dxa" w:w="2160"/>
          </w:tcPr>
          <w:p>
            <w:r>
              <w:t>R2C2</w:t>
            </w:r>
          </w:p>
        </w:tc>
        <w:tc>
          <w:tcPr>
            <w:tcW w:type="dxa" w:w="2160"/>
          </w:tcPr>
          <w:p>
            <w:r>
              <w:t>R2C3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R3C2</w:t>
            </w:r>
          </w:p>
        </w:tc>
        <w:tc>
          <w:tcPr>
            <w:tcW w:type="dxa" w:w="2160"/>
          </w:tcPr>
          <w:p>
            <w:r>
              <w:t>R3C3</w:t>
            </w:r>
          </w:p>
        </w:tc>
      </w:tr>
    </w:tbl>
    <w:p>
      <w:r>
        <w:br/>
      </w:r>
    </w:p>
    <w:p>
      <w:pPr>
        <w:pStyle w:val="Heading1"/>
      </w:pPr>
      <w:r>
        <w:t>Table 2: Complex Header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8640"/>
            <w:gridSpan w:val="3"/>
          </w:tcPr>
          <w:p>
            <w:r>
              <w:t>Main Category</w:t>
            </w:r>
          </w:p>
        </w:tc>
      </w:tr>
      <w:tr>
        <w:tc>
          <w:tcPr>
            <w:tcW w:type="dxa" w:w="2880"/>
          </w:tcPr>
          <w:p>
            <w:r>
              <w:t>Sub 1</w:t>
            </w:r>
          </w:p>
        </w:tc>
        <w:tc>
          <w:tcPr>
            <w:tcW w:type="dxa" w:w="2880"/>
          </w:tcPr>
          <w:p>
            <w:r>
              <w:t>Sub 2</w:t>
            </w:r>
          </w:p>
        </w:tc>
        <w:tc>
          <w:tcPr>
            <w:tcW w:type="dxa" w:w="2880"/>
          </w:tcPr>
          <w:p>
            <w:r>
              <w:t>Sub 3</w:t>
            </w:r>
          </w:p>
        </w:tc>
      </w:tr>
      <w:tr>
        <w:tc>
          <w:tcPr>
            <w:tcW w:type="dxa" w:w="2880"/>
          </w:tcPr>
          <w:p>
            <w:r>
              <w:t>Val 2-0</w:t>
            </w:r>
          </w:p>
        </w:tc>
        <w:tc>
          <w:tcPr>
            <w:tcW w:type="dxa" w:w="2880"/>
          </w:tcPr>
          <w:p>
            <w:r>
              <w:t>Val 2-1</w:t>
            </w:r>
          </w:p>
        </w:tc>
        <w:tc>
          <w:tcPr>
            <w:tcW w:type="dxa" w:w="2880"/>
          </w:tcPr>
          <w:p>
            <w:r>
              <w:t>Val 2-2</w:t>
            </w:r>
          </w:p>
        </w:tc>
      </w:tr>
      <w:tr>
        <w:tc>
          <w:tcPr>
            <w:tcW w:type="dxa" w:w="2880"/>
          </w:tcPr>
          <w:p>
            <w:r>
              <w:t>Val 3-0</w:t>
            </w:r>
          </w:p>
        </w:tc>
        <w:tc>
          <w:tcPr>
            <w:tcW w:type="dxa" w:w="2880"/>
          </w:tcPr>
          <w:p>
            <w:r>
              <w:t>Val 3-1</w:t>
            </w:r>
          </w:p>
        </w:tc>
        <w:tc>
          <w:tcPr>
            <w:tcW w:type="dxa" w:w="2880"/>
          </w:tcPr>
          <w:p>
            <w:r>
              <w:t>Val 3-2</w:t>
            </w:r>
          </w:p>
        </w:tc>
      </w:tr>
      <w:tr>
        <w:tc>
          <w:tcPr>
            <w:tcW w:type="dxa" w:w="2880"/>
          </w:tcPr>
          <w:p>
            <w:r>
              <w:t>Val 4-0</w:t>
            </w:r>
          </w:p>
        </w:tc>
        <w:tc>
          <w:tcPr>
            <w:tcW w:type="dxa" w:w="2880"/>
          </w:tcPr>
          <w:p>
            <w:r>
              <w:t>Val 4-1</w:t>
            </w:r>
          </w:p>
        </w:tc>
        <w:tc>
          <w:tcPr>
            <w:tcW w:type="dxa" w:w="2880"/>
          </w:tcPr>
          <w:p>
            <w:r>
              <w:t>Val 4-2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