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FDB94">
      <w:pPr>
        <w:pStyle w:val="8"/>
        <w:rPr>
          <w:rFonts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《数据库系统》课内实验指导书</w:t>
      </w:r>
    </w:p>
    <w:p w14:paraId="68F9F3DA">
      <w:pPr>
        <w:pStyle w:val="8"/>
        <w:rPr>
          <w:rFonts w:hint="eastAsia" w:ascii="黑体" w:hAnsi="黑体" w:eastAsia="黑体"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sz w:val="48"/>
          <w:szCs w:val="48"/>
        </w:rPr>
        <w:t>——实验</w:t>
      </w:r>
      <w:r>
        <w:rPr>
          <w:rFonts w:hint="eastAsia" w:ascii="黑体" w:hAnsi="黑体" w:eastAsia="黑体"/>
          <w:sz w:val="48"/>
          <w:szCs w:val="48"/>
          <w:lang w:val="en-US" w:eastAsia="zh-CN"/>
        </w:rPr>
        <w:t>6</w:t>
      </w:r>
      <w:r>
        <w:rPr>
          <w:rFonts w:hint="eastAsia" w:ascii="黑体" w:hAnsi="黑体" w:eastAsia="黑体"/>
          <w:sz w:val="48"/>
          <w:szCs w:val="48"/>
        </w:rPr>
        <w:t>：</w:t>
      </w:r>
      <w:r>
        <w:rPr>
          <w:rFonts w:hint="eastAsia" w:ascii="黑体" w:hAnsi="黑体" w:eastAsia="黑体"/>
          <w:sz w:val="48"/>
          <w:szCs w:val="48"/>
          <w:lang w:val="en-US" w:eastAsia="zh-CN"/>
        </w:rPr>
        <w:t>RAG（DB+LLM）</w:t>
      </w:r>
    </w:p>
    <w:p w14:paraId="75320814">
      <w:pPr>
        <w:rPr>
          <w:rFonts w:hint="eastAsia"/>
        </w:rPr>
      </w:pPr>
    </w:p>
    <w:p w14:paraId="41E904DC">
      <w:pPr>
        <w:pStyle w:val="2"/>
      </w:pPr>
      <w:r>
        <w:rPr>
          <w:rFonts w:hint="eastAsia"/>
        </w:rPr>
        <w:t>一、实验目的</w:t>
      </w:r>
    </w:p>
    <w:p w14:paraId="11923977">
      <w:pPr>
        <w:tabs>
          <w:tab w:val="left" w:pos="7242"/>
        </w:tabs>
        <w:spacing w:before="156" w:beforeLines="50" w:after="156" w:afterLines="50"/>
        <w:ind w:right="74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1) 了解RAG的定义和实现过程；</w:t>
      </w:r>
    </w:p>
    <w:p w14:paraId="4C4852E8">
      <w:pPr>
        <w:tabs>
          <w:tab w:val="left" w:pos="7242"/>
        </w:tabs>
        <w:spacing w:before="156" w:beforeLines="50" w:after="156" w:afterLines="50"/>
        <w:ind w:right="74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2) 体会数据库与大模型结合的应用实践；</w:t>
      </w:r>
    </w:p>
    <w:p w14:paraId="2A12B147">
      <w:pPr>
        <w:tabs>
          <w:tab w:val="left" w:pos="7242"/>
        </w:tabs>
        <w:spacing w:before="156" w:beforeLines="50" w:after="156" w:afterLines="50"/>
        <w:ind w:right="74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3</w:t>
      </w:r>
      <w:r>
        <w:rPr>
          <w:rFonts w:hint="eastAsia"/>
          <w:bCs/>
          <w:sz w:val="24"/>
        </w:rPr>
        <w:t>) 学会在本地部署一个专属的AI知识库。</w:t>
      </w:r>
    </w:p>
    <w:p w14:paraId="41E904E1">
      <w:pPr>
        <w:pStyle w:val="2"/>
      </w:pPr>
      <w:r>
        <w:rPr>
          <w:rFonts w:hint="eastAsia"/>
        </w:rPr>
        <w:t>二、实验要求</w:t>
      </w:r>
    </w:p>
    <w:p w14:paraId="2F527C25">
      <w:pPr>
        <w:numPr>
          <w:ilvl w:val="0"/>
          <w:numId w:val="0"/>
        </w:numPr>
        <w:tabs>
          <w:tab w:val="left" w:pos="7242"/>
        </w:tabs>
        <w:spacing w:before="156" w:beforeLines="50" w:after="156" w:afterLines="50"/>
        <w:ind w:right="74" w:right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</w:rPr>
        <w:t>1) 提交内容：实验报告（对部署过程进行必要截图和文字说明）</w:t>
      </w:r>
      <w:r>
        <w:rPr>
          <w:rFonts w:hint="eastAsia"/>
          <w:bCs/>
          <w:sz w:val="24"/>
          <w:lang w:val="en-US" w:eastAsia="zh-CN"/>
        </w:rPr>
        <w:t>+ 实现代码 +</w:t>
      </w:r>
    </w:p>
    <w:p w14:paraId="171BDC7E">
      <w:pPr>
        <w:numPr>
          <w:ilvl w:val="0"/>
          <w:numId w:val="0"/>
        </w:numPr>
        <w:tabs>
          <w:tab w:val="left" w:pos="7242"/>
        </w:tabs>
        <w:spacing w:before="156" w:beforeLines="50" w:after="156" w:afterLines="50"/>
        <w:ind w:right="74" w:right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语料文件；</w:t>
      </w:r>
    </w:p>
    <w:p w14:paraId="4FD3984B">
      <w:pPr>
        <w:numPr>
          <w:ilvl w:val="0"/>
          <w:numId w:val="0"/>
        </w:numPr>
        <w:tabs>
          <w:tab w:val="left" w:pos="7242"/>
        </w:tabs>
        <w:spacing w:before="156" w:beforeLines="50" w:after="156" w:afterLines="50"/>
        <w:ind w:right="74" w:righ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注意：语料文件，即包含语料的文本数据和向量数据。可以在python/note book中读出向量表当中的内容，整理之后输出到一个txt文件中，也可以直接导出向量数据库中存储文本和向量的向量表sql文件。</w:t>
      </w:r>
    </w:p>
    <w:p w14:paraId="783A1BB0">
      <w:pPr>
        <w:numPr>
          <w:ilvl w:val="0"/>
          <w:numId w:val="0"/>
        </w:numPr>
        <w:tabs>
          <w:tab w:val="left" w:pos="7242"/>
        </w:tabs>
        <w:spacing w:before="156" w:beforeLines="50" w:after="156" w:afterLines="50"/>
        <w:ind w:right="74" w:right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2) 提交时间：5.</w:t>
      </w:r>
      <w:r>
        <w:rPr>
          <w:rFonts w:hint="eastAsia"/>
          <w:bCs/>
          <w:sz w:val="24"/>
          <w:lang w:val="en-US" w:eastAsia="zh-CN"/>
        </w:rPr>
        <w:t>22</w:t>
      </w:r>
      <w:r>
        <w:rPr>
          <w:rFonts w:hint="eastAsia"/>
          <w:bCs/>
          <w:sz w:val="24"/>
        </w:rPr>
        <w:t>晚上之前；</w:t>
      </w:r>
    </w:p>
    <w:p w14:paraId="536661C9">
      <w:pPr>
        <w:numPr>
          <w:ilvl w:val="0"/>
          <w:numId w:val="0"/>
        </w:numPr>
        <w:tabs>
          <w:tab w:val="left" w:pos="7242"/>
        </w:tabs>
        <w:spacing w:before="156" w:beforeLines="50" w:after="156" w:afterLines="50"/>
        <w:ind w:right="74" w:right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3) 文件命名为：姓名-班级-学号-实验6。</w:t>
      </w:r>
    </w:p>
    <w:p w14:paraId="41E904E9">
      <w:pPr>
        <w:pStyle w:val="2"/>
      </w:pPr>
      <w:r>
        <w:rPr>
          <w:rFonts w:hint="eastAsia"/>
        </w:rPr>
        <w:t>三、实验内容</w:t>
      </w:r>
    </w:p>
    <w:p w14:paraId="374BE354">
      <w:pP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  <w:t>1) 方案一：完成给定的关于RAG的题目练习。</w:t>
      </w:r>
    </w:p>
    <w:p w14:paraId="4D3999FD">
      <w:pP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  <w:t>2) 方案二：自主选择数据库与大模型结合的实践应用（除RAG亦可），重点是要体会数据库与大模型的结合过程和优缺点。</w:t>
      </w:r>
    </w:p>
    <w:p w14:paraId="54A8CF2A">
      <w:pP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</w:pPr>
    </w:p>
    <w:p w14:paraId="14828CD7">
      <w:pP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</w:pPr>
    </w:p>
    <w:p w14:paraId="7D783F1D">
      <w:pP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  <w:t>从两个方案中</w:t>
      </w:r>
      <w:r>
        <w:rPr>
          <w:rFonts w:hint="eastAsia" w:ascii="黑体" w:hAnsi="黑体" w:eastAsia="黑体" w:cs="黑体"/>
          <w:b/>
          <w:bCs w:val="0"/>
          <w:color w:val="C00000"/>
          <w:kern w:val="2"/>
          <w:sz w:val="24"/>
          <w:szCs w:val="24"/>
          <w:u w:val="single"/>
          <w:lang w:val="en-US" w:eastAsia="zh-CN" w:bidi="ar-SA"/>
        </w:rPr>
        <w:t>选择一个</w:t>
      </w:r>
      <w: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  <w:t>作为本次实验内容！</w:t>
      </w:r>
    </w:p>
    <w:p w14:paraId="1B797F97">
      <w:pP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 w:bidi="ar-SA"/>
        </w:rPr>
      </w:pPr>
    </w:p>
    <w:p w14:paraId="14CD096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四、RAG（检索增强生成）</w:t>
      </w:r>
    </w:p>
    <w:p w14:paraId="3F122F9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4.1介绍</w:t>
      </w:r>
    </w:p>
    <w:p w14:paraId="2384B28B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LLM（大型语言模型）的不足：</w:t>
      </w:r>
    </w:p>
    <w:p w14:paraId="770E00F0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1）数据时效性</w:t>
      </w:r>
    </w:p>
    <w:p w14:paraId="0D187315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2）幻觉问题</w:t>
      </w:r>
    </w:p>
    <w:p w14:paraId="0A5A7E98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</w:p>
    <w:p w14:paraId="3B71BE1D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b w:val="0"/>
          <w:bCs w:val="0"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RAG (Retrieval-Augmented Generation，检索增强生成):</w:t>
      </w:r>
      <w:r>
        <w:rPr>
          <w:rFonts w:hint="default"/>
          <w:b/>
          <w:bCs/>
          <w:color w:val="C00000"/>
          <w:lang w:val="en-US" w:eastAsia="zh-CN"/>
        </w:rPr>
        <w:t xml:space="preserve"> </w:t>
      </w:r>
      <w:r>
        <w:rPr>
          <w:rFonts w:hint="default"/>
          <w:b w:val="0"/>
          <w:bCs w:val="0"/>
          <w:color w:val="C00000"/>
          <w:lang w:val="en-US" w:eastAsia="zh-CN"/>
        </w:rPr>
        <w:t>该技术通过从外部知识库中检索相关信息，并将其作为提示（Prompt）输入给大型语言模型（LLM），以生成更准确、可靠的回答。</w:t>
      </w:r>
    </w:p>
    <w:p w14:paraId="5AC9CAD3">
      <w:pPr>
        <w:widowControl w:val="0"/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（1）检索：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检索”的任务是收集相关信息，这就需要依赖向量数据库。向量数据库的核心思想是将文本转换成向量，然后将向量存储在数据库中，当用户输入问题时，将问题转换成向量，然后在数据库中搜索最相似的向量和上下文，最后将文本返回给用户。</w:t>
      </w:r>
    </w:p>
    <w:p w14:paraId="2F99C8D3">
      <w:pPr>
        <w:widowControl w:val="0"/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向量数据库的学习链接：</w:t>
      </w:r>
    </w:p>
    <w:p w14:paraId="089FE5CE">
      <w:pPr>
        <w:widowControl w:val="0"/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https://blog.csdn.net/a2875254060/article/details/139222079、https://blog.csdn.net/Z4400840/article/details/144964802。</w:t>
      </w:r>
    </w:p>
    <w:p w14:paraId="1E2162A9">
      <w:pPr>
        <w:widowControl w:val="0"/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（2）生成：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“生成”的任务是生成高质量的回答。</w:t>
      </w:r>
    </w:p>
    <w:p w14:paraId="57114AC2">
      <w:pPr>
        <w:widowControl w:val="0"/>
        <w:numPr>
          <w:ilvl w:val="0"/>
          <w:numId w:val="0"/>
        </w:numPr>
        <w:bidi w:val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</w:p>
    <w:p w14:paraId="49FA5CEC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针对LLM的不足，RAG的改进之处：</w:t>
      </w:r>
    </w:p>
    <w:p w14:paraId="43420F2E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1）针对数据时效性：大模型无法内生实时数据，RAG 通过接入外部数据库，实时调取最新数据，确保回答时效性。</w:t>
      </w:r>
    </w:p>
    <w:p w14:paraId="6D92368E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2）针对幻觉问题：RAG生成内容前先检索权威信源（如学术数据库、政府官网），通过 “证据锚定” 强制大模型基于检索结果输出，大幅降低幻觉率。</w:t>
      </w:r>
    </w:p>
    <w:p w14:paraId="18F6B491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</w:p>
    <w:p w14:paraId="297AB319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基于RAG生成的回答更准确、更可靠、更时效！</w:t>
      </w:r>
    </w:p>
    <w:p w14:paraId="18CF413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流程</w:t>
      </w:r>
    </w:p>
    <w:p w14:paraId="0265AE28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Phase1：数据预处理与向量化。</w:t>
      </w:r>
    </w:p>
    <w:p w14:paraId="13CB5936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将本地知识库的数据进行清洗和结构化处理等，然后使用 文本嵌入模型（如nomic-embed-text）将文档分块后的文本转化为向量（Embedding），存储到向量数据库（如openGauss的向量检索模块），同时保留原始文档内容及元数据，用于后续定位和引用。</w:t>
      </w:r>
    </w:p>
    <w:p w14:paraId="3A967826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Phase2：用户问题处理。</w:t>
      </w:r>
    </w:p>
    <w:p w14:paraId="70F620D9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对用户输入的问题进行分词、语法分析等处理，然后同样使用嵌入模型将问题转化为向量，确保与文档向量在同一特征空间，便于后续相似度计算。</w:t>
      </w:r>
    </w:p>
    <w:p w14:paraId="45E2D2C2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Phase3：向量相似度匹配。</w:t>
      </w:r>
    </w:p>
    <w:p w14:paraId="7F39F36D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通过向量数据库（如 OpenGauss 的向量检索功能），计算问题向量与文档向量的相似度（如余弦相似度、内积等），检索出最相关的 Top-K 文档块。</w:t>
      </w:r>
    </w:p>
    <w:p w14:paraId="56779836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Phase4：文档整合与上下文构建。</w:t>
      </w:r>
    </w:p>
    <w:p w14:paraId="0A2E113C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对检索到的文档块按相似度排序，保留高置信度的文本。将筛选后的文档内容与用户问题拼接，形成模型输入的上下文（格式如：“问题：XXX\n 参考文档：XXX”），确保生成模型能基于最新、最相关的知识作答。</w:t>
      </w:r>
    </w:p>
    <w:p w14:paraId="47578A29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color w:val="C0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C00000"/>
          <w:lang w:val="en-US" w:eastAsia="zh-CN"/>
        </w:rPr>
        <w:t>Phase5：生成回答。</w:t>
      </w:r>
    </w:p>
    <w:p w14:paraId="6979DCC3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将拼接后的上下文输入生成模型（如DeepSeek），通过提示工程（如Prompt）引导模型结合检索到的文档生成答案。</w:t>
      </w:r>
    </w:p>
    <w:p w14:paraId="3FC24640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489C7DC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五、搭建基础环境</w:t>
      </w:r>
    </w:p>
    <w:p w14:paraId="11B943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 ollama下载</w:t>
      </w:r>
    </w:p>
    <w:p w14:paraId="66EDC78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color w:val="C00000"/>
          <w:u w:val="single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ollama是一款开源的本地大语言模型（LLM）运行与管理工具，</w:t>
      </w:r>
      <w:r>
        <w:rPr>
          <w:rFonts w:hint="default"/>
          <w:b w:val="0"/>
          <w:bCs w:val="0"/>
          <w:color w:val="C00000"/>
          <w:u w:val="single"/>
          <w:lang w:val="en-US" w:eastAsia="zh-CN"/>
        </w:rPr>
        <w:t>可以实现在本地快速部署和使用大型语言模型。</w:t>
      </w:r>
    </w:p>
    <w:p w14:paraId="7530266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登录官网https://ollama.com/download/windows下载。</w:t>
      </w:r>
    </w:p>
    <w:p w14:paraId="0B7F444B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1917065"/>
            <wp:effectExtent l="0" t="0" r="5715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B0D0">
      <w:pPr>
        <w:widowControl w:val="0"/>
        <w:numPr>
          <w:ilvl w:val="0"/>
          <w:numId w:val="0"/>
        </w:numPr>
        <w:jc w:val="left"/>
      </w:pPr>
    </w:p>
    <w:p w14:paraId="09203A8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若网速太差，可通过服务器安装</w:t>
      </w:r>
      <w:r>
        <w:rPr>
          <w:rFonts w:hint="eastAsia"/>
          <w:lang w:val="en-US" w:eastAsia="zh-CN"/>
        </w:rPr>
        <w:t>:</w:t>
      </w:r>
    </w:p>
    <w:p w14:paraId="3894B2E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49555"/>
            <wp:effectExtent l="0" t="0" r="889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51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下载ollama的pypi包</w:t>
      </w:r>
    </w:p>
    <w:p w14:paraId="7DBA9D4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指令：pip3 install ollama。</w:t>
      </w:r>
    </w:p>
    <w:p w14:paraId="10649E6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2405" cy="701675"/>
            <wp:effectExtent l="0" t="0" r="635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8CBC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指令：ollama --version</w:t>
      </w:r>
    </w:p>
    <w:p w14:paraId="1E53694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2405" cy="701675"/>
            <wp:effectExtent l="0" t="0" r="635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4E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选择关键模型</w:t>
      </w:r>
    </w:p>
    <w:p w14:paraId="706D73E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nomic-embed-text：文本嵌入模型，用于问题数据和文档数据向量化。</w:t>
      </w:r>
    </w:p>
    <w:p w14:paraId="4FEDFED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deepseek：大语言模型，用于生成回答。</w:t>
      </w:r>
    </w:p>
    <w:p w14:paraId="4395468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指令：ollama pull nomic-embed-text</w:t>
      </w:r>
    </w:p>
    <w:p w14:paraId="30B32D9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2405" cy="701675"/>
            <wp:effectExtent l="0" t="0" r="635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FE8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指令：ollama pull deepseek-r1</w:t>
      </w:r>
    </w:p>
    <w:p w14:paraId="7159358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701675"/>
            <wp:effectExtent l="0" t="0" r="635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2F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获取镜像</w:t>
      </w:r>
    </w:p>
    <w:p w14:paraId="72FC400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由于RAG中需要使用到向量数据库，所以我们选择opengauss7.0.0（支持向量扩展），同时为了确保各个组件之间无缝兼容并顺利运行，我们选择使用 python3.11以上版本。</w:t>
      </w:r>
    </w:p>
    <w:p w14:paraId="02B7AD2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685BA07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拉取opengauss7.0.0镜像，指令：docker pull opengauss/opengauss:latest</w:t>
      </w:r>
    </w:p>
    <w:p w14:paraId="3CEF180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如果网速过差，可直接加载包，指令：docker load -i openGauss-Docker-7.0.0-RC1.tar</w:t>
      </w:r>
    </w:p>
    <w:p w14:paraId="0F23E89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960" cy="256540"/>
            <wp:effectExtent l="0" t="0" r="0" b="254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1DE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验证镜像状态，指令：docker images</w:t>
      </w:r>
    </w:p>
    <w:p w14:paraId="5C3EC90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419735"/>
            <wp:effectExtent l="0" t="0" r="9525" b="127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D5A5">
      <w:pPr>
        <w:pStyle w:val="3"/>
        <w:bidi w:val="0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.5 运行容器</w:t>
      </w:r>
    </w:p>
    <w:p w14:paraId="37DEAFF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实例化opengauss/opengauss镜像为opengauss容器</w:t>
      </w:r>
    </w:p>
    <w:p w14:paraId="399E31C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执行命令：</w:t>
      </w:r>
    </w:p>
    <w:p w14:paraId="49A02A68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“docker run -d --name opengauss -e GS_PASSWORD=openGauss@123 -p 5432:5432 --privileged=true opengauss/opengauss:latest”</w:t>
      </w:r>
    </w:p>
    <w:p w14:paraId="0D7A445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421255"/>
            <wp:effectExtent l="0" t="0" r="5715" b="762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BD5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 进入容器</w:t>
      </w:r>
    </w:p>
    <w:p w14:paraId="75305103">
      <w:pPr>
        <w:widowControl w:val="0"/>
        <w:numPr>
          <w:ilvl w:val="0"/>
          <w:numId w:val="0"/>
        </w:numPr>
        <w:jc w:val="both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1）</w:t>
      </w:r>
      <w:r>
        <w:rPr>
          <w:rFonts w:hint="default" w:eastAsia="宋体"/>
          <w:b/>
          <w:bCs/>
          <w:lang w:val="en-US" w:eastAsia="zh-CN"/>
        </w:rPr>
        <w:t>执行命令：“su omm”</w:t>
      </w:r>
    </w:p>
    <w:p w14:paraId="5589A18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871085" cy="2737485"/>
            <wp:effectExtent l="0" t="0" r="8255" b="444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722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2）无需额外配置工作，可直接使用gsql</w:t>
      </w:r>
    </w:p>
    <w:p w14:paraId="413C309E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71770" cy="694055"/>
            <wp:effectExtent l="0" t="0" r="6985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FC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六、构建RAG实例</w:t>
      </w:r>
    </w:p>
    <w:p w14:paraId="504A064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.1 Phase1：数据预处理</w:t>
      </w:r>
    </w:p>
    <w:p w14:paraId="07C21B9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我们以openGauss基础语料知识为例，通过deepseek-r1，做一个基础版的数据库智能问答小助手！</w:t>
      </w:r>
    </w:p>
    <w:p w14:paraId="5BED4D7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default"/>
          <w:b/>
          <w:bCs/>
          <w:lang w:val="en-US" w:eastAsia="zh-CN"/>
        </w:rPr>
        <w:t>openGauss 部分语料数据作为本地知识，下载文件：</w:t>
      </w:r>
    </w:p>
    <w:p w14:paraId="729857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指令：curl -o myd.md https://gitee.com/opengauss/website/raw/v2/app/zh/faq/index.md</w:t>
      </w:r>
    </w:p>
    <w:p w14:paraId="2288CD7E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default"/>
          <w:b/>
          <w:bCs/>
          <w:lang w:val="en-US" w:eastAsia="zh-CN"/>
        </w:rPr>
        <w:t>对语料进行预处理：</w:t>
      </w:r>
    </w:p>
    <w:p w14:paraId="72564D7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1375410"/>
            <wp:effectExtent l="0" t="0" r="0" b="889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57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语料的形式，如：</w:t>
      </w:r>
    </w:p>
    <w:p w14:paraId="5E3B72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808990"/>
            <wp:effectExtent l="0" t="0" r="9525" b="63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63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Phase1：数据向量化</w:t>
      </w:r>
    </w:p>
    <w:p w14:paraId="2D901B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基于nomic-embed-text嵌入模型，这里进行简单测试如下：</w:t>
      </w:r>
    </w:p>
    <w:p w14:paraId="69F177A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例子：</w:t>
      </w:r>
    </w:p>
    <w:p w14:paraId="3DA9233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0500" cy="2005965"/>
            <wp:effectExtent l="0" t="0" r="8255" b="190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4EF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1）根据事先启动的openGauss docker服务连接信息建立连接：</w:t>
      </w:r>
    </w:p>
    <w:p w14:paraId="4705B10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325" cy="1541780"/>
            <wp:effectExtent l="0" t="0" r="3175" b="762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C18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2）创建包含文本数据和向量数据的table：</w:t>
      </w:r>
    </w:p>
    <w:p w14:paraId="30F685E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2405" cy="929640"/>
            <wp:effectExtent l="0" t="0" r="6350" b="9525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D02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3）将处理好的语料数据向量化后导入到openGauss数据库中，并创建索引：</w:t>
      </w:r>
    </w:p>
    <w:p w14:paraId="31E3E5F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6055" cy="1663065"/>
            <wp:effectExtent l="0" t="0" r="1905" b="1016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92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Phase2：用户问题处理</w:t>
      </w:r>
    </w:p>
    <w:p w14:paraId="36DB018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1）我们尝试询问如下问题：</w:t>
      </w:r>
    </w:p>
    <w:p w14:paraId="2A3FF04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0500" cy="328295"/>
            <wp:effectExtent l="0" t="0" r="8255" b="635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3CF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2）在openGauss中检索该问题以获取之前导入数据库中的相关文档：</w:t>
      </w:r>
    </w:p>
    <w:p w14:paraId="00E0779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8595" cy="2122805"/>
            <wp:effectExtent l="0" t="0" r="10160" b="3810"/>
            <wp:docPr id="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D8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Phase3：向量相似度匹配</w:t>
      </w:r>
    </w:p>
    <w:p w14:paraId="044ACF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检索出最相关的 Top-K 文档块：</w:t>
      </w:r>
    </w:p>
    <w:p w14:paraId="2C79DDB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2121535"/>
            <wp:effectExtent l="0" t="0" r="7620" b="5080"/>
            <wp:docPr id="6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F851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rows内容：</w:t>
      </w:r>
    </w:p>
    <w:p w14:paraId="33F0955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9865" cy="577215"/>
            <wp:effectExtent l="0" t="0" r="889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2B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Phase4：文档整合与上下文构建</w:t>
      </w:r>
    </w:p>
    <w:p w14:paraId="6714A3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借助openGauss检索结果作为上下文，将文档进行格式化处理：</w:t>
      </w:r>
    </w:p>
    <w:p w14:paraId="4AB94E2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960" cy="1076325"/>
            <wp:effectExtent l="0" t="0" r="0" b="0"/>
            <wp:docPr id="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9F0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Phase5：生成回答</w:t>
      </w:r>
    </w:p>
    <w:p w14:paraId="498621D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1）用Prompt引导基于ollama平台的deepseek-r1大模型进行知识问答：</w:t>
      </w:r>
    </w:p>
    <w:p w14:paraId="0C425FD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0500" cy="1375410"/>
            <wp:effectExtent l="0" t="0" r="8255" b="6350"/>
            <wp:docPr id="8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F5A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2）输出结果：</w:t>
      </w:r>
    </w:p>
    <w:p w14:paraId="32AA5A3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3675" cy="287083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878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七、比较</w:t>
      </w:r>
    </w:p>
    <w:p w14:paraId="47EEECD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.1 比较RAG与直接使用大模型的回答差异</w:t>
      </w:r>
    </w:p>
    <w:p w14:paraId="35F4DA9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C00000"/>
          <w:lang w:val="en-US" w:eastAsia="zh-CN"/>
        </w:rPr>
      </w:pPr>
      <w:r>
        <w:rPr>
          <w:rFonts w:hint="default"/>
          <w:b/>
          <w:bCs/>
          <w:color w:val="C00000"/>
          <w:lang w:val="en-US" w:eastAsia="zh-CN"/>
        </w:rPr>
        <w:t>测试问题：openGauss 发布了哪些版本？</w:t>
      </w:r>
    </w:p>
    <w:p w14:paraId="2E7391F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default"/>
          <w:b/>
          <w:bCs/>
          <w:lang w:val="en-US" w:eastAsia="zh-CN"/>
        </w:rPr>
        <w:t>直接使用大模型：</w:t>
      </w:r>
    </w:p>
    <w:p w14:paraId="1463733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9865" cy="685165"/>
            <wp:effectExtent l="0" t="0" r="8890" b="5715"/>
            <wp:docPr id="8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0D4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116195" cy="2122805"/>
            <wp:effectExtent l="0" t="0" r="635" b="3810"/>
            <wp:docPr id="9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FE2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回答结果：</w:t>
      </w:r>
    </w:p>
    <w:p w14:paraId="60B2D94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823085"/>
            <wp:effectExtent l="0" t="0" r="8890" b="1270"/>
            <wp:docPr id="9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1D9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="宋体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回答太简单，整体不太理想！</w:t>
      </w:r>
    </w:p>
    <w:p w14:paraId="7644B44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2）RAG的回答结果：</w:t>
      </w:r>
    </w:p>
    <w:p w14:paraId="1E89B53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3675" cy="2870835"/>
            <wp:effectExtent l="0" t="0" r="5080" b="635"/>
            <wp:docPr id="9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81B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注：本地语料：</w:t>
      </w:r>
    </w:p>
    <w:p w14:paraId="5BBA253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6055" cy="2257425"/>
            <wp:effectExtent l="0" t="0" r="1905" b="9525"/>
            <wp:docPr id="9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EF6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八、练习</w:t>
      </w:r>
    </w:p>
    <w:p w14:paraId="0381F8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分配给大家本课程中的一个章节为主题（如：关系模型、事务管理等），收集至少 20 篇相关文档，完成以下步骤：</w:t>
      </w:r>
    </w:p>
    <w:p w14:paraId="0B20EF5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1）数据预处理：对相关文档进行清洗、分割段落等。</w:t>
      </w:r>
    </w:p>
    <w:p w14:paraId="373A947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2）数据库部署：在 opengauss 中创建专属表，导入数据并建立向量索引。</w:t>
      </w:r>
    </w:p>
    <w:p w14:paraId="0FD1E38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3）系统集成：编写代码，实现 “用户提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问→向量检索→上下文拼接→模型生成” 全流程。</w:t>
      </w:r>
    </w:p>
    <w:p w14:paraId="3549251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4）测试评估：设计 6 个测试用例（问题），比较RAG与直接LLM的回答质量，撰写 500 字以上的实验总结。</w:t>
      </w:r>
    </w:p>
    <w:p w14:paraId="196BC54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6638ACB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补充：语料文件</w:t>
      </w:r>
    </w:p>
    <w:p w14:paraId="1BE8ED4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1）大致代码：</w:t>
      </w:r>
    </w:p>
    <w:p w14:paraId="6316D66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03190" cy="3004185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CBC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2）输出到“result.txt”中：</w:t>
      </w:r>
    </w:p>
    <w:p w14:paraId="672358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630555"/>
            <wp:effectExtent l="0" t="0" r="444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6ADA7">
    <w:pPr>
      <w:pStyle w:val="5"/>
      <w:jc w:val="center"/>
      <w:rPr>
        <w:rFonts w:hint="eastAsia"/>
      </w:rPr>
    </w:pPr>
    <w:r>
      <w:rPr>
        <w:rFonts w:hint="eastAsia"/>
      </w:rPr>
      <w:t>西安交通大学计算机科学与技术学院</w:t>
    </w:r>
    <w:r>
      <w:tab/>
    </w:r>
    <w:r>
      <w:t>2025</w:t>
    </w:r>
    <w:r>
      <w:rPr>
        <w:rFonts w:hint="eastAsia"/>
      </w:rPr>
      <w:t>年</w:t>
    </w:r>
    <w:r>
      <w:rPr>
        <w:rFonts w:hint="eastAsia"/>
        <w:lang w:val="en-US" w:eastAsia="zh-CN"/>
      </w:rPr>
      <w:t>5</w:t>
    </w:r>
    <w:r>
      <w:rPr>
        <w:rFonts w:hint="eastAsia"/>
      </w:rPr>
      <w:t>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BC578">
    <w:pPr>
      <w:pStyle w:val="6"/>
      <w:rPr>
        <w:rFonts w:ascii="黑体" w:hAnsi="黑体" w:eastAsia="黑体"/>
      </w:rPr>
    </w:pPr>
    <w:r>
      <w:rPr>
        <w:rFonts w:hint="eastAsia" w:ascii="黑体" w:hAnsi="黑体" w:eastAsia="黑体"/>
      </w:rPr>
      <w:pict>
        <v:shape id="_x0000_s4097" o:spid="_x0000_s4097" o:spt="75" type="#_x0000_t75" style="position:absolute;left:0pt;margin-left:399.75pt;margin-top:-70.3pt;height:29.8pt;width:103pt;mso-position-horizontal-relative:margin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校徽"/>
          <o:lock v:ext="edit" aspectratio="t"/>
        </v:shape>
      </w:pict>
    </w:r>
    <w:r>
      <w:rPr>
        <w:rFonts w:hint="eastAsia" w:ascii="黑体" w:hAnsi="黑体" w:eastAsia="黑体"/>
      </w:rPr>
      <w:t>西安交通大学</w:t>
    </w:r>
    <w:r>
      <w:rPr>
        <w:rFonts w:hint="eastAsia" w:ascii="黑体" w:hAnsi="黑体" w:eastAsia="黑体"/>
      </w:rPr>
      <w:pict>
        <v:shape id="WordPictureWatermark488117830" o:spid="_x0000_s4098" o:spt="75" type="#_x0000_t75" style="position:absolute;left:0pt;margin-left:-88.35pt;margin-top:-70.3pt;height:29.8pt;width:103pt;mso-position-horizontal-relative:margin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校徽"/>
          <o:lock v:ext="edit" aspectratio="t"/>
        </v:shape>
      </w:pict>
    </w:r>
    <w:r>
      <w:rPr>
        <w:rFonts w:hint="eastAsia" w:ascii="黑体" w:hAnsi="黑体" w:eastAsia="黑体"/>
      </w:rPr>
      <w:t>《COMP461405</w:t>
    </w:r>
    <w:r>
      <w:rPr>
        <w:rFonts w:ascii="黑体" w:hAnsi="黑体" w:eastAsia="黑体"/>
      </w:rPr>
      <w:t>-</w:t>
    </w:r>
    <w:r>
      <w:rPr>
        <w:rFonts w:hint="eastAsia" w:ascii="黑体" w:hAnsi="黑体" w:eastAsia="黑体"/>
      </w:rPr>
      <w:t>数据库系统》课内实验指导书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19816"/>
    <w:multiLevelType w:val="singleLevel"/>
    <w:tmpl w:val="BD11981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9D90848"/>
    <w:multiLevelType w:val="singleLevel"/>
    <w:tmpl w:val="39D9084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99D"/>
    <w:rsid w:val="002C18EB"/>
    <w:rsid w:val="00326E81"/>
    <w:rsid w:val="003F68F6"/>
    <w:rsid w:val="006B099D"/>
    <w:rsid w:val="00737677"/>
    <w:rsid w:val="009861E7"/>
    <w:rsid w:val="00F90BAB"/>
    <w:rsid w:val="017D21DB"/>
    <w:rsid w:val="021F09D3"/>
    <w:rsid w:val="05162B0A"/>
    <w:rsid w:val="05715D6E"/>
    <w:rsid w:val="06C80A2B"/>
    <w:rsid w:val="08521631"/>
    <w:rsid w:val="08762739"/>
    <w:rsid w:val="08852948"/>
    <w:rsid w:val="0A60366D"/>
    <w:rsid w:val="0BC67500"/>
    <w:rsid w:val="0D8E04F1"/>
    <w:rsid w:val="0E1C70E0"/>
    <w:rsid w:val="0E7D4034"/>
    <w:rsid w:val="0F0F14DF"/>
    <w:rsid w:val="10F04A7B"/>
    <w:rsid w:val="12E20CA6"/>
    <w:rsid w:val="131507D3"/>
    <w:rsid w:val="16113A6D"/>
    <w:rsid w:val="16DD1CCF"/>
    <w:rsid w:val="18EA6F23"/>
    <w:rsid w:val="1A2521DD"/>
    <w:rsid w:val="1AA475E6"/>
    <w:rsid w:val="1C62208B"/>
    <w:rsid w:val="1CB82E95"/>
    <w:rsid w:val="1EE24276"/>
    <w:rsid w:val="206425C2"/>
    <w:rsid w:val="21792C4F"/>
    <w:rsid w:val="21EB1616"/>
    <w:rsid w:val="232E07E1"/>
    <w:rsid w:val="245D7570"/>
    <w:rsid w:val="25BD6F5B"/>
    <w:rsid w:val="29511E01"/>
    <w:rsid w:val="2BE96B11"/>
    <w:rsid w:val="2E923B1E"/>
    <w:rsid w:val="2F8E4419"/>
    <w:rsid w:val="30C04418"/>
    <w:rsid w:val="31C309DD"/>
    <w:rsid w:val="33150BE9"/>
    <w:rsid w:val="33802506"/>
    <w:rsid w:val="34A9018E"/>
    <w:rsid w:val="35876817"/>
    <w:rsid w:val="36B4106C"/>
    <w:rsid w:val="36E367E2"/>
    <w:rsid w:val="3A0A50CD"/>
    <w:rsid w:val="3AB331C1"/>
    <w:rsid w:val="3B830ACC"/>
    <w:rsid w:val="3F1360BC"/>
    <w:rsid w:val="406B1CA2"/>
    <w:rsid w:val="40D942B8"/>
    <w:rsid w:val="413A335B"/>
    <w:rsid w:val="4171348E"/>
    <w:rsid w:val="41E869E0"/>
    <w:rsid w:val="435D379C"/>
    <w:rsid w:val="454A78FD"/>
    <w:rsid w:val="4B0E7FA0"/>
    <w:rsid w:val="4B9B50FF"/>
    <w:rsid w:val="4DC62991"/>
    <w:rsid w:val="4DFB3792"/>
    <w:rsid w:val="4F530677"/>
    <w:rsid w:val="4FA47125"/>
    <w:rsid w:val="50AE6D9A"/>
    <w:rsid w:val="50FB2D75"/>
    <w:rsid w:val="53050629"/>
    <w:rsid w:val="5380579B"/>
    <w:rsid w:val="54E756B1"/>
    <w:rsid w:val="56764C4B"/>
    <w:rsid w:val="56DE513B"/>
    <w:rsid w:val="5714052A"/>
    <w:rsid w:val="57505A18"/>
    <w:rsid w:val="5A6558B4"/>
    <w:rsid w:val="5A9A7F56"/>
    <w:rsid w:val="5AFD5CBF"/>
    <w:rsid w:val="5EB7427C"/>
    <w:rsid w:val="60F77929"/>
    <w:rsid w:val="61734B86"/>
    <w:rsid w:val="617F49D7"/>
    <w:rsid w:val="633D721D"/>
    <w:rsid w:val="64640740"/>
    <w:rsid w:val="66F83B86"/>
    <w:rsid w:val="69AE3288"/>
    <w:rsid w:val="6B8A4FC9"/>
    <w:rsid w:val="6C06656F"/>
    <w:rsid w:val="6C402388"/>
    <w:rsid w:val="6DDD35A0"/>
    <w:rsid w:val="6E0F65E2"/>
    <w:rsid w:val="6F4126F9"/>
    <w:rsid w:val="72550B4C"/>
    <w:rsid w:val="7392437B"/>
    <w:rsid w:val="73E925EF"/>
    <w:rsid w:val="779A47E6"/>
    <w:rsid w:val="78983552"/>
    <w:rsid w:val="7A324709"/>
    <w:rsid w:val="7D5E5D77"/>
    <w:rsid w:val="7D7B6E68"/>
    <w:rsid w:val="7DD22376"/>
    <w:rsid w:val="7E203CC6"/>
    <w:rsid w:val="7E6D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Title"/>
    <w:basedOn w:val="1"/>
    <w:next w:val="1"/>
    <w:link w:val="17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qFormat/>
    <w:uiPriority w:val="0"/>
    <w:rPr>
      <w:color w:val="800080"/>
      <w:u w:val="single"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页眉 字符"/>
    <w:basedOn w:val="11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6">
    <w:name w:val="页脚 字符"/>
    <w:basedOn w:val="11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标题 字符"/>
    <w:basedOn w:val="11"/>
    <w:link w:val="8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2136</Words>
  <Characters>3099</Characters>
  <Lines>18</Lines>
  <Paragraphs>5</Paragraphs>
  <TotalTime>96</TotalTime>
  <ScaleCrop>false</ScaleCrop>
  <LinksUpToDate>false</LinksUpToDate>
  <CharactersWithSpaces>3180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2025-03-18T02:01:00Z</dcterms:created>
  <dc:creator>1</dc:creator>
  <cp:lastModifiedBy>立身行道</cp:lastModifiedBy>
  <dcterms:modified xsi:type="dcterms:W3CDTF">2025-05-16T14:32:39Z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eyJoZGlkIjoiMGIzNWY1ZDBhMDZjY2NlNjYxMjRmYWQxNjc2YzlhZGIiLCJ1c2VySWQiOiIxMzAxNzcwOTMwIn0=</vt:lpwstr>
  </property>
  <property fmtid="{D5CDD505-2E9C-101B-9397-08002B2CF9AE}" pid="4" name="ICV">
    <vt:lpwstr>8EEE25BDFA5A46FA9EE8BAE7D3338F24_13</vt:lpwstr>
  </property>
</Properties>
</file>