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F4F" w:rsidRDefault="00BE563E" w:rsidP="005E05B6">
      <w:pPr>
        <w:ind w:firstLineChars="100" w:firstLine="360"/>
        <w:jc w:val="left"/>
        <w:rPr>
          <w:sz w:val="36"/>
          <w:szCs w:val="36"/>
        </w:rPr>
      </w:pPr>
      <w:bookmarkStart w:id="0" w:name="OLE_LINK1"/>
      <w:bookmarkStart w:id="1" w:name="OLE_LINK2"/>
      <w:r w:rsidRPr="00DC6052">
        <w:rPr>
          <w:sz w:val="36"/>
          <w:szCs w:val="36"/>
        </w:rPr>
        <w:t>2016</w:t>
      </w:r>
      <w:r w:rsidRPr="00DC6052">
        <w:rPr>
          <w:rFonts w:hint="eastAsia"/>
          <w:sz w:val="36"/>
          <w:szCs w:val="36"/>
        </w:rPr>
        <w:t>年北京物资学院大学生数学建模校内选拔赛</w:t>
      </w:r>
    </w:p>
    <w:p w:rsidR="00DC6052" w:rsidRDefault="00DC6052" w:rsidP="00DC6052">
      <w:pPr>
        <w:jc w:val="center"/>
        <w:rPr>
          <w:sz w:val="36"/>
          <w:szCs w:val="36"/>
        </w:rPr>
      </w:pPr>
      <w:r>
        <w:rPr>
          <w:rFonts w:hint="eastAsia"/>
          <w:sz w:val="36"/>
          <w:szCs w:val="36"/>
        </w:rPr>
        <w:t>A</w:t>
      </w:r>
      <w:r>
        <w:rPr>
          <w:rFonts w:hint="eastAsia"/>
          <w:sz w:val="36"/>
          <w:szCs w:val="36"/>
        </w:rPr>
        <w:t>题</w:t>
      </w:r>
    </w:p>
    <w:bookmarkEnd w:id="0"/>
    <w:bookmarkEnd w:id="1"/>
    <w:p w:rsidR="00DC6052" w:rsidRDefault="00DC6052" w:rsidP="00DC6052">
      <w:pPr>
        <w:ind w:firstLineChars="200" w:firstLine="720"/>
        <w:jc w:val="left"/>
        <w:rPr>
          <w:sz w:val="36"/>
          <w:szCs w:val="36"/>
        </w:rPr>
      </w:pPr>
      <w:r w:rsidRPr="00DC6052">
        <w:rPr>
          <w:rFonts w:hint="eastAsia"/>
          <w:sz w:val="36"/>
          <w:szCs w:val="36"/>
        </w:rPr>
        <w:t>我国于</w:t>
      </w:r>
      <w:r w:rsidRPr="00DC6052">
        <w:rPr>
          <w:rFonts w:hint="eastAsia"/>
          <w:sz w:val="36"/>
          <w:szCs w:val="36"/>
        </w:rPr>
        <w:t>2010</w:t>
      </w:r>
      <w:r w:rsidRPr="00DC6052">
        <w:rPr>
          <w:rFonts w:hint="eastAsia"/>
          <w:sz w:val="36"/>
          <w:szCs w:val="36"/>
        </w:rPr>
        <w:t>年和</w:t>
      </w:r>
      <w:r w:rsidRPr="00DC6052">
        <w:rPr>
          <w:rFonts w:hint="eastAsia"/>
          <w:sz w:val="36"/>
          <w:szCs w:val="36"/>
        </w:rPr>
        <w:t>2000</w:t>
      </w:r>
      <w:r w:rsidRPr="00DC6052">
        <w:rPr>
          <w:rFonts w:hint="eastAsia"/>
          <w:sz w:val="36"/>
          <w:szCs w:val="36"/>
        </w:rPr>
        <w:t>年分别进行了全国第六次和第五次全国人口普查，并于</w:t>
      </w:r>
      <w:r w:rsidRPr="00DC6052">
        <w:rPr>
          <w:rFonts w:hint="eastAsia"/>
          <w:sz w:val="36"/>
          <w:szCs w:val="36"/>
        </w:rPr>
        <w:t>2015</w:t>
      </w:r>
      <w:r w:rsidRPr="00DC6052">
        <w:rPr>
          <w:rFonts w:hint="eastAsia"/>
          <w:sz w:val="36"/>
          <w:szCs w:val="36"/>
        </w:rPr>
        <w:t>年进行了全国</w:t>
      </w:r>
      <w:r w:rsidRPr="00DC6052">
        <w:rPr>
          <w:rFonts w:hint="eastAsia"/>
          <w:sz w:val="36"/>
          <w:szCs w:val="36"/>
        </w:rPr>
        <w:t>1%</w:t>
      </w:r>
      <w:r w:rsidRPr="00DC6052">
        <w:rPr>
          <w:rFonts w:hint="eastAsia"/>
          <w:sz w:val="36"/>
          <w:szCs w:val="36"/>
        </w:rPr>
        <w:t>人口抽样调查。请收集相关数据，应用数学建模知识针对以下几个问题，进行建模：</w:t>
      </w:r>
      <w:r w:rsidRPr="00DC6052">
        <w:rPr>
          <w:rFonts w:hint="eastAsia"/>
          <w:sz w:val="36"/>
          <w:szCs w:val="36"/>
        </w:rPr>
        <w:t xml:space="preserve">  </w:t>
      </w:r>
    </w:p>
    <w:p w:rsidR="00DC6052" w:rsidRDefault="00DC6052" w:rsidP="00DC6052">
      <w:pPr>
        <w:ind w:firstLineChars="200" w:firstLine="720"/>
        <w:jc w:val="left"/>
        <w:rPr>
          <w:sz w:val="36"/>
          <w:szCs w:val="36"/>
        </w:rPr>
      </w:pPr>
      <w:r w:rsidRPr="00DC6052">
        <w:rPr>
          <w:rFonts w:hint="eastAsia"/>
          <w:sz w:val="36"/>
          <w:szCs w:val="36"/>
        </w:rPr>
        <w:t>1</w:t>
      </w:r>
      <w:r w:rsidRPr="00DC6052">
        <w:rPr>
          <w:rFonts w:hint="eastAsia"/>
          <w:sz w:val="36"/>
          <w:szCs w:val="36"/>
        </w:rPr>
        <w:t>、应用</w:t>
      </w:r>
      <w:r w:rsidRPr="00DC6052">
        <w:rPr>
          <w:rFonts w:hint="eastAsia"/>
          <w:sz w:val="36"/>
          <w:szCs w:val="36"/>
        </w:rPr>
        <w:t>2000</w:t>
      </w:r>
      <w:r w:rsidRPr="00DC6052">
        <w:rPr>
          <w:rFonts w:hint="eastAsia"/>
          <w:sz w:val="36"/>
          <w:szCs w:val="36"/>
        </w:rPr>
        <w:t>年和</w:t>
      </w:r>
      <w:r w:rsidRPr="00DC6052">
        <w:rPr>
          <w:rFonts w:hint="eastAsia"/>
          <w:sz w:val="36"/>
          <w:szCs w:val="36"/>
        </w:rPr>
        <w:t>2010</w:t>
      </w:r>
      <w:r w:rsidRPr="00DC6052">
        <w:rPr>
          <w:rFonts w:hint="eastAsia"/>
          <w:sz w:val="36"/>
          <w:szCs w:val="36"/>
        </w:rPr>
        <w:t>年人口普查数据，预测</w:t>
      </w:r>
      <w:r w:rsidRPr="00DC6052">
        <w:rPr>
          <w:rFonts w:hint="eastAsia"/>
          <w:sz w:val="36"/>
          <w:szCs w:val="36"/>
        </w:rPr>
        <w:t>2015</w:t>
      </w:r>
      <w:r w:rsidRPr="00DC6052">
        <w:rPr>
          <w:rFonts w:hint="eastAsia"/>
          <w:sz w:val="36"/>
          <w:szCs w:val="36"/>
        </w:rPr>
        <w:t>年人口数量，讨论人口结构相关变化，应用相应数据进行模型验证和改进。</w:t>
      </w:r>
      <w:r w:rsidRPr="00DC6052">
        <w:rPr>
          <w:rFonts w:hint="eastAsia"/>
          <w:sz w:val="36"/>
          <w:szCs w:val="36"/>
        </w:rPr>
        <w:t xml:space="preserve"> </w:t>
      </w:r>
    </w:p>
    <w:p w:rsidR="00DC6052" w:rsidRDefault="00DC6052" w:rsidP="00DC6052">
      <w:pPr>
        <w:ind w:firstLineChars="200" w:firstLine="720"/>
        <w:jc w:val="left"/>
        <w:rPr>
          <w:sz w:val="36"/>
          <w:szCs w:val="36"/>
        </w:rPr>
      </w:pPr>
      <w:r w:rsidRPr="00DC6052">
        <w:rPr>
          <w:rFonts w:hint="eastAsia"/>
          <w:sz w:val="36"/>
          <w:szCs w:val="36"/>
        </w:rPr>
        <w:t>2</w:t>
      </w:r>
      <w:r w:rsidRPr="00DC6052">
        <w:rPr>
          <w:rFonts w:hint="eastAsia"/>
          <w:sz w:val="36"/>
          <w:szCs w:val="36"/>
        </w:rPr>
        <w:t>、我国于</w:t>
      </w:r>
      <w:r w:rsidRPr="00DC6052">
        <w:rPr>
          <w:rFonts w:hint="eastAsia"/>
          <w:sz w:val="36"/>
          <w:szCs w:val="36"/>
        </w:rPr>
        <w:t>2013</w:t>
      </w:r>
      <w:r w:rsidRPr="00DC6052">
        <w:rPr>
          <w:rFonts w:hint="eastAsia"/>
          <w:sz w:val="36"/>
          <w:szCs w:val="36"/>
        </w:rPr>
        <w:t>年制订了“单独二孩”政策，并于</w:t>
      </w:r>
      <w:r w:rsidRPr="00DC6052">
        <w:rPr>
          <w:rFonts w:hint="eastAsia"/>
          <w:sz w:val="36"/>
          <w:szCs w:val="36"/>
        </w:rPr>
        <w:t>2015</w:t>
      </w:r>
      <w:r w:rsidRPr="00DC6052">
        <w:rPr>
          <w:rFonts w:hint="eastAsia"/>
          <w:sz w:val="36"/>
          <w:szCs w:val="36"/>
        </w:rPr>
        <w:t>年实行“全面二孩”政策，请应用数学建模知识，讨论相应政策对人口结构变化的影响。</w:t>
      </w:r>
      <w:r w:rsidRPr="00DC6052">
        <w:rPr>
          <w:rFonts w:hint="eastAsia"/>
          <w:sz w:val="36"/>
          <w:szCs w:val="36"/>
        </w:rPr>
        <w:t xml:space="preserve">  </w:t>
      </w:r>
    </w:p>
    <w:p w:rsidR="009530E6" w:rsidRDefault="00DC6052" w:rsidP="00DC6052">
      <w:pPr>
        <w:ind w:firstLineChars="200" w:firstLine="720"/>
        <w:jc w:val="left"/>
        <w:rPr>
          <w:sz w:val="36"/>
          <w:szCs w:val="36"/>
        </w:rPr>
      </w:pPr>
      <w:r w:rsidRPr="00DC6052">
        <w:rPr>
          <w:rFonts w:hint="eastAsia"/>
          <w:sz w:val="36"/>
          <w:szCs w:val="36"/>
        </w:rPr>
        <w:t>3</w:t>
      </w:r>
      <w:r w:rsidRPr="00DC6052">
        <w:rPr>
          <w:rFonts w:hint="eastAsia"/>
          <w:sz w:val="36"/>
          <w:szCs w:val="36"/>
        </w:rPr>
        <w:t>、</w:t>
      </w:r>
      <w:r w:rsidRPr="00DC6052">
        <w:rPr>
          <w:rFonts w:hint="eastAsia"/>
          <w:sz w:val="36"/>
          <w:szCs w:val="36"/>
        </w:rPr>
        <w:t xml:space="preserve"> </w:t>
      </w:r>
      <w:r w:rsidRPr="00DC6052">
        <w:rPr>
          <w:rFonts w:hint="eastAsia"/>
          <w:sz w:val="36"/>
          <w:szCs w:val="36"/>
        </w:rPr>
        <w:t>针对我国人口性别比失衡的问题，有媒体报道“中国适婚人口中将会出现</w:t>
      </w:r>
      <w:r w:rsidRPr="00DC6052">
        <w:rPr>
          <w:rFonts w:hint="eastAsia"/>
          <w:sz w:val="36"/>
          <w:szCs w:val="36"/>
        </w:rPr>
        <w:t>3000</w:t>
      </w:r>
      <w:r w:rsidRPr="00DC6052">
        <w:rPr>
          <w:rFonts w:hint="eastAsia"/>
          <w:sz w:val="36"/>
          <w:szCs w:val="36"/>
        </w:rPr>
        <w:t>到</w:t>
      </w:r>
      <w:r w:rsidRPr="00DC6052">
        <w:rPr>
          <w:rFonts w:hint="eastAsia"/>
          <w:sz w:val="36"/>
          <w:szCs w:val="36"/>
        </w:rPr>
        <w:t>4000</w:t>
      </w:r>
      <w:r w:rsidRPr="00DC6052">
        <w:rPr>
          <w:rFonts w:hint="eastAsia"/>
          <w:sz w:val="36"/>
          <w:szCs w:val="36"/>
        </w:rPr>
        <w:t>万的光棍”，</w:t>
      </w:r>
      <w:proofErr w:type="gramStart"/>
      <w:r w:rsidRPr="00DC6052">
        <w:rPr>
          <w:rFonts w:hint="eastAsia"/>
          <w:sz w:val="36"/>
          <w:szCs w:val="36"/>
        </w:rPr>
        <w:t>请针对</w:t>
      </w:r>
      <w:proofErr w:type="gramEnd"/>
      <w:r w:rsidRPr="00DC6052">
        <w:rPr>
          <w:rFonts w:hint="eastAsia"/>
          <w:sz w:val="36"/>
          <w:szCs w:val="36"/>
        </w:rPr>
        <w:t>这个报道，应用建模和相关数据，对此问题进行定量分析，是否会真正出现相应的问题。</w:t>
      </w:r>
    </w:p>
    <w:p w:rsidR="009530E6" w:rsidRDefault="009530E6">
      <w:pPr>
        <w:widowControl/>
        <w:jc w:val="left"/>
        <w:rPr>
          <w:sz w:val="36"/>
          <w:szCs w:val="36"/>
        </w:rPr>
      </w:pPr>
      <w:r>
        <w:rPr>
          <w:sz w:val="36"/>
          <w:szCs w:val="36"/>
        </w:rPr>
        <w:br w:type="page"/>
      </w:r>
    </w:p>
    <w:p w:rsidR="009530E6" w:rsidRDefault="009530E6" w:rsidP="009530E6">
      <w:pPr>
        <w:jc w:val="left"/>
        <w:rPr>
          <w:sz w:val="36"/>
          <w:szCs w:val="36"/>
        </w:rPr>
      </w:pPr>
      <w:r w:rsidRPr="00DC6052">
        <w:rPr>
          <w:sz w:val="36"/>
          <w:szCs w:val="36"/>
        </w:rPr>
        <w:lastRenderedPageBreak/>
        <w:t>2016</w:t>
      </w:r>
      <w:r w:rsidRPr="00DC6052">
        <w:rPr>
          <w:rFonts w:hint="eastAsia"/>
          <w:sz w:val="36"/>
          <w:szCs w:val="36"/>
        </w:rPr>
        <w:t>年北京物资学院大学生数学建模校内选拔赛</w:t>
      </w:r>
    </w:p>
    <w:p w:rsidR="009530E6" w:rsidRDefault="009530E6" w:rsidP="009530E6">
      <w:pPr>
        <w:jc w:val="center"/>
        <w:rPr>
          <w:sz w:val="36"/>
          <w:szCs w:val="36"/>
        </w:rPr>
      </w:pPr>
      <w:r>
        <w:rPr>
          <w:rFonts w:hint="eastAsia"/>
          <w:sz w:val="36"/>
          <w:szCs w:val="36"/>
        </w:rPr>
        <w:t>B</w:t>
      </w:r>
      <w:r>
        <w:rPr>
          <w:rFonts w:hint="eastAsia"/>
          <w:sz w:val="36"/>
          <w:szCs w:val="36"/>
        </w:rPr>
        <w:t>题</w:t>
      </w:r>
    </w:p>
    <w:p w:rsidR="009530E6" w:rsidRPr="009530E6" w:rsidRDefault="009530E6" w:rsidP="009530E6">
      <w:pPr>
        <w:ind w:firstLineChars="200" w:firstLine="720"/>
        <w:jc w:val="left"/>
        <w:rPr>
          <w:sz w:val="36"/>
          <w:szCs w:val="36"/>
        </w:rPr>
      </w:pPr>
      <w:r w:rsidRPr="009530E6">
        <w:rPr>
          <w:rFonts w:hint="eastAsia"/>
          <w:sz w:val="36"/>
          <w:szCs w:val="36"/>
        </w:rPr>
        <w:t>在十字路口的交通管理中</w:t>
      </w:r>
      <w:r w:rsidRPr="009530E6">
        <w:rPr>
          <w:rFonts w:hint="eastAsia"/>
          <w:sz w:val="36"/>
          <w:szCs w:val="36"/>
        </w:rPr>
        <w:t>,</w:t>
      </w:r>
      <w:r w:rsidRPr="009530E6">
        <w:rPr>
          <w:rFonts w:hint="eastAsia"/>
          <w:sz w:val="36"/>
          <w:szCs w:val="36"/>
        </w:rPr>
        <w:t>亮红灯之前</w:t>
      </w:r>
      <w:r w:rsidRPr="009530E6">
        <w:rPr>
          <w:rFonts w:hint="eastAsia"/>
          <w:sz w:val="36"/>
          <w:szCs w:val="36"/>
        </w:rPr>
        <w:t>,</w:t>
      </w:r>
      <w:r w:rsidRPr="009530E6">
        <w:rPr>
          <w:rFonts w:hint="eastAsia"/>
          <w:sz w:val="36"/>
          <w:szCs w:val="36"/>
        </w:rPr>
        <w:t>要亮一段时间的黄灯</w:t>
      </w:r>
      <w:r w:rsidRPr="009530E6">
        <w:rPr>
          <w:rFonts w:hint="eastAsia"/>
          <w:sz w:val="36"/>
          <w:szCs w:val="36"/>
        </w:rPr>
        <w:t>,</w:t>
      </w:r>
      <w:r w:rsidRPr="009530E6">
        <w:rPr>
          <w:rFonts w:hint="eastAsia"/>
          <w:sz w:val="36"/>
          <w:szCs w:val="36"/>
        </w:rPr>
        <w:t>这是为了让那些正行驶在十字路口的人注意</w:t>
      </w:r>
      <w:r w:rsidRPr="009530E6">
        <w:rPr>
          <w:rFonts w:hint="eastAsia"/>
          <w:sz w:val="36"/>
          <w:szCs w:val="36"/>
        </w:rPr>
        <w:t>,</w:t>
      </w:r>
      <w:r w:rsidRPr="009530E6">
        <w:rPr>
          <w:rFonts w:hint="eastAsia"/>
          <w:sz w:val="36"/>
          <w:szCs w:val="36"/>
        </w:rPr>
        <w:t>告诉他们红灯即将亮起</w:t>
      </w:r>
      <w:r w:rsidRPr="009530E6">
        <w:rPr>
          <w:rFonts w:hint="eastAsia"/>
          <w:sz w:val="36"/>
          <w:szCs w:val="36"/>
        </w:rPr>
        <w:t>,</w:t>
      </w:r>
      <w:r w:rsidRPr="009530E6">
        <w:rPr>
          <w:rFonts w:hint="eastAsia"/>
          <w:sz w:val="36"/>
          <w:szCs w:val="36"/>
        </w:rPr>
        <w:t>假如你能够停住</w:t>
      </w:r>
      <w:r w:rsidRPr="009530E6">
        <w:rPr>
          <w:rFonts w:hint="eastAsia"/>
          <w:sz w:val="36"/>
          <w:szCs w:val="36"/>
        </w:rPr>
        <w:t>,</w:t>
      </w:r>
      <w:r w:rsidRPr="009530E6">
        <w:rPr>
          <w:rFonts w:hint="eastAsia"/>
          <w:sz w:val="36"/>
          <w:szCs w:val="36"/>
        </w:rPr>
        <w:t>应当马上刹车</w:t>
      </w:r>
      <w:r w:rsidRPr="009530E6">
        <w:rPr>
          <w:rFonts w:hint="eastAsia"/>
          <w:sz w:val="36"/>
          <w:szCs w:val="36"/>
        </w:rPr>
        <w:t>,</w:t>
      </w:r>
      <w:r w:rsidRPr="009530E6">
        <w:rPr>
          <w:rFonts w:hint="eastAsia"/>
          <w:sz w:val="36"/>
          <w:szCs w:val="36"/>
        </w:rPr>
        <w:t>以免冲红灯违反交通规则。黄灯时间的设定与该路口的汽车速度、司机的反应时间、汽车的制动距离、路口宽度、汽车长度等因素有关。假设某一路口宽度为</w:t>
      </w:r>
      <w:r w:rsidRPr="009530E6">
        <w:rPr>
          <w:rFonts w:hint="eastAsia"/>
          <w:sz w:val="36"/>
          <w:szCs w:val="36"/>
        </w:rPr>
        <w:t>40m</w:t>
      </w:r>
      <w:r w:rsidRPr="009530E6">
        <w:rPr>
          <w:rFonts w:hint="eastAsia"/>
          <w:sz w:val="36"/>
          <w:szCs w:val="36"/>
        </w:rPr>
        <w:t>，该路口限速标志为</w:t>
      </w:r>
      <w:r w:rsidRPr="009530E6">
        <w:rPr>
          <w:rFonts w:hint="eastAsia"/>
          <w:sz w:val="36"/>
          <w:szCs w:val="36"/>
        </w:rPr>
        <w:t>40km/h</w:t>
      </w:r>
      <w:r w:rsidRPr="009530E6">
        <w:rPr>
          <w:rFonts w:hint="eastAsia"/>
          <w:sz w:val="36"/>
          <w:szCs w:val="36"/>
        </w:rPr>
        <w:t>。请研究下列问题</w:t>
      </w:r>
      <w:r w:rsidRPr="009530E6">
        <w:rPr>
          <w:rFonts w:hint="eastAsia"/>
          <w:sz w:val="36"/>
          <w:szCs w:val="36"/>
        </w:rPr>
        <w:t>:</w:t>
      </w:r>
    </w:p>
    <w:p w:rsidR="009530E6" w:rsidRPr="009530E6" w:rsidRDefault="009530E6" w:rsidP="009530E6">
      <w:pPr>
        <w:ind w:firstLineChars="200" w:firstLine="720"/>
        <w:jc w:val="left"/>
        <w:rPr>
          <w:sz w:val="36"/>
          <w:szCs w:val="36"/>
        </w:rPr>
      </w:pPr>
      <w:r w:rsidRPr="009530E6">
        <w:rPr>
          <w:rFonts w:hint="eastAsia"/>
          <w:sz w:val="36"/>
          <w:szCs w:val="36"/>
        </w:rPr>
        <w:t>（</w:t>
      </w:r>
      <w:r w:rsidRPr="009530E6">
        <w:rPr>
          <w:rFonts w:hint="eastAsia"/>
          <w:sz w:val="36"/>
          <w:szCs w:val="36"/>
        </w:rPr>
        <w:t>1</w:t>
      </w:r>
      <w:r w:rsidRPr="009530E6">
        <w:rPr>
          <w:rFonts w:hint="eastAsia"/>
          <w:sz w:val="36"/>
          <w:szCs w:val="36"/>
        </w:rPr>
        <w:t>）汽车的刹车距离由反应距离和制动距离组成，驾驶手册规定具有良好刹车性能的汽车在以</w:t>
      </w:r>
      <w:r w:rsidRPr="009530E6">
        <w:rPr>
          <w:rFonts w:hint="eastAsia"/>
          <w:sz w:val="36"/>
          <w:szCs w:val="36"/>
        </w:rPr>
        <w:t>80km/h</w:t>
      </w:r>
      <w:r w:rsidRPr="009530E6">
        <w:rPr>
          <w:rFonts w:hint="eastAsia"/>
          <w:sz w:val="36"/>
          <w:szCs w:val="36"/>
        </w:rPr>
        <w:t>的速率行驶时</w:t>
      </w:r>
      <w:r w:rsidRPr="009530E6">
        <w:rPr>
          <w:rFonts w:hint="eastAsia"/>
          <w:sz w:val="36"/>
          <w:szCs w:val="36"/>
        </w:rPr>
        <w:t>,</w:t>
      </w:r>
      <w:r w:rsidRPr="009530E6">
        <w:rPr>
          <w:rFonts w:hint="eastAsia"/>
          <w:sz w:val="36"/>
          <w:szCs w:val="36"/>
        </w:rPr>
        <w:t>可以在</w:t>
      </w:r>
      <w:r w:rsidRPr="009530E6">
        <w:rPr>
          <w:rFonts w:hint="eastAsia"/>
          <w:sz w:val="36"/>
          <w:szCs w:val="36"/>
        </w:rPr>
        <w:t>56m</w:t>
      </w:r>
      <w:r w:rsidRPr="009530E6">
        <w:rPr>
          <w:rFonts w:hint="eastAsia"/>
          <w:sz w:val="36"/>
          <w:szCs w:val="36"/>
        </w:rPr>
        <w:t>的距离内刹住</w:t>
      </w:r>
      <w:r w:rsidRPr="009530E6">
        <w:rPr>
          <w:rFonts w:hint="eastAsia"/>
          <w:sz w:val="36"/>
          <w:szCs w:val="36"/>
        </w:rPr>
        <w:t>;</w:t>
      </w:r>
      <w:r w:rsidRPr="009530E6">
        <w:rPr>
          <w:rFonts w:hint="eastAsia"/>
          <w:sz w:val="36"/>
          <w:szCs w:val="36"/>
        </w:rPr>
        <w:t>在以</w:t>
      </w:r>
      <w:r w:rsidRPr="009530E6">
        <w:rPr>
          <w:rFonts w:hint="eastAsia"/>
          <w:sz w:val="36"/>
          <w:szCs w:val="36"/>
        </w:rPr>
        <w:t>48km/h</w:t>
      </w:r>
      <w:r w:rsidRPr="009530E6">
        <w:rPr>
          <w:rFonts w:hint="eastAsia"/>
          <w:sz w:val="36"/>
          <w:szCs w:val="36"/>
        </w:rPr>
        <w:t>的速率行驶时可以在</w:t>
      </w:r>
      <w:r w:rsidRPr="009530E6">
        <w:rPr>
          <w:rFonts w:hint="eastAsia"/>
          <w:sz w:val="36"/>
          <w:szCs w:val="36"/>
        </w:rPr>
        <w:t>24m</w:t>
      </w:r>
      <w:r w:rsidRPr="009530E6">
        <w:rPr>
          <w:rFonts w:hint="eastAsia"/>
          <w:sz w:val="36"/>
          <w:szCs w:val="36"/>
        </w:rPr>
        <w:t>的距离被刹住。我们随机选择了该路口的几辆家用轿车做了一个刹车实验，当汽车速度为</w:t>
      </w:r>
      <w:r w:rsidRPr="009530E6">
        <w:rPr>
          <w:rFonts w:hint="eastAsia"/>
          <w:sz w:val="36"/>
          <w:szCs w:val="36"/>
        </w:rPr>
        <w:t>20km/h</w:t>
      </w:r>
      <w:r w:rsidRPr="009530E6">
        <w:rPr>
          <w:rFonts w:hint="eastAsia"/>
          <w:sz w:val="36"/>
          <w:szCs w:val="36"/>
        </w:rPr>
        <w:t>时，汽车的平均制动距离</w:t>
      </w:r>
      <w:r w:rsidRPr="009530E6">
        <w:rPr>
          <w:rFonts w:hint="eastAsia"/>
          <w:sz w:val="36"/>
          <w:szCs w:val="36"/>
        </w:rPr>
        <w:t>(</w:t>
      </w:r>
      <w:r w:rsidRPr="009530E6">
        <w:rPr>
          <w:rFonts w:hint="eastAsia"/>
          <w:sz w:val="36"/>
          <w:szCs w:val="36"/>
        </w:rPr>
        <w:t>从制动器开始制动到汽车完全停止的距离</w:t>
      </w:r>
      <w:r w:rsidRPr="009530E6">
        <w:rPr>
          <w:rFonts w:hint="eastAsia"/>
          <w:sz w:val="36"/>
          <w:szCs w:val="36"/>
        </w:rPr>
        <w:t>)</w:t>
      </w:r>
      <w:r w:rsidRPr="009530E6">
        <w:rPr>
          <w:rFonts w:hint="eastAsia"/>
          <w:sz w:val="36"/>
          <w:szCs w:val="36"/>
        </w:rPr>
        <w:t>为</w:t>
      </w:r>
      <w:r w:rsidRPr="009530E6">
        <w:rPr>
          <w:rFonts w:hint="eastAsia"/>
          <w:sz w:val="36"/>
          <w:szCs w:val="36"/>
        </w:rPr>
        <w:t>6.36m,</w:t>
      </w:r>
      <w:r w:rsidRPr="009530E6">
        <w:rPr>
          <w:rFonts w:hint="eastAsia"/>
          <w:sz w:val="36"/>
          <w:szCs w:val="36"/>
        </w:rPr>
        <w:t>利用这些信息和所学的知识建立汽车刹车距离与车速之间关系的数学模型</w:t>
      </w:r>
      <w:r w:rsidRPr="009530E6">
        <w:rPr>
          <w:rFonts w:hint="eastAsia"/>
          <w:sz w:val="36"/>
          <w:szCs w:val="36"/>
        </w:rPr>
        <w:t>?</w:t>
      </w:r>
    </w:p>
    <w:p w:rsidR="009530E6" w:rsidRDefault="009530E6" w:rsidP="009530E6">
      <w:pPr>
        <w:ind w:firstLineChars="200" w:firstLine="720"/>
        <w:jc w:val="left"/>
        <w:rPr>
          <w:sz w:val="36"/>
          <w:szCs w:val="36"/>
        </w:rPr>
      </w:pPr>
      <w:r w:rsidRPr="009530E6">
        <w:rPr>
          <w:rFonts w:hint="eastAsia"/>
          <w:sz w:val="36"/>
          <w:szCs w:val="36"/>
        </w:rPr>
        <w:t>（</w:t>
      </w:r>
      <w:r w:rsidRPr="009530E6">
        <w:rPr>
          <w:rFonts w:hint="eastAsia"/>
          <w:sz w:val="36"/>
          <w:szCs w:val="36"/>
        </w:rPr>
        <w:t>2</w:t>
      </w:r>
      <w:r w:rsidRPr="009530E6">
        <w:rPr>
          <w:rFonts w:hint="eastAsia"/>
          <w:sz w:val="36"/>
          <w:szCs w:val="36"/>
        </w:rPr>
        <w:t>）建立数学模型分析该路口黄灯亮多久才比较合适？</w:t>
      </w:r>
    </w:p>
    <w:p w:rsidR="009530E6" w:rsidRDefault="009530E6">
      <w:pPr>
        <w:widowControl/>
        <w:jc w:val="left"/>
        <w:rPr>
          <w:sz w:val="36"/>
          <w:szCs w:val="36"/>
        </w:rPr>
      </w:pPr>
      <w:r>
        <w:rPr>
          <w:sz w:val="36"/>
          <w:szCs w:val="36"/>
        </w:rPr>
        <w:br w:type="page"/>
      </w:r>
    </w:p>
    <w:p w:rsidR="009530E6" w:rsidRDefault="009530E6" w:rsidP="009530E6">
      <w:pPr>
        <w:jc w:val="center"/>
        <w:rPr>
          <w:sz w:val="36"/>
          <w:szCs w:val="36"/>
        </w:rPr>
      </w:pPr>
      <w:r w:rsidRPr="00DC6052">
        <w:rPr>
          <w:sz w:val="36"/>
          <w:szCs w:val="36"/>
        </w:rPr>
        <w:lastRenderedPageBreak/>
        <w:t>2016</w:t>
      </w:r>
      <w:r w:rsidRPr="00DC6052">
        <w:rPr>
          <w:rFonts w:hint="eastAsia"/>
          <w:sz w:val="36"/>
          <w:szCs w:val="36"/>
        </w:rPr>
        <w:t>年北京物资学院大学生数学建模校内选拔赛</w:t>
      </w:r>
    </w:p>
    <w:p w:rsidR="009530E6" w:rsidRDefault="009530E6" w:rsidP="009530E6">
      <w:pPr>
        <w:jc w:val="center"/>
        <w:rPr>
          <w:sz w:val="36"/>
          <w:szCs w:val="36"/>
        </w:rPr>
      </w:pPr>
      <w:r>
        <w:rPr>
          <w:rFonts w:hint="eastAsia"/>
          <w:sz w:val="36"/>
          <w:szCs w:val="36"/>
        </w:rPr>
        <w:t>C</w:t>
      </w:r>
      <w:r>
        <w:rPr>
          <w:rFonts w:hint="eastAsia"/>
          <w:sz w:val="36"/>
          <w:szCs w:val="36"/>
        </w:rPr>
        <w:t>题</w:t>
      </w:r>
    </w:p>
    <w:p w:rsidR="009530E6" w:rsidRPr="009530E6" w:rsidRDefault="009530E6" w:rsidP="009530E6">
      <w:pPr>
        <w:ind w:firstLineChars="200" w:firstLine="720"/>
        <w:jc w:val="left"/>
        <w:rPr>
          <w:sz w:val="36"/>
          <w:szCs w:val="36"/>
        </w:rPr>
      </w:pPr>
      <w:r w:rsidRPr="009530E6">
        <w:rPr>
          <w:rFonts w:hint="eastAsia"/>
          <w:sz w:val="36"/>
          <w:szCs w:val="36"/>
        </w:rPr>
        <w:t>在下图的减法算式中</w:t>
      </w:r>
      <w:r w:rsidRPr="009530E6">
        <w:rPr>
          <w:rFonts w:hint="eastAsia"/>
          <w:sz w:val="36"/>
          <w:szCs w:val="36"/>
        </w:rPr>
        <w:t>,</w:t>
      </w:r>
      <w:r w:rsidRPr="009530E6">
        <w:rPr>
          <w:rFonts w:hint="eastAsia"/>
          <w:sz w:val="36"/>
          <w:szCs w:val="36"/>
        </w:rPr>
        <w:t>每个</w:t>
      </w:r>
      <w:r w:rsidRPr="009530E6">
        <w:rPr>
          <w:rFonts w:hint="eastAsia"/>
          <w:sz w:val="36"/>
          <w:szCs w:val="36"/>
        </w:rPr>
        <w:t>X</w:t>
      </w:r>
      <w:r w:rsidRPr="009530E6">
        <w:rPr>
          <w:rFonts w:hint="eastAsia"/>
          <w:sz w:val="36"/>
          <w:szCs w:val="36"/>
        </w:rPr>
        <w:t>表示</w:t>
      </w:r>
      <w:proofErr w:type="gramStart"/>
      <w:r w:rsidRPr="009530E6">
        <w:rPr>
          <w:rFonts w:hint="eastAsia"/>
          <w:sz w:val="36"/>
          <w:szCs w:val="36"/>
        </w:rPr>
        <w:t>一个非零且</w:t>
      </w:r>
      <w:proofErr w:type="gramEnd"/>
      <w:r w:rsidRPr="009530E6">
        <w:rPr>
          <w:rFonts w:hint="eastAsia"/>
          <w:sz w:val="36"/>
          <w:szCs w:val="36"/>
        </w:rPr>
        <w:t>不等于</w:t>
      </w:r>
      <w:r w:rsidRPr="009530E6">
        <w:rPr>
          <w:rFonts w:hint="eastAsia"/>
          <w:sz w:val="36"/>
          <w:szCs w:val="36"/>
        </w:rPr>
        <w:t>1</w:t>
      </w:r>
      <w:r w:rsidRPr="009530E6">
        <w:rPr>
          <w:rFonts w:hint="eastAsia"/>
          <w:sz w:val="36"/>
          <w:szCs w:val="36"/>
        </w:rPr>
        <w:t>的数字</w:t>
      </w:r>
      <w:r w:rsidRPr="009530E6">
        <w:rPr>
          <w:rFonts w:hint="eastAsia"/>
          <w:sz w:val="36"/>
          <w:szCs w:val="36"/>
        </w:rPr>
        <w:t>,</w:t>
      </w:r>
      <w:r w:rsidRPr="009530E6">
        <w:rPr>
          <w:rFonts w:hint="eastAsia"/>
          <w:sz w:val="36"/>
          <w:szCs w:val="36"/>
        </w:rPr>
        <w:t>任意两个数字都不相同</w:t>
      </w:r>
      <w:r w:rsidRPr="009530E6">
        <w:rPr>
          <w:rFonts w:hint="eastAsia"/>
          <w:sz w:val="36"/>
          <w:szCs w:val="36"/>
        </w:rPr>
        <w:t>,</w:t>
      </w:r>
      <w:proofErr w:type="gramStart"/>
      <w:r w:rsidRPr="009530E6">
        <w:rPr>
          <w:rFonts w:hint="eastAsia"/>
          <w:sz w:val="36"/>
          <w:szCs w:val="36"/>
        </w:rPr>
        <w:t>试建立</w:t>
      </w:r>
      <w:proofErr w:type="gramEnd"/>
      <w:r w:rsidRPr="009530E6">
        <w:rPr>
          <w:rFonts w:hint="eastAsia"/>
          <w:sz w:val="36"/>
          <w:szCs w:val="36"/>
        </w:rPr>
        <w:t>数学模型分析共有</w:t>
      </w:r>
      <w:proofErr w:type="gramStart"/>
      <w:r w:rsidRPr="009530E6">
        <w:rPr>
          <w:rFonts w:hint="eastAsia"/>
          <w:sz w:val="36"/>
          <w:szCs w:val="36"/>
        </w:rPr>
        <w:t>多少个解</w:t>
      </w:r>
      <w:proofErr w:type="gramEnd"/>
      <w:r w:rsidRPr="009530E6">
        <w:rPr>
          <w:rFonts w:hint="eastAsia"/>
          <w:sz w:val="36"/>
          <w:szCs w:val="36"/>
        </w:rPr>
        <w:t>?</w:t>
      </w:r>
      <w:r w:rsidRPr="009530E6">
        <w:rPr>
          <w:rFonts w:hint="eastAsia"/>
          <w:sz w:val="36"/>
          <w:szCs w:val="36"/>
        </w:rPr>
        <w:t>并写出所有的算式。</w:t>
      </w:r>
    </w:p>
    <w:p w:rsidR="009530E6" w:rsidRPr="009530E6" w:rsidRDefault="009530E6" w:rsidP="009530E6">
      <w:pPr>
        <w:ind w:firstLineChars="200" w:firstLine="720"/>
        <w:jc w:val="left"/>
        <w:rPr>
          <w:sz w:val="36"/>
          <w:szCs w:val="36"/>
        </w:rPr>
      </w:pPr>
      <w:r w:rsidRPr="009530E6">
        <w:rPr>
          <w:sz w:val="36"/>
          <w:szCs w:val="36"/>
        </w:rPr>
        <w:t xml:space="preserve"> </w:t>
      </w:r>
    </w:p>
    <w:p w:rsidR="00DC6052" w:rsidRDefault="009530E6" w:rsidP="009530E6">
      <w:pPr>
        <w:ind w:firstLineChars="200" w:firstLine="720"/>
        <w:jc w:val="left"/>
        <w:rPr>
          <w:sz w:val="36"/>
          <w:szCs w:val="36"/>
        </w:rPr>
      </w:pPr>
      <w:r w:rsidRPr="009530E6">
        <w:rPr>
          <w:rFonts w:hint="eastAsia"/>
          <w:sz w:val="36"/>
          <w:szCs w:val="36"/>
        </w:rPr>
        <w:t xml:space="preserve"> XXX</w:t>
      </w:r>
      <w:r w:rsidRPr="009530E6">
        <w:rPr>
          <w:rFonts w:hint="eastAsia"/>
          <w:sz w:val="36"/>
          <w:szCs w:val="36"/>
        </w:rPr>
        <w:t>－</w:t>
      </w:r>
      <w:r w:rsidRPr="009530E6">
        <w:rPr>
          <w:rFonts w:hint="eastAsia"/>
          <w:sz w:val="36"/>
          <w:szCs w:val="36"/>
        </w:rPr>
        <w:t>XXX</w:t>
      </w:r>
      <w:r w:rsidRPr="009530E6">
        <w:rPr>
          <w:rFonts w:hint="eastAsia"/>
          <w:sz w:val="36"/>
          <w:szCs w:val="36"/>
        </w:rPr>
        <w:t>－</w:t>
      </w:r>
      <w:r w:rsidRPr="009530E6">
        <w:rPr>
          <w:rFonts w:hint="eastAsia"/>
          <w:sz w:val="36"/>
          <w:szCs w:val="36"/>
        </w:rPr>
        <w:t>XX=1</w:t>
      </w:r>
    </w:p>
    <w:p w:rsidR="009530E6" w:rsidRDefault="009530E6">
      <w:pPr>
        <w:widowControl/>
        <w:jc w:val="left"/>
        <w:rPr>
          <w:sz w:val="36"/>
          <w:szCs w:val="36"/>
        </w:rPr>
      </w:pPr>
      <w:r>
        <w:rPr>
          <w:sz w:val="36"/>
          <w:szCs w:val="36"/>
        </w:rPr>
        <w:br w:type="page"/>
      </w:r>
    </w:p>
    <w:p w:rsidR="009530E6" w:rsidRDefault="009530E6" w:rsidP="009530E6">
      <w:pPr>
        <w:jc w:val="center"/>
        <w:rPr>
          <w:sz w:val="36"/>
          <w:szCs w:val="36"/>
        </w:rPr>
      </w:pPr>
      <w:r w:rsidRPr="00DC6052">
        <w:rPr>
          <w:sz w:val="36"/>
          <w:szCs w:val="36"/>
        </w:rPr>
        <w:lastRenderedPageBreak/>
        <w:t>2016</w:t>
      </w:r>
      <w:r w:rsidRPr="00DC6052">
        <w:rPr>
          <w:rFonts w:hint="eastAsia"/>
          <w:sz w:val="36"/>
          <w:szCs w:val="36"/>
        </w:rPr>
        <w:t>年北京物资学院大学生数学建模校内选拔赛</w:t>
      </w:r>
    </w:p>
    <w:p w:rsidR="009530E6" w:rsidRDefault="009530E6" w:rsidP="009530E6">
      <w:pPr>
        <w:ind w:firstLineChars="1002" w:firstLine="3607"/>
        <w:rPr>
          <w:sz w:val="24"/>
          <w:szCs w:val="24"/>
        </w:rPr>
      </w:pPr>
      <w:r>
        <w:rPr>
          <w:rFonts w:hint="eastAsia"/>
          <w:sz w:val="36"/>
          <w:szCs w:val="36"/>
        </w:rPr>
        <w:t>D</w:t>
      </w:r>
      <w:r>
        <w:rPr>
          <w:rFonts w:hint="eastAsia"/>
          <w:sz w:val="36"/>
          <w:szCs w:val="36"/>
        </w:rPr>
        <w:t>题</w:t>
      </w:r>
    </w:p>
    <w:p w:rsidR="005E05B6" w:rsidRPr="005E05B6" w:rsidRDefault="005E05B6" w:rsidP="005E05B6">
      <w:pPr>
        <w:spacing w:beforeLines="50" w:before="156" w:line="360" w:lineRule="auto"/>
        <w:ind w:firstLine="420"/>
        <w:rPr>
          <w:sz w:val="36"/>
          <w:szCs w:val="36"/>
        </w:rPr>
      </w:pPr>
      <w:r w:rsidRPr="005E05B6">
        <w:rPr>
          <w:rFonts w:hint="eastAsia"/>
          <w:sz w:val="36"/>
          <w:szCs w:val="36"/>
        </w:rPr>
        <w:t>某城区有</w:t>
      </w:r>
      <w:r w:rsidRPr="005E05B6">
        <w:rPr>
          <w:rFonts w:hint="eastAsia"/>
          <w:sz w:val="36"/>
          <w:szCs w:val="36"/>
        </w:rPr>
        <w:t>5</w:t>
      </w:r>
      <w:r w:rsidRPr="005E05B6">
        <w:rPr>
          <w:rFonts w:hint="eastAsia"/>
          <w:sz w:val="36"/>
          <w:szCs w:val="36"/>
        </w:rPr>
        <w:t>座加油站经销同一种成品油，每座加油站储存成品油的油罐有效容积见表</w:t>
      </w:r>
      <w:r w:rsidRPr="005E05B6">
        <w:rPr>
          <w:rFonts w:hint="eastAsia"/>
          <w:sz w:val="36"/>
          <w:szCs w:val="36"/>
        </w:rPr>
        <w:t>1</w:t>
      </w:r>
      <w:r w:rsidRPr="005E05B6">
        <w:rPr>
          <w:rFonts w:hint="eastAsia"/>
          <w:sz w:val="36"/>
          <w:szCs w:val="36"/>
        </w:rPr>
        <w:t>；加油站每天</w:t>
      </w:r>
      <w:r w:rsidRPr="005E05B6">
        <w:rPr>
          <w:rFonts w:hint="eastAsia"/>
          <w:sz w:val="36"/>
          <w:szCs w:val="36"/>
        </w:rPr>
        <w:t>8:00</w:t>
      </w:r>
      <w:r w:rsidRPr="005E05B6">
        <w:rPr>
          <w:rFonts w:hint="eastAsia"/>
          <w:sz w:val="36"/>
          <w:szCs w:val="36"/>
        </w:rPr>
        <w:t>—</w:t>
      </w:r>
      <w:r w:rsidRPr="005E05B6">
        <w:rPr>
          <w:rFonts w:hint="eastAsia"/>
          <w:sz w:val="36"/>
          <w:szCs w:val="36"/>
        </w:rPr>
        <w:t>22</w:t>
      </w:r>
      <w:r w:rsidRPr="005E05B6">
        <w:rPr>
          <w:sz w:val="36"/>
          <w:szCs w:val="36"/>
        </w:rPr>
        <w:t>:00</w:t>
      </w:r>
      <w:r w:rsidRPr="005E05B6">
        <w:rPr>
          <w:sz w:val="36"/>
          <w:szCs w:val="36"/>
        </w:rPr>
        <w:t>营业，营业期间</w:t>
      </w:r>
      <w:r w:rsidRPr="005E05B6">
        <w:rPr>
          <w:rFonts w:hint="eastAsia"/>
          <w:sz w:val="36"/>
          <w:szCs w:val="36"/>
        </w:rPr>
        <w:t>各个油罐每小时的销售量为常数（见表</w:t>
      </w:r>
      <w:r w:rsidRPr="005E05B6">
        <w:rPr>
          <w:rFonts w:hint="eastAsia"/>
          <w:sz w:val="36"/>
          <w:szCs w:val="36"/>
        </w:rPr>
        <w:t>1</w:t>
      </w:r>
      <w:r w:rsidRPr="005E05B6">
        <w:rPr>
          <w:rFonts w:hint="eastAsia"/>
          <w:sz w:val="36"/>
          <w:szCs w:val="36"/>
        </w:rPr>
        <w:t>）</w:t>
      </w:r>
      <w:r w:rsidRPr="005E05B6">
        <w:rPr>
          <w:sz w:val="36"/>
          <w:szCs w:val="36"/>
        </w:rPr>
        <w:t>。各个</w:t>
      </w:r>
      <w:r w:rsidRPr="005E05B6">
        <w:rPr>
          <w:rFonts w:hint="eastAsia"/>
          <w:sz w:val="36"/>
          <w:szCs w:val="36"/>
        </w:rPr>
        <w:t>加油站每天经销的成品油均由该区域的同一座油库配送，油库拥有</w:t>
      </w:r>
      <w:r w:rsidRPr="005E05B6">
        <w:rPr>
          <w:rFonts w:hint="eastAsia"/>
          <w:sz w:val="36"/>
          <w:szCs w:val="36"/>
        </w:rPr>
        <w:t>2</w:t>
      </w:r>
      <w:r w:rsidRPr="005E05B6">
        <w:rPr>
          <w:rFonts w:hint="eastAsia"/>
          <w:sz w:val="36"/>
          <w:szCs w:val="36"/>
        </w:rPr>
        <w:t>种类型的配送车辆</w:t>
      </w:r>
      <w:r w:rsidRPr="005E05B6">
        <w:rPr>
          <w:rFonts w:hint="eastAsia"/>
          <w:sz w:val="36"/>
          <w:szCs w:val="36"/>
        </w:rPr>
        <w:t xml:space="preserve">, </w:t>
      </w:r>
      <w:r w:rsidRPr="005E05B6">
        <w:rPr>
          <w:rFonts w:hint="eastAsia"/>
          <w:sz w:val="36"/>
          <w:szCs w:val="36"/>
        </w:rPr>
        <w:t>各种类型的配送车辆数量充足，每种车型的隔</w:t>
      </w:r>
      <w:proofErr w:type="gramStart"/>
      <w:r w:rsidRPr="005E05B6">
        <w:rPr>
          <w:rFonts w:hint="eastAsia"/>
          <w:sz w:val="36"/>
          <w:szCs w:val="36"/>
        </w:rPr>
        <w:t>仓信息及单趟</w:t>
      </w:r>
      <w:proofErr w:type="gramEnd"/>
      <w:r w:rsidRPr="005E05B6">
        <w:rPr>
          <w:rFonts w:hint="eastAsia"/>
          <w:sz w:val="36"/>
          <w:szCs w:val="36"/>
        </w:rPr>
        <w:t>运费如表</w:t>
      </w:r>
      <w:r w:rsidRPr="005E05B6">
        <w:rPr>
          <w:rFonts w:hint="eastAsia"/>
          <w:sz w:val="36"/>
          <w:szCs w:val="36"/>
        </w:rPr>
        <w:t>2</w:t>
      </w:r>
      <w:r w:rsidRPr="005E05B6">
        <w:rPr>
          <w:rFonts w:hint="eastAsia"/>
          <w:sz w:val="36"/>
          <w:szCs w:val="36"/>
        </w:rPr>
        <w:t>所示。由于成品油属于危险品，车辆</w:t>
      </w:r>
      <w:proofErr w:type="gramStart"/>
      <w:r w:rsidRPr="005E05B6">
        <w:rPr>
          <w:rFonts w:hint="eastAsia"/>
          <w:sz w:val="36"/>
          <w:szCs w:val="36"/>
        </w:rPr>
        <w:t>配送需</w:t>
      </w:r>
      <w:proofErr w:type="gramEnd"/>
      <w:r w:rsidRPr="005E05B6">
        <w:rPr>
          <w:rFonts w:hint="eastAsia"/>
          <w:sz w:val="36"/>
          <w:szCs w:val="36"/>
        </w:rPr>
        <w:t>满载运行（包括</w:t>
      </w:r>
      <w:proofErr w:type="gramStart"/>
      <w:r w:rsidRPr="005E05B6">
        <w:rPr>
          <w:sz w:val="36"/>
          <w:szCs w:val="36"/>
        </w:rPr>
        <w:t>所有隔</w:t>
      </w:r>
      <w:proofErr w:type="gramEnd"/>
      <w:r w:rsidRPr="005E05B6">
        <w:rPr>
          <w:rFonts w:hint="eastAsia"/>
          <w:sz w:val="36"/>
          <w:szCs w:val="36"/>
        </w:rPr>
        <w:t>仓），即车辆从油库出发的时候，各个</w:t>
      </w:r>
      <w:proofErr w:type="gramStart"/>
      <w:r w:rsidRPr="005E05B6">
        <w:rPr>
          <w:rFonts w:hint="eastAsia"/>
          <w:sz w:val="36"/>
          <w:szCs w:val="36"/>
        </w:rPr>
        <w:t>隔仓都需要</w:t>
      </w:r>
      <w:proofErr w:type="gramEnd"/>
      <w:r w:rsidRPr="005E05B6">
        <w:rPr>
          <w:rFonts w:hint="eastAsia"/>
          <w:sz w:val="36"/>
          <w:szCs w:val="36"/>
        </w:rPr>
        <w:t>装满成品油；装在同一个隔仓中的成品</w:t>
      </w:r>
      <w:proofErr w:type="gramStart"/>
      <w:r w:rsidRPr="005E05B6">
        <w:rPr>
          <w:rFonts w:hint="eastAsia"/>
          <w:sz w:val="36"/>
          <w:szCs w:val="36"/>
        </w:rPr>
        <w:t>油必须</w:t>
      </w:r>
      <w:proofErr w:type="gramEnd"/>
      <w:r w:rsidRPr="005E05B6">
        <w:rPr>
          <w:rFonts w:hint="eastAsia"/>
          <w:sz w:val="36"/>
          <w:szCs w:val="36"/>
        </w:rPr>
        <w:t>卸载到同一个加油站（不能分卸至</w:t>
      </w:r>
      <w:r w:rsidRPr="005E05B6">
        <w:rPr>
          <w:rFonts w:hint="eastAsia"/>
          <w:sz w:val="36"/>
          <w:szCs w:val="36"/>
        </w:rPr>
        <w:t>2</w:t>
      </w:r>
      <w:r w:rsidRPr="005E05B6">
        <w:rPr>
          <w:rFonts w:hint="eastAsia"/>
          <w:sz w:val="36"/>
          <w:szCs w:val="36"/>
        </w:rPr>
        <w:t>个或</w:t>
      </w:r>
      <w:r w:rsidRPr="005E05B6">
        <w:rPr>
          <w:rFonts w:hint="eastAsia"/>
          <w:sz w:val="36"/>
          <w:szCs w:val="36"/>
        </w:rPr>
        <w:t>2</w:t>
      </w:r>
      <w:r w:rsidRPr="005E05B6">
        <w:rPr>
          <w:rFonts w:hint="eastAsia"/>
          <w:sz w:val="36"/>
          <w:szCs w:val="36"/>
        </w:rPr>
        <w:t>个以上的加油站）</w:t>
      </w:r>
      <w:r w:rsidRPr="005E05B6">
        <w:rPr>
          <w:rFonts w:hint="eastAsia"/>
          <w:sz w:val="36"/>
          <w:szCs w:val="36"/>
        </w:rPr>
        <w:t>,</w:t>
      </w:r>
      <w:r w:rsidRPr="005E05B6">
        <w:rPr>
          <w:rFonts w:hint="eastAsia"/>
          <w:sz w:val="36"/>
          <w:szCs w:val="36"/>
        </w:rPr>
        <w:t>同一辆车的</w:t>
      </w:r>
      <w:proofErr w:type="gramStart"/>
      <w:r w:rsidRPr="005E05B6">
        <w:rPr>
          <w:rFonts w:hint="eastAsia"/>
          <w:sz w:val="36"/>
          <w:szCs w:val="36"/>
        </w:rPr>
        <w:t>不同隔</w:t>
      </w:r>
      <w:proofErr w:type="gramEnd"/>
      <w:r w:rsidRPr="005E05B6">
        <w:rPr>
          <w:rFonts w:hint="eastAsia"/>
          <w:sz w:val="36"/>
          <w:szCs w:val="36"/>
        </w:rPr>
        <w:t>仓中的成品油可以分别卸至不同的加油站；假设所有的配送车辆均停靠在油库，每天早晨</w:t>
      </w:r>
      <w:r w:rsidRPr="005E05B6">
        <w:rPr>
          <w:rFonts w:hint="eastAsia"/>
          <w:sz w:val="36"/>
          <w:szCs w:val="36"/>
        </w:rPr>
        <w:t>7</w:t>
      </w:r>
      <w:r w:rsidRPr="005E05B6">
        <w:rPr>
          <w:rFonts w:hint="eastAsia"/>
          <w:sz w:val="36"/>
          <w:szCs w:val="36"/>
        </w:rPr>
        <w:t>：</w:t>
      </w:r>
      <w:r w:rsidRPr="005E05B6">
        <w:rPr>
          <w:rFonts w:hint="eastAsia"/>
          <w:sz w:val="36"/>
          <w:szCs w:val="36"/>
        </w:rPr>
        <w:t>00</w:t>
      </w:r>
      <w:r w:rsidRPr="005E05B6">
        <w:rPr>
          <w:rFonts w:hint="eastAsia"/>
          <w:sz w:val="36"/>
          <w:szCs w:val="36"/>
        </w:rPr>
        <w:t>开始工作。从油库到各加油站、以及在各加油站之间的行驶时间均为</w:t>
      </w:r>
      <w:r w:rsidRPr="005E05B6">
        <w:rPr>
          <w:rFonts w:hint="eastAsia"/>
          <w:sz w:val="36"/>
          <w:szCs w:val="36"/>
        </w:rPr>
        <w:t>1</w:t>
      </w:r>
      <w:r w:rsidRPr="005E05B6">
        <w:rPr>
          <w:rFonts w:hint="eastAsia"/>
          <w:sz w:val="36"/>
          <w:szCs w:val="36"/>
        </w:rPr>
        <w:t>个小时；不考虑配送车辆在油库的装油时间和在加油站的卸油时间；配送车辆在加油站脱销时点前或脱销时点可以卸油；加油站每天</w:t>
      </w:r>
      <w:r w:rsidRPr="005E05B6">
        <w:rPr>
          <w:rFonts w:hint="eastAsia"/>
          <w:sz w:val="36"/>
          <w:szCs w:val="36"/>
        </w:rPr>
        <w:t>8:00</w:t>
      </w:r>
      <w:r w:rsidRPr="005E05B6">
        <w:rPr>
          <w:rFonts w:hint="eastAsia"/>
          <w:sz w:val="36"/>
          <w:szCs w:val="36"/>
        </w:rPr>
        <w:t>—</w:t>
      </w:r>
      <w:r w:rsidRPr="005E05B6">
        <w:rPr>
          <w:rFonts w:hint="eastAsia"/>
          <w:sz w:val="36"/>
          <w:szCs w:val="36"/>
        </w:rPr>
        <w:t>22:00</w:t>
      </w:r>
      <w:r w:rsidRPr="005E05B6">
        <w:rPr>
          <w:rFonts w:hint="eastAsia"/>
          <w:sz w:val="36"/>
          <w:szCs w:val="36"/>
        </w:rPr>
        <w:t>期间可以卸油，</w:t>
      </w:r>
      <w:r w:rsidRPr="005E05B6">
        <w:rPr>
          <w:rFonts w:hint="eastAsia"/>
          <w:sz w:val="36"/>
          <w:szCs w:val="36"/>
        </w:rPr>
        <w:t>22</w:t>
      </w:r>
      <w:r w:rsidRPr="005E05B6">
        <w:rPr>
          <w:rFonts w:hint="eastAsia"/>
          <w:sz w:val="36"/>
          <w:szCs w:val="36"/>
        </w:rPr>
        <w:t>：</w:t>
      </w:r>
      <w:r w:rsidRPr="005E05B6">
        <w:rPr>
          <w:rFonts w:hint="eastAsia"/>
          <w:sz w:val="36"/>
          <w:szCs w:val="36"/>
        </w:rPr>
        <w:t>00</w:t>
      </w:r>
      <w:r w:rsidRPr="005E05B6">
        <w:rPr>
          <w:rFonts w:hint="eastAsia"/>
          <w:sz w:val="36"/>
          <w:szCs w:val="36"/>
        </w:rPr>
        <w:t>以后不能卸油。为了保证各个加油站不脱销，计划调度员每天早晨需要根据油罐中的库存量安排当天的配送计划。已知某天早晨</w:t>
      </w:r>
      <w:r w:rsidRPr="005E05B6">
        <w:rPr>
          <w:rFonts w:hint="eastAsia"/>
          <w:sz w:val="36"/>
          <w:szCs w:val="36"/>
        </w:rPr>
        <w:t>8:00</w:t>
      </w:r>
      <w:r w:rsidRPr="005E05B6">
        <w:rPr>
          <w:rFonts w:hint="eastAsia"/>
          <w:sz w:val="36"/>
          <w:szCs w:val="36"/>
        </w:rPr>
        <w:t>各个加油</w:t>
      </w:r>
      <w:r w:rsidRPr="005E05B6">
        <w:rPr>
          <w:rFonts w:hint="eastAsia"/>
          <w:sz w:val="36"/>
          <w:szCs w:val="36"/>
        </w:rPr>
        <w:lastRenderedPageBreak/>
        <w:t>站的实物库存如表</w:t>
      </w:r>
      <w:r w:rsidRPr="005E05B6">
        <w:rPr>
          <w:rFonts w:hint="eastAsia"/>
          <w:sz w:val="36"/>
          <w:szCs w:val="36"/>
        </w:rPr>
        <w:t>1</w:t>
      </w:r>
      <w:r w:rsidRPr="005E05B6">
        <w:rPr>
          <w:rFonts w:hint="eastAsia"/>
          <w:sz w:val="36"/>
          <w:szCs w:val="36"/>
        </w:rPr>
        <w:t>，在保证本班次不脱销的情况下，请你帮助计划调度员完成下面的问题：</w:t>
      </w:r>
    </w:p>
    <w:p w:rsidR="005E05B6" w:rsidRPr="005E05B6" w:rsidRDefault="005E05B6" w:rsidP="005E05B6">
      <w:pPr>
        <w:spacing w:beforeLines="50" w:before="156" w:line="360" w:lineRule="auto"/>
        <w:ind w:firstLineChars="200" w:firstLine="720"/>
        <w:rPr>
          <w:sz w:val="36"/>
          <w:szCs w:val="36"/>
        </w:rPr>
      </w:pPr>
      <w:r w:rsidRPr="005E05B6">
        <w:rPr>
          <w:rFonts w:hint="eastAsia"/>
          <w:sz w:val="36"/>
          <w:szCs w:val="36"/>
        </w:rPr>
        <w:t>1.</w:t>
      </w:r>
      <w:r w:rsidRPr="005E05B6">
        <w:rPr>
          <w:rFonts w:hint="eastAsia"/>
          <w:sz w:val="36"/>
          <w:szCs w:val="36"/>
        </w:rPr>
        <w:t>安排当天的配送计划及每辆</w:t>
      </w:r>
      <w:proofErr w:type="gramStart"/>
      <w:r w:rsidRPr="005E05B6">
        <w:rPr>
          <w:rFonts w:hint="eastAsia"/>
          <w:sz w:val="36"/>
          <w:szCs w:val="36"/>
        </w:rPr>
        <w:t>配送车</w:t>
      </w:r>
      <w:proofErr w:type="gramEnd"/>
      <w:r w:rsidRPr="005E05B6">
        <w:rPr>
          <w:rFonts w:hint="eastAsia"/>
          <w:sz w:val="36"/>
          <w:szCs w:val="36"/>
        </w:rPr>
        <w:t>的配送路径，使本班次的配送费用最低。</w:t>
      </w:r>
    </w:p>
    <w:p w:rsidR="005E05B6" w:rsidRPr="005E05B6" w:rsidRDefault="005E05B6" w:rsidP="005E05B6">
      <w:pPr>
        <w:spacing w:beforeLines="50" w:before="156" w:line="360" w:lineRule="auto"/>
        <w:ind w:firstLineChars="200" w:firstLine="720"/>
        <w:rPr>
          <w:sz w:val="36"/>
          <w:szCs w:val="36"/>
        </w:rPr>
      </w:pPr>
      <w:r w:rsidRPr="005E05B6">
        <w:rPr>
          <w:rFonts w:hint="eastAsia"/>
          <w:sz w:val="36"/>
          <w:szCs w:val="36"/>
        </w:rPr>
        <w:t>2.</w:t>
      </w:r>
      <w:r w:rsidRPr="005E05B6">
        <w:rPr>
          <w:rFonts w:hint="eastAsia"/>
          <w:sz w:val="36"/>
          <w:szCs w:val="36"/>
        </w:rPr>
        <w:t>计算当天</w:t>
      </w:r>
      <w:r w:rsidRPr="005E05B6">
        <w:rPr>
          <w:rFonts w:hint="eastAsia"/>
          <w:sz w:val="36"/>
          <w:szCs w:val="36"/>
        </w:rPr>
        <w:t>22:00</w:t>
      </w:r>
      <w:r w:rsidRPr="005E05B6">
        <w:rPr>
          <w:rFonts w:hint="eastAsia"/>
          <w:sz w:val="36"/>
          <w:szCs w:val="36"/>
        </w:rPr>
        <w:t>下班时，各个加油站的实物库存。</w:t>
      </w:r>
    </w:p>
    <w:p w:rsidR="005E05B6" w:rsidRPr="005E05B6" w:rsidRDefault="005E05B6" w:rsidP="005E05B6">
      <w:pPr>
        <w:spacing w:beforeLines="50" w:before="156" w:line="360" w:lineRule="auto"/>
        <w:ind w:firstLineChars="200" w:firstLine="720"/>
        <w:rPr>
          <w:sz w:val="36"/>
          <w:szCs w:val="36"/>
        </w:rPr>
      </w:pPr>
      <w:r w:rsidRPr="005E05B6">
        <w:rPr>
          <w:rFonts w:hint="eastAsia"/>
          <w:sz w:val="36"/>
          <w:szCs w:val="36"/>
        </w:rPr>
        <w:t>3.</w:t>
      </w:r>
      <w:r w:rsidRPr="005E05B6">
        <w:rPr>
          <w:rFonts w:hint="eastAsia"/>
          <w:sz w:val="36"/>
          <w:szCs w:val="36"/>
        </w:rPr>
        <w:t>假设各个加油站每小时的销售量不是常数，而是服从正态分布，正态分布的均值等于表</w:t>
      </w:r>
      <w:r w:rsidRPr="005E05B6">
        <w:rPr>
          <w:rFonts w:hint="eastAsia"/>
          <w:sz w:val="36"/>
          <w:szCs w:val="36"/>
        </w:rPr>
        <w:t>1</w:t>
      </w:r>
      <w:r w:rsidRPr="005E05B6">
        <w:rPr>
          <w:rFonts w:hint="eastAsia"/>
          <w:sz w:val="36"/>
          <w:szCs w:val="36"/>
        </w:rPr>
        <w:t>中的每小时销售量，标准差均为</w:t>
      </w:r>
      <w:r w:rsidRPr="005E05B6">
        <w:rPr>
          <w:rFonts w:hint="eastAsia"/>
          <w:sz w:val="36"/>
          <w:szCs w:val="36"/>
        </w:rPr>
        <w:t>100</w:t>
      </w:r>
      <w:r w:rsidRPr="005E05B6">
        <w:rPr>
          <w:rFonts w:hint="eastAsia"/>
          <w:sz w:val="36"/>
          <w:szCs w:val="36"/>
        </w:rPr>
        <w:t>，如果仍然执行第</w:t>
      </w:r>
      <w:r w:rsidRPr="005E05B6">
        <w:rPr>
          <w:rFonts w:hint="eastAsia"/>
          <w:sz w:val="36"/>
          <w:szCs w:val="36"/>
        </w:rPr>
        <w:t>1</w:t>
      </w:r>
      <w:r w:rsidRPr="005E05B6">
        <w:rPr>
          <w:rFonts w:hint="eastAsia"/>
          <w:sz w:val="36"/>
          <w:szCs w:val="36"/>
        </w:rPr>
        <w:t>问的配送计划，分别计算各个加油站脱销的概率。</w:t>
      </w:r>
    </w:p>
    <w:p w:rsidR="005E05B6" w:rsidRPr="005E05B6" w:rsidRDefault="005E05B6" w:rsidP="005E05B6">
      <w:pPr>
        <w:spacing w:beforeLines="50" w:before="156" w:line="360" w:lineRule="auto"/>
        <w:ind w:firstLineChars="200" w:firstLine="720"/>
        <w:rPr>
          <w:sz w:val="36"/>
          <w:szCs w:val="36"/>
        </w:rPr>
      </w:pPr>
      <w:r w:rsidRPr="005E05B6">
        <w:rPr>
          <w:rFonts w:hint="eastAsia"/>
          <w:sz w:val="36"/>
          <w:szCs w:val="36"/>
        </w:rPr>
        <w:t>4.</w:t>
      </w:r>
      <w:r w:rsidRPr="005E05B6">
        <w:rPr>
          <w:rFonts w:hint="eastAsia"/>
          <w:sz w:val="36"/>
          <w:szCs w:val="36"/>
        </w:rPr>
        <w:t>在销售量服从正态分布的情况下，重新安排配送计划。</w:t>
      </w:r>
    </w:p>
    <w:p w:rsidR="005E05B6" w:rsidRDefault="005E05B6" w:rsidP="005E05B6">
      <w:pPr>
        <w:spacing w:line="360" w:lineRule="auto"/>
        <w:ind w:firstLine="420"/>
        <w:jc w:val="center"/>
        <w:rPr>
          <w:rFonts w:ascii="宋体" w:hAnsi="宋体"/>
          <w:szCs w:val="24"/>
        </w:rPr>
      </w:pPr>
    </w:p>
    <w:p w:rsidR="005E05B6" w:rsidRDefault="005E05B6" w:rsidP="005E05B6">
      <w:pPr>
        <w:spacing w:line="360" w:lineRule="auto"/>
        <w:ind w:firstLine="420"/>
        <w:jc w:val="center"/>
        <w:rPr>
          <w:rFonts w:ascii="宋体" w:hAnsi="宋体"/>
          <w:szCs w:val="24"/>
        </w:rPr>
      </w:pPr>
      <w:r>
        <w:rPr>
          <w:rFonts w:ascii="宋体" w:hAnsi="宋体" w:hint="eastAsia"/>
          <w:szCs w:val="24"/>
        </w:rPr>
        <w:t>表1：</w:t>
      </w:r>
      <w:r w:rsidRPr="00BE5CD7">
        <w:rPr>
          <w:rFonts w:ascii="宋体" w:hAnsi="宋体" w:hint="eastAsia"/>
          <w:szCs w:val="24"/>
        </w:rPr>
        <w:t>加油站</w:t>
      </w:r>
      <w:r>
        <w:rPr>
          <w:rFonts w:ascii="宋体" w:hAnsi="宋体" w:hint="eastAsia"/>
          <w:szCs w:val="24"/>
        </w:rPr>
        <w:t>及油罐</w:t>
      </w:r>
      <w:r w:rsidRPr="00BE5CD7">
        <w:rPr>
          <w:rFonts w:ascii="宋体" w:hAnsi="宋体" w:hint="eastAsia"/>
          <w:szCs w:val="24"/>
        </w:rPr>
        <w:t>信息</w:t>
      </w:r>
    </w:p>
    <w:tbl>
      <w:tblPr>
        <w:tblW w:w="6680" w:type="dxa"/>
        <w:jc w:val="center"/>
        <w:tblLook w:val="04A0" w:firstRow="1" w:lastRow="0" w:firstColumn="1" w:lastColumn="0" w:noHBand="0" w:noVBand="1"/>
      </w:tblPr>
      <w:tblGrid>
        <w:gridCol w:w="1391"/>
        <w:gridCol w:w="1765"/>
        <w:gridCol w:w="1560"/>
        <w:gridCol w:w="1964"/>
      </w:tblGrid>
      <w:tr w:rsidR="005E05B6" w:rsidRPr="00287B97" w:rsidTr="00AD171A">
        <w:trPr>
          <w:trHeight w:val="270"/>
          <w:jc w:val="center"/>
        </w:trPr>
        <w:tc>
          <w:tcPr>
            <w:tcW w:w="139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b/>
                <w:szCs w:val="21"/>
              </w:rPr>
            </w:pPr>
            <w:r>
              <w:rPr>
                <w:rFonts w:ascii="宋体" w:hAnsi="宋体" w:cs="宋体" w:hint="eastAsia"/>
                <w:b/>
                <w:szCs w:val="21"/>
              </w:rPr>
              <w:t>加</w:t>
            </w:r>
            <w:r w:rsidRPr="00287B97">
              <w:rPr>
                <w:rFonts w:ascii="宋体" w:hAnsi="宋体" w:cs="宋体" w:hint="eastAsia"/>
                <w:b/>
                <w:szCs w:val="21"/>
              </w:rPr>
              <w:t>油站名称</w:t>
            </w:r>
          </w:p>
        </w:tc>
        <w:tc>
          <w:tcPr>
            <w:tcW w:w="5289" w:type="dxa"/>
            <w:gridSpan w:val="3"/>
            <w:tcBorders>
              <w:top w:val="single" w:sz="4" w:space="0" w:color="auto"/>
              <w:left w:val="nil"/>
              <w:bottom w:val="single" w:sz="4" w:space="0" w:color="auto"/>
              <w:right w:val="single" w:sz="4" w:space="0" w:color="auto"/>
            </w:tcBorders>
            <w:shd w:val="clear" w:color="auto" w:fill="auto"/>
            <w:vAlign w:val="center"/>
          </w:tcPr>
          <w:p w:rsidR="005E05B6" w:rsidRPr="00287B97" w:rsidRDefault="005E05B6" w:rsidP="00AD171A">
            <w:pPr>
              <w:widowControl/>
              <w:jc w:val="center"/>
              <w:rPr>
                <w:rFonts w:ascii="宋体" w:hAnsi="宋体" w:cs="宋体"/>
                <w:b/>
                <w:szCs w:val="21"/>
              </w:rPr>
            </w:pPr>
            <w:r w:rsidRPr="00287B97">
              <w:rPr>
                <w:rFonts w:ascii="宋体" w:hAnsi="宋体" w:cs="宋体" w:hint="eastAsia"/>
                <w:b/>
                <w:szCs w:val="21"/>
              </w:rPr>
              <w:t>油罐信息（下面都以L为单位）</w:t>
            </w:r>
          </w:p>
        </w:tc>
      </w:tr>
      <w:tr w:rsidR="005E05B6" w:rsidRPr="00287B97" w:rsidTr="00AD171A">
        <w:trPr>
          <w:trHeight w:val="270"/>
          <w:jc w:val="center"/>
        </w:trPr>
        <w:tc>
          <w:tcPr>
            <w:tcW w:w="1391" w:type="dxa"/>
            <w:vMerge/>
            <w:tcBorders>
              <w:top w:val="single" w:sz="4" w:space="0" w:color="auto"/>
              <w:left w:val="single" w:sz="4" w:space="0" w:color="auto"/>
              <w:bottom w:val="single" w:sz="4" w:space="0" w:color="auto"/>
              <w:right w:val="single" w:sz="4" w:space="0" w:color="auto"/>
            </w:tcBorders>
            <w:vAlign w:val="center"/>
            <w:hideMark/>
          </w:tcPr>
          <w:p w:rsidR="005E05B6" w:rsidRPr="00287B97" w:rsidRDefault="005E05B6" w:rsidP="00AD171A">
            <w:pPr>
              <w:widowControl/>
              <w:rPr>
                <w:rFonts w:ascii="宋体" w:hAnsi="宋体" w:cs="宋体"/>
                <w:b/>
                <w:szCs w:val="21"/>
              </w:rPr>
            </w:pPr>
          </w:p>
        </w:tc>
        <w:tc>
          <w:tcPr>
            <w:tcW w:w="1765" w:type="dxa"/>
            <w:tcBorders>
              <w:top w:val="nil"/>
              <w:left w:val="nil"/>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b/>
                <w:szCs w:val="21"/>
              </w:rPr>
            </w:pPr>
            <w:r w:rsidRPr="00287B97">
              <w:rPr>
                <w:rFonts w:ascii="宋体" w:hAnsi="宋体" w:cs="宋体" w:hint="eastAsia"/>
                <w:b/>
                <w:szCs w:val="21"/>
              </w:rPr>
              <w:t>有效容积</w:t>
            </w:r>
          </w:p>
        </w:tc>
        <w:tc>
          <w:tcPr>
            <w:tcW w:w="1560" w:type="dxa"/>
            <w:tcBorders>
              <w:top w:val="nil"/>
              <w:left w:val="nil"/>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b/>
                <w:szCs w:val="21"/>
              </w:rPr>
            </w:pPr>
            <w:r>
              <w:rPr>
                <w:rFonts w:ascii="宋体" w:hAnsi="宋体" w:cs="宋体" w:hint="eastAsia"/>
                <w:b/>
                <w:szCs w:val="21"/>
              </w:rPr>
              <w:t>每小时</w:t>
            </w:r>
            <w:r w:rsidRPr="00287B97">
              <w:rPr>
                <w:rFonts w:ascii="宋体" w:hAnsi="宋体" w:cs="宋体" w:hint="eastAsia"/>
                <w:b/>
                <w:szCs w:val="21"/>
              </w:rPr>
              <w:t>销售</w:t>
            </w:r>
            <w:r>
              <w:rPr>
                <w:rFonts w:ascii="宋体" w:hAnsi="宋体" w:cs="宋体" w:hint="eastAsia"/>
                <w:b/>
                <w:szCs w:val="21"/>
              </w:rPr>
              <w:t>量</w:t>
            </w:r>
          </w:p>
        </w:tc>
        <w:tc>
          <w:tcPr>
            <w:tcW w:w="1964" w:type="dxa"/>
            <w:tcBorders>
              <w:top w:val="nil"/>
              <w:left w:val="nil"/>
              <w:bottom w:val="single" w:sz="4" w:space="0" w:color="auto"/>
              <w:right w:val="single" w:sz="4" w:space="0" w:color="auto"/>
            </w:tcBorders>
          </w:tcPr>
          <w:p w:rsidR="005E05B6" w:rsidRPr="00287B97" w:rsidRDefault="005E05B6" w:rsidP="00AD171A">
            <w:pPr>
              <w:widowControl/>
              <w:jc w:val="center"/>
              <w:rPr>
                <w:rFonts w:ascii="宋体" w:hAnsi="宋体" w:cs="宋体"/>
                <w:b/>
                <w:szCs w:val="21"/>
              </w:rPr>
            </w:pPr>
            <w:r w:rsidRPr="00287B97">
              <w:rPr>
                <w:rFonts w:ascii="宋体" w:hAnsi="宋体" w:cs="宋体" w:hint="eastAsia"/>
                <w:b/>
                <w:szCs w:val="21"/>
              </w:rPr>
              <w:t>8点整</w:t>
            </w:r>
          </w:p>
          <w:p w:rsidR="005E05B6" w:rsidRPr="00287B97" w:rsidRDefault="005E05B6" w:rsidP="00AD171A">
            <w:pPr>
              <w:widowControl/>
              <w:jc w:val="center"/>
              <w:rPr>
                <w:rFonts w:ascii="宋体" w:hAnsi="宋体" w:cs="宋体"/>
                <w:b/>
                <w:szCs w:val="21"/>
              </w:rPr>
            </w:pPr>
            <w:r w:rsidRPr="00287B97">
              <w:rPr>
                <w:rFonts w:ascii="宋体" w:hAnsi="宋体" w:cs="宋体" w:hint="eastAsia"/>
                <w:b/>
                <w:szCs w:val="21"/>
              </w:rPr>
              <w:t>实物库存</w:t>
            </w:r>
          </w:p>
        </w:tc>
      </w:tr>
      <w:tr w:rsidR="005E05B6" w:rsidRPr="00287B97" w:rsidTr="00AD171A">
        <w:trPr>
          <w:trHeight w:val="270"/>
          <w:jc w:val="center"/>
        </w:trPr>
        <w:tc>
          <w:tcPr>
            <w:tcW w:w="13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szCs w:val="21"/>
              </w:rPr>
            </w:pPr>
            <w:r w:rsidRPr="00287B97">
              <w:rPr>
                <w:rFonts w:ascii="宋体" w:hAnsi="宋体" w:cs="宋体" w:hint="eastAsia"/>
                <w:szCs w:val="21"/>
              </w:rPr>
              <w:t>S1</w:t>
            </w:r>
          </w:p>
        </w:tc>
        <w:tc>
          <w:tcPr>
            <w:tcW w:w="1765" w:type="dxa"/>
            <w:tcBorders>
              <w:top w:val="nil"/>
              <w:left w:val="nil"/>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szCs w:val="21"/>
              </w:rPr>
            </w:pPr>
            <w:r w:rsidRPr="00287B97">
              <w:rPr>
                <w:rFonts w:ascii="宋体" w:hAnsi="宋体" w:cs="宋体" w:hint="eastAsia"/>
                <w:szCs w:val="21"/>
              </w:rPr>
              <w:t>1</w:t>
            </w:r>
            <w:r>
              <w:rPr>
                <w:rFonts w:ascii="宋体" w:hAnsi="宋体" w:cs="宋体" w:hint="eastAsia"/>
                <w:szCs w:val="21"/>
              </w:rPr>
              <w:t>7</w:t>
            </w:r>
            <w:r w:rsidRPr="00287B97">
              <w:rPr>
                <w:rFonts w:ascii="宋体" w:hAnsi="宋体" w:cs="宋体" w:hint="eastAsia"/>
                <w:szCs w:val="21"/>
              </w:rPr>
              <w:t>000</w:t>
            </w:r>
          </w:p>
        </w:tc>
        <w:tc>
          <w:tcPr>
            <w:tcW w:w="1560" w:type="dxa"/>
            <w:tcBorders>
              <w:top w:val="nil"/>
              <w:left w:val="nil"/>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szCs w:val="21"/>
              </w:rPr>
            </w:pPr>
            <w:r w:rsidRPr="00287B97">
              <w:rPr>
                <w:rFonts w:ascii="宋体" w:hAnsi="宋体" w:cs="宋体" w:hint="eastAsia"/>
                <w:szCs w:val="21"/>
              </w:rPr>
              <w:t>2000</w:t>
            </w:r>
          </w:p>
        </w:tc>
        <w:tc>
          <w:tcPr>
            <w:tcW w:w="1964" w:type="dxa"/>
            <w:tcBorders>
              <w:top w:val="nil"/>
              <w:left w:val="nil"/>
              <w:bottom w:val="single" w:sz="4" w:space="0" w:color="auto"/>
              <w:right w:val="single" w:sz="4" w:space="0" w:color="auto"/>
            </w:tcBorders>
            <w:vAlign w:val="center"/>
          </w:tcPr>
          <w:p w:rsidR="005E05B6" w:rsidRPr="00287B97" w:rsidRDefault="005E05B6" w:rsidP="00AD171A">
            <w:pPr>
              <w:widowControl/>
              <w:jc w:val="center"/>
              <w:rPr>
                <w:rFonts w:ascii="宋体" w:hAnsi="宋体" w:cs="宋体"/>
                <w:szCs w:val="21"/>
              </w:rPr>
            </w:pPr>
            <w:r w:rsidRPr="00287B97">
              <w:rPr>
                <w:rFonts w:ascii="宋体" w:hAnsi="宋体" w:cs="宋体" w:hint="eastAsia"/>
                <w:szCs w:val="21"/>
              </w:rPr>
              <w:t>9010</w:t>
            </w:r>
          </w:p>
        </w:tc>
      </w:tr>
      <w:tr w:rsidR="005E05B6" w:rsidRPr="00287B97" w:rsidTr="00AD171A">
        <w:trPr>
          <w:trHeight w:val="270"/>
          <w:jc w:val="center"/>
        </w:trPr>
        <w:tc>
          <w:tcPr>
            <w:tcW w:w="13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szCs w:val="21"/>
              </w:rPr>
            </w:pPr>
            <w:r w:rsidRPr="00287B97">
              <w:rPr>
                <w:rFonts w:ascii="宋体" w:hAnsi="宋体" w:cs="宋体" w:hint="eastAsia"/>
                <w:szCs w:val="21"/>
              </w:rPr>
              <w:t>S2</w:t>
            </w:r>
          </w:p>
        </w:tc>
        <w:tc>
          <w:tcPr>
            <w:tcW w:w="1765" w:type="dxa"/>
            <w:tcBorders>
              <w:top w:val="nil"/>
              <w:left w:val="nil"/>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szCs w:val="21"/>
              </w:rPr>
            </w:pPr>
            <w:r w:rsidRPr="00287B97">
              <w:rPr>
                <w:rFonts w:ascii="宋体" w:hAnsi="宋体" w:cs="宋体" w:hint="eastAsia"/>
                <w:szCs w:val="21"/>
              </w:rPr>
              <w:t>1</w:t>
            </w:r>
            <w:r>
              <w:rPr>
                <w:rFonts w:ascii="宋体" w:hAnsi="宋体" w:cs="宋体" w:hint="eastAsia"/>
                <w:szCs w:val="21"/>
              </w:rPr>
              <w:t>7</w:t>
            </w:r>
            <w:r w:rsidRPr="00287B97">
              <w:rPr>
                <w:rFonts w:ascii="宋体" w:hAnsi="宋体" w:cs="宋体" w:hint="eastAsia"/>
                <w:szCs w:val="21"/>
              </w:rPr>
              <w:t>000</w:t>
            </w:r>
          </w:p>
        </w:tc>
        <w:tc>
          <w:tcPr>
            <w:tcW w:w="1560" w:type="dxa"/>
            <w:tcBorders>
              <w:top w:val="nil"/>
              <w:left w:val="nil"/>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szCs w:val="21"/>
              </w:rPr>
            </w:pPr>
            <w:r w:rsidRPr="00287B97">
              <w:rPr>
                <w:rFonts w:ascii="宋体" w:hAnsi="宋体" w:cs="宋体" w:hint="eastAsia"/>
                <w:szCs w:val="21"/>
              </w:rPr>
              <w:t>3000</w:t>
            </w:r>
          </w:p>
        </w:tc>
        <w:tc>
          <w:tcPr>
            <w:tcW w:w="1964" w:type="dxa"/>
            <w:tcBorders>
              <w:top w:val="nil"/>
              <w:left w:val="nil"/>
              <w:bottom w:val="single" w:sz="4" w:space="0" w:color="auto"/>
              <w:right w:val="single" w:sz="4" w:space="0" w:color="auto"/>
            </w:tcBorders>
            <w:vAlign w:val="center"/>
          </w:tcPr>
          <w:p w:rsidR="005E05B6" w:rsidRPr="00287B97" w:rsidRDefault="005E05B6" w:rsidP="00AD171A">
            <w:pPr>
              <w:widowControl/>
              <w:jc w:val="center"/>
              <w:rPr>
                <w:rFonts w:ascii="宋体" w:hAnsi="宋体" w:cs="宋体"/>
                <w:szCs w:val="21"/>
              </w:rPr>
            </w:pPr>
            <w:r w:rsidRPr="00287B97">
              <w:rPr>
                <w:rFonts w:ascii="宋体" w:hAnsi="宋体" w:cs="宋体" w:hint="eastAsia"/>
                <w:szCs w:val="21"/>
              </w:rPr>
              <w:t>7008</w:t>
            </w:r>
          </w:p>
        </w:tc>
      </w:tr>
      <w:tr w:rsidR="005E05B6" w:rsidRPr="00287B97" w:rsidTr="00AD171A">
        <w:trPr>
          <w:trHeight w:val="270"/>
          <w:jc w:val="center"/>
        </w:trPr>
        <w:tc>
          <w:tcPr>
            <w:tcW w:w="13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szCs w:val="21"/>
              </w:rPr>
            </w:pPr>
            <w:r w:rsidRPr="00287B97">
              <w:rPr>
                <w:rFonts w:ascii="宋体" w:hAnsi="宋体" w:cs="宋体" w:hint="eastAsia"/>
                <w:szCs w:val="21"/>
              </w:rPr>
              <w:t>S3</w:t>
            </w:r>
          </w:p>
        </w:tc>
        <w:tc>
          <w:tcPr>
            <w:tcW w:w="1765" w:type="dxa"/>
            <w:tcBorders>
              <w:top w:val="nil"/>
              <w:left w:val="nil"/>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szCs w:val="21"/>
              </w:rPr>
            </w:pPr>
            <w:r>
              <w:rPr>
                <w:rFonts w:ascii="宋体" w:hAnsi="宋体" w:cs="宋体" w:hint="eastAsia"/>
                <w:szCs w:val="21"/>
              </w:rPr>
              <w:t>19</w:t>
            </w:r>
            <w:r w:rsidRPr="00287B97">
              <w:rPr>
                <w:rFonts w:ascii="宋体" w:hAnsi="宋体" w:cs="宋体" w:hint="eastAsia"/>
                <w:szCs w:val="21"/>
              </w:rPr>
              <w:t>000</w:t>
            </w:r>
          </w:p>
        </w:tc>
        <w:tc>
          <w:tcPr>
            <w:tcW w:w="1560" w:type="dxa"/>
            <w:tcBorders>
              <w:top w:val="nil"/>
              <w:left w:val="nil"/>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szCs w:val="21"/>
              </w:rPr>
            </w:pPr>
            <w:r w:rsidRPr="00287B97">
              <w:rPr>
                <w:rFonts w:ascii="宋体" w:hAnsi="宋体" w:cs="宋体" w:hint="eastAsia"/>
                <w:szCs w:val="21"/>
              </w:rPr>
              <w:t>5000</w:t>
            </w:r>
          </w:p>
        </w:tc>
        <w:tc>
          <w:tcPr>
            <w:tcW w:w="1964" w:type="dxa"/>
            <w:tcBorders>
              <w:top w:val="nil"/>
              <w:left w:val="nil"/>
              <w:bottom w:val="single" w:sz="4" w:space="0" w:color="auto"/>
              <w:right w:val="single" w:sz="4" w:space="0" w:color="auto"/>
            </w:tcBorders>
            <w:vAlign w:val="center"/>
          </w:tcPr>
          <w:p w:rsidR="005E05B6" w:rsidRPr="00287B97" w:rsidRDefault="005E05B6" w:rsidP="00AD171A">
            <w:pPr>
              <w:widowControl/>
              <w:jc w:val="center"/>
              <w:rPr>
                <w:rFonts w:ascii="宋体" w:hAnsi="宋体" w:cs="宋体"/>
                <w:szCs w:val="21"/>
              </w:rPr>
            </w:pPr>
            <w:r w:rsidRPr="00287B97">
              <w:rPr>
                <w:rFonts w:ascii="宋体" w:hAnsi="宋体" w:cs="宋体" w:hint="eastAsia"/>
                <w:szCs w:val="21"/>
              </w:rPr>
              <w:t>17015</w:t>
            </w:r>
          </w:p>
        </w:tc>
      </w:tr>
      <w:tr w:rsidR="005E05B6" w:rsidRPr="00287B97" w:rsidTr="00AD171A">
        <w:trPr>
          <w:trHeight w:val="270"/>
          <w:jc w:val="center"/>
        </w:trPr>
        <w:tc>
          <w:tcPr>
            <w:tcW w:w="13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szCs w:val="21"/>
              </w:rPr>
            </w:pPr>
            <w:r w:rsidRPr="00287B97">
              <w:rPr>
                <w:rFonts w:ascii="宋体" w:hAnsi="宋体" w:cs="宋体" w:hint="eastAsia"/>
                <w:szCs w:val="21"/>
              </w:rPr>
              <w:t>S4</w:t>
            </w:r>
          </w:p>
        </w:tc>
        <w:tc>
          <w:tcPr>
            <w:tcW w:w="1765" w:type="dxa"/>
            <w:tcBorders>
              <w:top w:val="nil"/>
              <w:left w:val="nil"/>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szCs w:val="21"/>
              </w:rPr>
            </w:pPr>
            <w:r w:rsidRPr="00287B97">
              <w:rPr>
                <w:rFonts w:ascii="宋体" w:hAnsi="宋体" w:cs="宋体" w:hint="eastAsia"/>
                <w:szCs w:val="21"/>
              </w:rPr>
              <w:t>4</w:t>
            </w:r>
            <w:r>
              <w:rPr>
                <w:rFonts w:ascii="宋体" w:hAnsi="宋体" w:cs="宋体" w:hint="eastAsia"/>
                <w:szCs w:val="21"/>
              </w:rPr>
              <w:t>0</w:t>
            </w:r>
            <w:r w:rsidRPr="00287B97">
              <w:rPr>
                <w:rFonts w:ascii="宋体" w:hAnsi="宋体" w:cs="宋体" w:hint="eastAsia"/>
                <w:szCs w:val="21"/>
              </w:rPr>
              <w:t>000</w:t>
            </w:r>
          </w:p>
        </w:tc>
        <w:tc>
          <w:tcPr>
            <w:tcW w:w="1560" w:type="dxa"/>
            <w:tcBorders>
              <w:top w:val="nil"/>
              <w:left w:val="nil"/>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szCs w:val="21"/>
              </w:rPr>
            </w:pPr>
            <w:r w:rsidRPr="00287B97">
              <w:rPr>
                <w:rFonts w:ascii="宋体" w:hAnsi="宋体" w:cs="宋体" w:hint="eastAsia"/>
                <w:szCs w:val="21"/>
              </w:rPr>
              <w:t>8000</w:t>
            </w:r>
          </w:p>
        </w:tc>
        <w:tc>
          <w:tcPr>
            <w:tcW w:w="1964" w:type="dxa"/>
            <w:tcBorders>
              <w:top w:val="nil"/>
              <w:left w:val="nil"/>
              <w:bottom w:val="single" w:sz="4" w:space="0" w:color="auto"/>
              <w:right w:val="single" w:sz="4" w:space="0" w:color="auto"/>
            </w:tcBorders>
            <w:vAlign w:val="center"/>
          </w:tcPr>
          <w:p w:rsidR="005E05B6" w:rsidRPr="00287B97" w:rsidRDefault="005E05B6" w:rsidP="00AD171A">
            <w:pPr>
              <w:widowControl/>
              <w:jc w:val="center"/>
              <w:rPr>
                <w:rFonts w:ascii="宋体" w:hAnsi="宋体" w:cs="宋体"/>
                <w:szCs w:val="21"/>
              </w:rPr>
            </w:pPr>
            <w:r w:rsidRPr="00287B97">
              <w:rPr>
                <w:rFonts w:ascii="宋体" w:hAnsi="宋体" w:cs="宋体" w:hint="eastAsia"/>
                <w:szCs w:val="21"/>
              </w:rPr>
              <w:t>18020</w:t>
            </w:r>
          </w:p>
        </w:tc>
      </w:tr>
      <w:tr w:rsidR="005E05B6" w:rsidRPr="00287B97" w:rsidTr="00AD171A">
        <w:trPr>
          <w:trHeight w:val="270"/>
          <w:jc w:val="center"/>
        </w:trPr>
        <w:tc>
          <w:tcPr>
            <w:tcW w:w="13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szCs w:val="21"/>
              </w:rPr>
            </w:pPr>
            <w:r w:rsidRPr="00287B97">
              <w:rPr>
                <w:rFonts w:ascii="宋体" w:hAnsi="宋体" w:cs="宋体" w:hint="eastAsia"/>
                <w:szCs w:val="21"/>
              </w:rPr>
              <w:t>S5</w:t>
            </w:r>
          </w:p>
        </w:tc>
        <w:tc>
          <w:tcPr>
            <w:tcW w:w="1765" w:type="dxa"/>
            <w:tcBorders>
              <w:top w:val="nil"/>
              <w:left w:val="nil"/>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szCs w:val="21"/>
              </w:rPr>
            </w:pPr>
            <w:r w:rsidRPr="00287B97">
              <w:rPr>
                <w:rFonts w:ascii="宋体" w:hAnsi="宋体" w:cs="宋体" w:hint="eastAsia"/>
                <w:szCs w:val="21"/>
              </w:rPr>
              <w:t>2</w:t>
            </w:r>
            <w:r>
              <w:rPr>
                <w:rFonts w:ascii="宋体" w:hAnsi="宋体" w:cs="宋体" w:hint="eastAsia"/>
                <w:szCs w:val="21"/>
              </w:rPr>
              <w:t>65</w:t>
            </w:r>
            <w:r w:rsidRPr="00287B97">
              <w:rPr>
                <w:rFonts w:ascii="宋体" w:hAnsi="宋体" w:cs="宋体" w:hint="eastAsia"/>
                <w:szCs w:val="21"/>
              </w:rPr>
              <w:t>00</w:t>
            </w:r>
          </w:p>
        </w:tc>
        <w:tc>
          <w:tcPr>
            <w:tcW w:w="1560" w:type="dxa"/>
            <w:tcBorders>
              <w:top w:val="nil"/>
              <w:left w:val="nil"/>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szCs w:val="21"/>
              </w:rPr>
            </w:pPr>
            <w:r w:rsidRPr="00287B97">
              <w:rPr>
                <w:rFonts w:ascii="宋体" w:hAnsi="宋体" w:cs="宋体" w:hint="eastAsia"/>
                <w:szCs w:val="21"/>
              </w:rPr>
              <w:t>4000</w:t>
            </w:r>
          </w:p>
        </w:tc>
        <w:tc>
          <w:tcPr>
            <w:tcW w:w="1964" w:type="dxa"/>
            <w:tcBorders>
              <w:top w:val="nil"/>
              <w:left w:val="nil"/>
              <w:bottom w:val="single" w:sz="4" w:space="0" w:color="auto"/>
              <w:right w:val="single" w:sz="4" w:space="0" w:color="auto"/>
            </w:tcBorders>
            <w:vAlign w:val="center"/>
          </w:tcPr>
          <w:p w:rsidR="005E05B6" w:rsidRPr="00287B97" w:rsidRDefault="005E05B6" w:rsidP="00AD171A">
            <w:pPr>
              <w:widowControl/>
              <w:jc w:val="center"/>
              <w:rPr>
                <w:rFonts w:ascii="宋体" w:hAnsi="宋体" w:cs="宋体"/>
                <w:szCs w:val="21"/>
              </w:rPr>
            </w:pPr>
            <w:r w:rsidRPr="00287B97">
              <w:rPr>
                <w:rFonts w:ascii="宋体" w:hAnsi="宋体" w:cs="宋体" w:hint="eastAsia"/>
                <w:szCs w:val="21"/>
              </w:rPr>
              <w:t>27509</w:t>
            </w:r>
          </w:p>
        </w:tc>
      </w:tr>
    </w:tbl>
    <w:p w:rsidR="005E05B6" w:rsidRDefault="005E05B6" w:rsidP="005E05B6">
      <w:pPr>
        <w:spacing w:line="360" w:lineRule="auto"/>
        <w:ind w:firstLine="420"/>
        <w:rPr>
          <w:rFonts w:ascii="宋体" w:hAnsi="宋体"/>
          <w:szCs w:val="24"/>
        </w:rPr>
      </w:pPr>
    </w:p>
    <w:p w:rsidR="005E05B6" w:rsidRPr="00BE5CD7" w:rsidRDefault="005E05B6" w:rsidP="005E05B6">
      <w:pPr>
        <w:spacing w:line="360" w:lineRule="auto"/>
        <w:ind w:firstLine="420"/>
        <w:jc w:val="center"/>
        <w:rPr>
          <w:rFonts w:ascii="宋体" w:hAnsi="宋体"/>
          <w:szCs w:val="24"/>
        </w:rPr>
      </w:pPr>
      <w:r>
        <w:rPr>
          <w:rFonts w:ascii="宋体" w:hAnsi="宋体" w:hint="eastAsia"/>
          <w:szCs w:val="24"/>
        </w:rPr>
        <w:t>表2：</w:t>
      </w:r>
      <w:r w:rsidRPr="00BE5CD7">
        <w:rPr>
          <w:rFonts w:ascii="宋体" w:hAnsi="宋体" w:hint="eastAsia"/>
          <w:szCs w:val="24"/>
        </w:rPr>
        <w:t>配送车辆信息如下：</w:t>
      </w:r>
    </w:p>
    <w:tbl>
      <w:tblPr>
        <w:tblpPr w:leftFromText="180" w:rightFromText="180" w:vertAnchor="text" w:tblpXSpec="center" w:tblpY="1"/>
        <w:tblOverlap w:val="never"/>
        <w:tblW w:w="5635" w:type="dxa"/>
        <w:tblLook w:val="04A0" w:firstRow="1" w:lastRow="0" w:firstColumn="1" w:lastColumn="0" w:noHBand="0" w:noVBand="1"/>
      </w:tblPr>
      <w:tblGrid>
        <w:gridCol w:w="1080"/>
        <w:gridCol w:w="1080"/>
        <w:gridCol w:w="1080"/>
        <w:gridCol w:w="1080"/>
        <w:gridCol w:w="1315"/>
      </w:tblGrid>
      <w:tr w:rsidR="005E05B6" w:rsidRPr="00287B97" w:rsidTr="00AD171A">
        <w:trPr>
          <w:trHeight w:val="39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b/>
                <w:color w:val="000000"/>
                <w:szCs w:val="21"/>
              </w:rPr>
            </w:pPr>
            <w:r w:rsidRPr="00287B97">
              <w:rPr>
                <w:rFonts w:ascii="宋体" w:hAnsi="宋体" w:cs="宋体" w:hint="eastAsia"/>
                <w:b/>
                <w:color w:val="000000"/>
                <w:szCs w:val="21"/>
              </w:rPr>
              <w:t>车型</w:t>
            </w:r>
          </w:p>
        </w:tc>
        <w:tc>
          <w:tcPr>
            <w:tcW w:w="324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5E05B6" w:rsidRPr="00287B97" w:rsidRDefault="005E05B6" w:rsidP="00AD171A">
            <w:pPr>
              <w:widowControl/>
              <w:jc w:val="center"/>
              <w:rPr>
                <w:rFonts w:ascii="宋体" w:hAnsi="宋体" w:cs="宋体"/>
                <w:b/>
                <w:color w:val="000000"/>
                <w:szCs w:val="21"/>
              </w:rPr>
            </w:pPr>
            <w:r w:rsidRPr="00287B97">
              <w:rPr>
                <w:rFonts w:ascii="宋体" w:hAnsi="宋体" w:cs="宋体" w:hint="eastAsia"/>
                <w:b/>
                <w:color w:val="000000"/>
                <w:szCs w:val="21"/>
              </w:rPr>
              <w:t>容量</w:t>
            </w:r>
          </w:p>
        </w:tc>
        <w:tc>
          <w:tcPr>
            <w:tcW w:w="1315" w:type="dxa"/>
            <w:tcBorders>
              <w:top w:val="single" w:sz="4" w:space="0" w:color="auto"/>
              <w:left w:val="nil"/>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b/>
                <w:color w:val="000000"/>
                <w:szCs w:val="21"/>
              </w:rPr>
            </w:pPr>
            <w:proofErr w:type="gramStart"/>
            <w:r w:rsidRPr="00287B97">
              <w:rPr>
                <w:rFonts w:ascii="宋体" w:hAnsi="宋体" w:cs="宋体" w:hint="eastAsia"/>
                <w:b/>
                <w:color w:val="000000"/>
                <w:szCs w:val="21"/>
              </w:rPr>
              <w:t>单趟运费</w:t>
            </w:r>
            <w:proofErr w:type="gramEnd"/>
          </w:p>
        </w:tc>
      </w:tr>
      <w:tr w:rsidR="005E05B6" w:rsidRPr="00287B97" w:rsidTr="00AD171A">
        <w:trPr>
          <w:trHeight w:val="39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color w:val="000000"/>
                <w:szCs w:val="21"/>
              </w:rPr>
            </w:pPr>
            <w:proofErr w:type="gramStart"/>
            <w:r w:rsidRPr="00287B97">
              <w:rPr>
                <w:rFonts w:ascii="宋体" w:hAnsi="宋体" w:cs="宋体" w:hint="eastAsia"/>
                <w:color w:val="000000"/>
                <w:szCs w:val="21"/>
              </w:rPr>
              <w:t>单</w:t>
            </w:r>
            <w:r>
              <w:rPr>
                <w:rFonts w:ascii="宋体" w:hAnsi="宋体" w:cs="宋体" w:hint="eastAsia"/>
                <w:color w:val="000000"/>
                <w:szCs w:val="21"/>
              </w:rPr>
              <w:t>仓</w:t>
            </w:r>
            <w:r w:rsidRPr="00287B97">
              <w:rPr>
                <w:rFonts w:ascii="宋体" w:hAnsi="宋体" w:cs="宋体" w:hint="eastAsia"/>
                <w:color w:val="000000"/>
                <w:szCs w:val="21"/>
              </w:rPr>
              <w:t>车</w:t>
            </w:r>
            <w:proofErr w:type="gramEnd"/>
          </w:p>
        </w:tc>
        <w:tc>
          <w:tcPr>
            <w:tcW w:w="1080" w:type="dxa"/>
            <w:tcBorders>
              <w:top w:val="nil"/>
              <w:left w:val="nil"/>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color w:val="000000"/>
                <w:szCs w:val="21"/>
              </w:rPr>
            </w:pPr>
            <w:r w:rsidRPr="00287B97">
              <w:rPr>
                <w:rFonts w:ascii="宋体" w:hAnsi="宋体" w:cs="宋体" w:hint="eastAsia"/>
                <w:color w:val="000000"/>
                <w:szCs w:val="21"/>
              </w:rPr>
              <w:t>8000L</w:t>
            </w:r>
          </w:p>
        </w:tc>
        <w:tc>
          <w:tcPr>
            <w:tcW w:w="1080" w:type="dxa"/>
            <w:tcBorders>
              <w:top w:val="nil"/>
              <w:left w:val="nil"/>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color w:val="000000"/>
                <w:szCs w:val="21"/>
              </w:rPr>
            </w:pPr>
          </w:p>
        </w:tc>
        <w:tc>
          <w:tcPr>
            <w:tcW w:w="1080" w:type="dxa"/>
            <w:tcBorders>
              <w:top w:val="nil"/>
              <w:left w:val="nil"/>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color w:val="000000"/>
                <w:szCs w:val="21"/>
              </w:rPr>
            </w:pPr>
          </w:p>
        </w:tc>
        <w:tc>
          <w:tcPr>
            <w:tcW w:w="1315" w:type="dxa"/>
            <w:tcBorders>
              <w:top w:val="nil"/>
              <w:left w:val="nil"/>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color w:val="000000"/>
                <w:szCs w:val="21"/>
              </w:rPr>
            </w:pPr>
            <w:r w:rsidRPr="00287B97">
              <w:rPr>
                <w:rFonts w:ascii="宋体" w:hAnsi="宋体" w:cs="宋体" w:hint="eastAsia"/>
                <w:color w:val="000000"/>
                <w:szCs w:val="21"/>
              </w:rPr>
              <w:t>100元</w:t>
            </w:r>
          </w:p>
        </w:tc>
      </w:tr>
      <w:tr w:rsidR="005E05B6" w:rsidRPr="00287B97" w:rsidTr="00AD171A">
        <w:trPr>
          <w:trHeight w:val="39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color w:val="000000"/>
                <w:szCs w:val="21"/>
              </w:rPr>
            </w:pPr>
            <w:proofErr w:type="gramStart"/>
            <w:r w:rsidRPr="00287B97">
              <w:rPr>
                <w:rFonts w:ascii="宋体" w:hAnsi="宋体" w:cs="宋体" w:hint="eastAsia"/>
                <w:color w:val="000000"/>
                <w:szCs w:val="21"/>
              </w:rPr>
              <w:t>双仓车</w:t>
            </w:r>
            <w:proofErr w:type="gramEnd"/>
          </w:p>
        </w:tc>
        <w:tc>
          <w:tcPr>
            <w:tcW w:w="1080" w:type="dxa"/>
            <w:tcBorders>
              <w:top w:val="nil"/>
              <w:left w:val="nil"/>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color w:val="000000"/>
                <w:szCs w:val="21"/>
              </w:rPr>
            </w:pPr>
            <w:r w:rsidRPr="00287B97">
              <w:rPr>
                <w:rFonts w:ascii="宋体" w:hAnsi="宋体" w:cs="宋体" w:hint="eastAsia"/>
                <w:color w:val="000000"/>
                <w:szCs w:val="21"/>
              </w:rPr>
              <w:t>10000L</w:t>
            </w:r>
          </w:p>
        </w:tc>
        <w:tc>
          <w:tcPr>
            <w:tcW w:w="1080" w:type="dxa"/>
            <w:tcBorders>
              <w:top w:val="nil"/>
              <w:left w:val="nil"/>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color w:val="000000"/>
                <w:szCs w:val="21"/>
              </w:rPr>
            </w:pPr>
            <w:r w:rsidRPr="00287B97">
              <w:rPr>
                <w:rFonts w:ascii="宋体" w:hAnsi="宋体" w:cs="宋体" w:hint="eastAsia"/>
                <w:color w:val="000000"/>
                <w:szCs w:val="21"/>
              </w:rPr>
              <w:t>10000L</w:t>
            </w:r>
          </w:p>
        </w:tc>
        <w:tc>
          <w:tcPr>
            <w:tcW w:w="1080" w:type="dxa"/>
            <w:tcBorders>
              <w:top w:val="nil"/>
              <w:left w:val="nil"/>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color w:val="000000"/>
                <w:szCs w:val="21"/>
              </w:rPr>
            </w:pPr>
          </w:p>
        </w:tc>
        <w:tc>
          <w:tcPr>
            <w:tcW w:w="1315" w:type="dxa"/>
            <w:tcBorders>
              <w:top w:val="nil"/>
              <w:left w:val="nil"/>
              <w:bottom w:val="single" w:sz="4" w:space="0" w:color="auto"/>
              <w:right w:val="single" w:sz="4" w:space="0" w:color="auto"/>
            </w:tcBorders>
            <w:shd w:val="clear" w:color="auto" w:fill="auto"/>
            <w:noWrap/>
            <w:vAlign w:val="center"/>
            <w:hideMark/>
          </w:tcPr>
          <w:p w:rsidR="005E05B6" w:rsidRPr="00287B97" w:rsidRDefault="005E05B6" w:rsidP="00AD171A">
            <w:pPr>
              <w:widowControl/>
              <w:jc w:val="center"/>
              <w:rPr>
                <w:rFonts w:ascii="宋体" w:hAnsi="宋体" w:cs="宋体"/>
                <w:color w:val="000000"/>
                <w:szCs w:val="21"/>
              </w:rPr>
            </w:pPr>
            <w:r w:rsidRPr="00287B97">
              <w:rPr>
                <w:rFonts w:ascii="宋体" w:hAnsi="宋体" w:cs="宋体" w:hint="eastAsia"/>
                <w:color w:val="000000"/>
                <w:szCs w:val="21"/>
              </w:rPr>
              <w:t>120元</w:t>
            </w:r>
          </w:p>
        </w:tc>
      </w:tr>
    </w:tbl>
    <w:p w:rsidR="009530E6" w:rsidRPr="00DC6052" w:rsidRDefault="005E05B6" w:rsidP="005E05B6">
      <w:pPr>
        <w:ind w:firstLineChars="202" w:firstLine="424"/>
        <w:rPr>
          <w:sz w:val="36"/>
          <w:szCs w:val="36"/>
        </w:rPr>
      </w:pPr>
      <w:r w:rsidRPr="00287B97">
        <w:rPr>
          <w:rFonts w:ascii="宋体" w:hAnsi="宋体"/>
          <w:szCs w:val="21"/>
        </w:rPr>
        <w:br w:type="textWrapping" w:clear="all"/>
      </w:r>
      <w:bookmarkStart w:id="2" w:name="_GoBack"/>
      <w:bookmarkEnd w:id="2"/>
    </w:p>
    <w:sectPr w:rsidR="009530E6" w:rsidRPr="00DC60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577"/>
    <w:rsid w:val="005E05B6"/>
    <w:rsid w:val="006B3577"/>
    <w:rsid w:val="00772F4F"/>
    <w:rsid w:val="009530E6"/>
    <w:rsid w:val="00BE563E"/>
    <w:rsid w:val="00DC6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5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xinxixueyuan</dc:creator>
  <cp:keywords/>
  <dc:description/>
  <cp:lastModifiedBy>xinxixueyuan</cp:lastModifiedBy>
  <cp:revision>5</cp:revision>
  <dcterms:created xsi:type="dcterms:W3CDTF">2016-05-11T14:05:00Z</dcterms:created>
  <dcterms:modified xsi:type="dcterms:W3CDTF">2016-05-12T06:01:00Z</dcterms:modified>
</cp:coreProperties>
</file>