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Palatino Linotype</w:t>
      </w:r>
    </w:p>
    <w:p>
      <w:r>
        <w:rPr>
          <w:rFonts w:hint="eastAsia"/>
        </w:rPr>
        <w:t xml:space="preserve">字体 </w:t>
      </w:r>
    </w:p>
    <w:p/>
    <w:p>
      <w:r>
        <w:rPr>
          <w:rFonts w:hint="eastAsia"/>
        </w:rPr>
        <w:t>结构：</w:t>
      </w:r>
    </w:p>
    <w:p>
      <w:r>
        <w:rPr>
          <w:rFonts w:hint="eastAsia"/>
        </w:rPr>
        <w:t>第一段：</w:t>
      </w:r>
    </w:p>
    <w:p>
      <w:r>
        <w:rPr>
          <w:rFonts w:hint="eastAsia"/>
        </w:rPr>
        <w:t>近年来，xxx问题引起了广泛的关注。</w:t>
      </w:r>
      <w:r>
        <w:t>X</w:t>
      </w:r>
      <w:r>
        <w:rPr>
          <w:rFonts w:hint="eastAsia"/>
        </w:rPr>
        <w:t>xxxxxx</w:t>
      </w:r>
    </w:p>
    <w:p>
      <w:pPr>
        <w:rPr>
          <w:rFonts w:ascii="Palatino Linotype" w:hAnsi="Palatino Linotype"/>
          <w:color w:val="000000"/>
        </w:rPr>
      </w:pPr>
      <w:r>
        <w:rPr>
          <w:rFonts w:ascii="URWPalladioL-Roma" w:hAnsi="URWPalladioL-Roma"/>
          <w:color w:val="000000"/>
        </w:rPr>
        <w:t>In rece</w:t>
      </w:r>
      <w:r>
        <w:rPr>
          <w:rFonts w:ascii="Palatino Linotype" w:hAnsi="Palatino Linotype"/>
          <w:color w:val="000000"/>
        </w:rPr>
        <w:t>nt years, the issue of xxx has arose wide concerns.</w:t>
      </w:r>
    </w:p>
    <w:p>
      <w:pPr>
        <w:rPr>
          <w:rFonts w:hint="eastAsia" w:ascii="URWPalladioL-Roma" w:hAnsi="URWPalladioL-Roma"/>
          <w:color w:val="000000"/>
        </w:rPr>
      </w:pPr>
      <w:r>
        <w:rPr>
          <w:rFonts w:hint="eastAsia" w:ascii="URWPalladioL-Roma" w:hAnsi="URWPalladioL-Roma"/>
          <w:color w:val="000000"/>
        </w:rPr>
        <w:t>因此，为了解决xxx，我们采取了如下行动。</w:t>
      </w:r>
    </w:p>
    <w:p>
      <w:pPr>
        <w:widowControl/>
        <w:jc w:val="left"/>
        <w:rPr>
          <w:rFonts w:hint="eastAsia" w:ascii="URWPalladioL-Roma" w:hAnsi="URWPalladioL-Roma"/>
          <w:color w:val="000000"/>
        </w:rPr>
      </w:pPr>
      <w:r>
        <w:rPr>
          <w:rFonts w:ascii="URWPalladioL-Roma" w:hAnsi="URWPalladioL-Roma" w:eastAsia="宋体" w:cs="宋体"/>
          <w:color w:val="000000"/>
          <w:kern w:val="0"/>
          <w:sz w:val="24"/>
          <w:szCs w:val="24"/>
        </w:rPr>
        <w:t xml:space="preserve">Thus, with an attempt to mitigate </w:t>
      </w:r>
      <w:r>
        <w:rPr>
          <w:rFonts w:hint="eastAsia" w:ascii="URWPalladioL-Roma" w:hAnsi="URWPalladioL-Roma" w:eastAsia="宋体" w:cs="宋体"/>
          <w:color w:val="000000"/>
          <w:kern w:val="0"/>
          <w:sz w:val="24"/>
          <w:szCs w:val="24"/>
        </w:rPr>
        <w:t>xxx</w:t>
      </w:r>
      <w:r>
        <w:rPr>
          <w:rFonts w:ascii="URWPalladioL-Roma" w:hAnsi="URWPalladioL-Roma" w:eastAsia="宋体" w:cs="宋体"/>
          <w:color w:val="000000"/>
          <w:kern w:val="0"/>
          <w:sz w:val="24"/>
          <w:szCs w:val="24"/>
        </w:rPr>
        <w:t xml:space="preserve">, we proceed as follows. </w:t>
      </w:r>
      <w:r>
        <w:rPr>
          <w:rFonts w:ascii="URWPalladioL-Roma" w:hAnsi="URWPalladioL-Roma"/>
          <w:color w:val="000000"/>
        </w:rPr>
        <w:t xml:space="preserve"> </w:t>
      </w:r>
    </w:p>
    <w:p>
      <w:pPr>
        <w:widowControl/>
        <w:jc w:val="left"/>
        <w:rPr>
          <w:rFonts w:hint="eastAsia" w:ascii="URWPalladioL-Roma" w:hAnsi="URWPalladioL-Roma"/>
          <w:color w:val="000000"/>
        </w:rPr>
      </w:pPr>
    </w:p>
    <w:p>
      <w:pPr>
        <w:widowControl/>
        <w:jc w:val="left"/>
        <w:rPr>
          <w:rFonts w:hint="eastAsia" w:ascii="URWPalladioL-Roma" w:hAnsi="URWPalladioL-Roma"/>
          <w:color w:val="000000"/>
        </w:rPr>
      </w:pPr>
    </w:p>
    <w:p>
      <w:pPr>
        <w:widowControl/>
        <w:jc w:val="left"/>
        <w:rPr>
          <w:rFonts w:hint="eastAsia" w:ascii="URWPalladioL-Roma" w:hAnsi="URWPalladioL-Roma"/>
          <w:color w:val="000000"/>
        </w:rPr>
      </w:pPr>
      <w:r>
        <w:rPr>
          <w:rFonts w:hint="eastAsia" w:ascii="URWPalladioL-Roma" w:hAnsi="URWPalladioL-Roma"/>
          <w:color w:val="000000"/>
        </w:rPr>
        <w:t>第二段：</w:t>
      </w:r>
    </w:p>
    <w:p>
      <w:pPr>
        <w:widowControl/>
        <w:jc w:val="left"/>
        <w:rPr>
          <w:rFonts w:hint="eastAsia" w:ascii="URWPalladioL-Roma" w:hAnsi="URWPalladioL-Roma"/>
          <w:color w:val="000000"/>
        </w:rPr>
      </w:pPr>
      <w:r>
        <w:rPr>
          <w:rFonts w:hint="eastAsia" w:ascii="URWPalladioL-Roma" w:hAnsi="URWPalladioL-Roma"/>
          <w:color w:val="000000"/>
        </w:rPr>
        <w:t>第一，我们设计了xxx模型来模拟xxx，具体介绍模型思路。</w:t>
      </w:r>
    </w:p>
    <w:p>
      <w:pPr>
        <w:widowControl/>
        <w:jc w:val="left"/>
        <w:rPr>
          <w:rFonts w:hint="eastAsia" w:ascii="URWPalladioL-Bold" w:hAnsi="URWPalladioL-Bold"/>
          <w:b/>
          <w:bCs/>
          <w:color w:val="000000"/>
        </w:rPr>
      </w:pPr>
      <w:r>
        <w:rPr>
          <w:rFonts w:ascii="URWPalladioL-Roma" w:hAnsi="URWPalladioL-Roma"/>
          <w:color w:val="000000"/>
        </w:rPr>
        <w:t xml:space="preserve">devise a </w:t>
      </w:r>
      <w:r>
        <w:rPr>
          <w:rFonts w:hint="eastAsia" w:ascii="URWPalladioL-Bold" w:hAnsi="URWPalladioL-Bold"/>
          <w:b/>
          <w:bCs/>
          <w:color w:val="000000"/>
        </w:rPr>
        <w:t>xxx</w:t>
      </w:r>
      <w:r>
        <w:rPr>
          <w:rFonts w:ascii="URWPalladioL-Bold" w:hAnsi="URWPalladioL-Bold"/>
          <w:b/>
          <w:bCs/>
          <w:color w:val="000000"/>
        </w:rPr>
        <w:t xml:space="preserve"> model</w:t>
      </w: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r>
        <w:rPr>
          <w:rFonts w:ascii="URWPalladioL-Bold" w:hAnsi="URWPalladioL-Bold"/>
          <w:b/>
          <w:bCs/>
          <w:color w:val="000000"/>
        </w:rPr>
        <w:t>…</w:t>
      </w:r>
    </w:p>
    <w:p>
      <w:pPr>
        <w:widowControl/>
        <w:jc w:val="left"/>
        <w:rPr>
          <w:rFonts w:hint="eastAsia" w:ascii="URWPalladioL-Bold" w:hAnsi="URWPalladioL-Bold"/>
          <w:b/>
          <w:bCs/>
          <w:color w:val="000000"/>
        </w:rPr>
      </w:pPr>
    </w:p>
    <w:p>
      <w:pPr>
        <w:widowControl/>
        <w:jc w:val="left"/>
        <w:rPr>
          <w:rFonts w:ascii="URWPalladioL-Bold" w:hAnsi="URWPalladioL-Bold"/>
          <w:b/>
          <w:bCs/>
          <w:color w:val="000000"/>
        </w:rPr>
      </w:pPr>
      <w:r>
        <w:rPr>
          <w:rFonts w:hint="eastAsia" w:ascii="URWPalladioL-Bold" w:hAnsi="URWPalladioL-Bold"/>
          <w:b/>
          <w:bCs/>
          <w:color w:val="000000"/>
        </w:rPr>
        <w:t>给一些结果</w:t>
      </w:r>
    </w:p>
    <w:p>
      <w:pPr>
        <w:widowControl/>
        <w:jc w:val="left"/>
        <w:rPr>
          <w:rFonts w:hint="eastAsia" w:ascii="URWPalladioL-Bold" w:hAnsi="URWPalladioL-Bold"/>
          <w:b/>
          <w:bCs/>
          <w:color w:val="000000"/>
        </w:rPr>
      </w:pPr>
    </w:p>
    <w:p>
      <w:pPr>
        <w:widowControl/>
        <w:jc w:val="left"/>
        <w:rPr>
          <w:rFonts w:ascii="宋体" w:hAnsi="宋体" w:eastAsia="宋体" w:cs="宋体"/>
          <w:kern w:val="0"/>
          <w:sz w:val="24"/>
          <w:szCs w:val="24"/>
        </w:rPr>
      </w:pPr>
      <w:r>
        <w:rPr>
          <w:rFonts w:ascii="Times New Roman" w:hAnsi="Times New Roman" w:eastAsia="宋体" w:cs="Times New Roman"/>
          <w:color w:val="000000"/>
          <w:kern w:val="0"/>
          <w:sz w:val="24"/>
          <w:szCs w:val="24"/>
        </w:rPr>
        <w:t xml:space="preserve">Firstly, we develop AMS model which mainly uses </w:t>
      </w:r>
      <w:r>
        <w:rPr>
          <w:rFonts w:ascii="TimesNewRomanPS-BoldMT" w:hAnsi="TimesNewRomanPS-BoldMT" w:eastAsia="宋体" w:cs="宋体"/>
          <w:color w:val="000000"/>
          <w:kern w:val="0"/>
          <w:sz w:val="24"/>
          <w:szCs w:val="24"/>
        </w:rPr>
        <w:t xml:space="preserve">ARIMA sequence </w:t>
      </w:r>
      <w:r>
        <w:rPr>
          <w:rFonts w:ascii="Times New Roman" w:hAnsi="Times New Roman" w:eastAsia="宋体" w:cs="Times New Roman"/>
          <w:color w:val="000000"/>
          <w:kern w:val="0"/>
          <w:sz w:val="24"/>
          <w:szCs w:val="24"/>
        </w:rPr>
        <w:t xml:space="preserve">to predict the </w:t>
      </w:r>
    </w:p>
    <w:p>
      <w:pPr>
        <w:widowControl/>
        <w:jc w:val="left"/>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SST.</w:t>
      </w:r>
    </w:p>
    <w:p>
      <w:pPr>
        <w:widowControl/>
        <w:jc w:val="left"/>
        <w:rPr>
          <w:rFonts w:ascii="Times New Roman" w:hAnsi="Times New Roman" w:eastAsia="宋体" w:cs="Times New Roman"/>
          <w:color w:val="000000"/>
          <w:kern w:val="0"/>
          <w:sz w:val="24"/>
          <w:szCs w:val="24"/>
        </w:rPr>
      </w:pPr>
    </w:p>
    <w:p>
      <w:pPr>
        <w:widowControl/>
        <w:jc w:val="left"/>
        <w:rPr>
          <w:rFonts w:ascii="Times New Roman" w:hAnsi="Times New Roman" w:cs="Times New Roman"/>
          <w:color w:val="000000"/>
        </w:rPr>
      </w:pPr>
      <w:r>
        <w:rPr>
          <w:rFonts w:ascii="Times New Roman" w:hAnsi="Times New Roman" w:cs="Times New Roman"/>
          <w:color w:val="000000"/>
        </w:rPr>
        <w:t>In addition,</w:t>
      </w:r>
    </w:p>
    <w:p>
      <w:pPr>
        <w:widowControl/>
        <w:jc w:val="left"/>
        <w:rPr>
          <w:rFonts w:ascii="URWPalladioL-Bold" w:hAnsi="URWPalladioL-Bold"/>
          <w:b/>
          <w:bCs/>
          <w:color w:val="000000"/>
        </w:rPr>
      </w:pPr>
    </w:p>
    <w:p>
      <w:pPr>
        <w:widowControl/>
        <w:jc w:val="left"/>
        <w:rPr>
          <w:rFonts w:ascii="URWPalladioL-Bold" w:hAnsi="URWPalladioL-Bold"/>
          <w:b/>
          <w:bCs/>
          <w:color w:val="000000"/>
        </w:rPr>
      </w:pPr>
      <w:r>
        <w:rPr>
          <w:rFonts w:ascii="Times New Roman" w:hAnsi="Times New Roman" w:cs="Times New Roman"/>
          <w:color w:val="000000"/>
        </w:rPr>
        <w:t>When it comes to task two, we build…</w:t>
      </w:r>
    </w:p>
    <w:p>
      <w:pPr>
        <w:widowControl/>
        <w:jc w:val="left"/>
        <w:rPr>
          <w:rFonts w:ascii="URWPalladioL-Bold" w:hAnsi="URWPalladioL-Bold"/>
          <w:b/>
          <w:bCs/>
          <w:color w:val="000000"/>
        </w:rPr>
      </w:pPr>
    </w:p>
    <w:p>
      <w:pPr>
        <w:widowControl/>
        <w:jc w:val="left"/>
        <w:rPr>
          <w:rFonts w:ascii="宋体" w:hAnsi="宋体" w:eastAsia="宋体" w:cs="宋体"/>
          <w:kern w:val="0"/>
          <w:sz w:val="24"/>
          <w:szCs w:val="24"/>
        </w:rPr>
      </w:pPr>
      <w:r>
        <w:rPr>
          <w:rFonts w:ascii="Times New Roman" w:hAnsi="Times New Roman" w:eastAsia="宋体" w:cs="Times New Roman"/>
          <w:color w:val="000000"/>
          <w:kern w:val="0"/>
          <w:sz w:val="24"/>
          <w:szCs w:val="24"/>
        </w:rPr>
        <w:t xml:space="preserve">In task three, we analyzed the crisis of small fishing companies in Scotland and </w:t>
      </w:r>
    </w:p>
    <w:p>
      <w:pPr>
        <w:widowControl/>
        <w:jc w:val="left"/>
        <w:rPr>
          <w:rFonts w:ascii="URWPalladioL-Bold" w:hAnsi="URWPalladioL-Bold"/>
          <w:b/>
          <w:bCs/>
          <w:color w:val="000000"/>
        </w:rPr>
      </w:pPr>
      <w:r>
        <w:rPr>
          <w:rFonts w:ascii="Times New Roman" w:hAnsi="Times New Roman" w:eastAsia="宋体" w:cs="Times New Roman"/>
          <w:color w:val="000000"/>
          <w:kern w:val="0"/>
          <w:sz w:val="24"/>
          <w:szCs w:val="24"/>
        </w:rPr>
        <w:t>relocated them from an economic perspective.</w:t>
      </w:r>
    </w:p>
    <w:p>
      <w:pPr>
        <w:widowControl/>
        <w:jc w:val="left"/>
        <w:rPr>
          <w:rFonts w:ascii="URWPalladioL-Bold" w:hAnsi="URWPalladioL-Bold"/>
          <w:b/>
          <w:bCs/>
          <w:color w:val="000000"/>
        </w:rPr>
      </w:pPr>
    </w:p>
    <w:p>
      <w:pPr>
        <w:widowControl/>
        <w:jc w:val="left"/>
        <w:rPr>
          <w:rFonts w:ascii="URWPalladioL-Bold" w:hAnsi="URWPalladioL-Bold"/>
          <w:b/>
          <w:bCs/>
          <w:color w:val="000000"/>
        </w:rPr>
      </w:pPr>
      <w:r>
        <w:rPr>
          <w:rFonts w:hint="eastAsia" w:ascii="URWPalladioL-Bold" w:hAnsi="URWPalladioL-Bold"/>
          <w:b/>
          <w:bCs/>
          <w:color w:val="000000"/>
        </w:rPr>
        <w:t>最后，我们对</w:t>
      </w:r>
      <w:r>
        <w:rPr>
          <w:rFonts w:ascii="URWPalladioL-Bold" w:hAnsi="URWPalladioL-Bold"/>
          <w:b/>
          <w:bCs/>
          <w:color w:val="000000"/>
        </w:rPr>
        <w:t>HSI模型进行了敏感性分析，因为</w:t>
      </w:r>
    </w:p>
    <w:p>
      <w:pPr>
        <w:widowControl/>
        <w:jc w:val="left"/>
        <w:rPr>
          <w:rFonts w:ascii="URWPalladioL-Bold" w:hAnsi="URWPalladioL-Bold"/>
          <w:b/>
          <w:bCs/>
          <w:color w:val="000000"/>
        </w:rPr>
      </w:pPr>
      <w:r>
        <w:rPr>
          <w:rFonts w:hint="eastAsia" w:ascii="URWPalladioL-Bold" w:hAnsi="URWPalladioL-Bold"/>
          <w:b/>
          <w:bCs/>
          <w:color w:val="000000"/>
        </w:rPr>
        <w:t>鱼类种群的分布将影响捕捞公司的最佳位置。</w:t>
      </w:r>
      <w:r>
        <w:rPr>
          <w:rFonts w:ascii="URWPalladioL-Bold" w:hAnsi="URWPalladioL-Bold"/>
          <w:b/>
          <w:bCs/>
          <w:color w:val="000000"/>
        </w:rPr>
        <w:t xml:space="preserve"> 因素</w:t>
      </w:r>
    </w:p>
    <w:p>
      <w:pPr>
        <w:widowControl/>
        <w:jc w:val="left"/>
        <w:rPr>
          <w:rFonts w:ascii="URWPalladioL-Bold" w:hAnsi="URWPalladioL-Bold"/>
          <w:b/>
          <w:bCs/>
          <w:color w:val="000000"/>
        </w:rPr>
      </w:pPr>
      <w:r>
        <w:rPr>
          <w:rFonts w:hint="eastAsia" w:ascii="URWPalladioL-Bold" w:hAnsi="URWPalladioL-Bold"/>
          <w:b/>
          <w:bCs/>
          <w:color w:val="000000"/>
        </w:rPr>
        <w:t>可能会影响其结果，例如盐度，</w:t>
      </w:r>
      <w:r>
        <w:rPr>
          <w:rFonts w:ascii="URWPalladioL-Bold" w:hAnsi="URWPalladioL-Bold"/>
          <w:b/>
          <w:bCs/>
          <w:color w:val="000000"/>
        </w:rPr>
        <w:t>pH，自然灾害和迁徙</w:t>
      </w:r>
    </w:p>
    <w:p>
      <w:pPr>
        <w:widowControl/>
        <w:jc w:val="left"/>
        <w:rPr>
          <w:rFonts w:ascii="URWPalladioL-Bold" w:hAnsi="URWPalladioL-Bold"/>
          <w:b/>
          <w:bCs/>
          <w:color w:val="000000"/>
        </w:rPr>
      </w:pPr>
      <w:r>
        <w:rPr>
          <w:rFonts w:hint="eastAsia" w:ascii="URWPalladioL-Bold" w:hAnsi="URWPalladioL-Bold"/>
          <w:b/>
          <w:bCs/>
          <w:color w:val="000000"/>
        </w:rPr>
        <w:t>鱼类种群的性质，已予以考虑。</w:t>
      </w:r>
      <w:r>
        <w:rPr>
          <w:rFonts w:ascii="URWPalladioL-Bold" w:hAnsi="URWPalladioL-Bold"/>
          <w:b/>
          <w:bCs/>
          <w:color w:val="000000"/>
        </w:rPr>
        <w:t xml:space="preserve"> 结果表明模型仍然可以保持</w:t>
      </w:r>
    </w:p>
    <w:p>
      <w:pPr>
        <w:widowControl/>
        <w:jc w:val="left"/>
        <w:rPr>
          <w:rFonts w:ascii="URWPalladioL-Bold" w:hAnsi="URWPalladioL-Bold"/>
          <w:b/>
          <w:bCs/>
          <w:color w:val="000000"/>
        </w:rPr>
      </w:pPr>
      <w:r>
        <w:rPr>
          <w:rFonts w:hint="eastAsia" w:ascii="URWPalladioL-Bold" w:hAnsi="URWPalladioL-Bold"/>
          <w:b/>
          <w:bCs/>
          <w:color w:val="000000"/>
        </w:rPr>
        <w:t>他们的高效率。</w:t>
      </w:r>
      <w:r>
        <w:rPr>
          <w:rFonts w:ascii="URWPalladioL-Bold" w:hAnsi="URWPalladioL-Bold"/>
          <w:b/>
          <w:bCs/>
          <w:color w:val="000000"/>
        </w:rPr>
        <w:t xml:space="preserve"> 换句话说，我们的模型具有高稳定性，高容错性</w:t>
      </w:r>
    </w:p>
    <w:p>
      <w:pPr>
        <w:widowControl/>
        <w:jc w:val="left"/>
        <w:rPr>
          <w:rFonts w:ascii="URWPalladioL-Bold" w:hAnsi="URWPalladioL-Bold"/>
          <w:b/>
          <w:bCs/>
          <w:color w:val="000000"/>
        </w:rPr>
      </w:pPr>
      <w:r>
        <w:rPr>
          <w:rFonts w:hint="eastAsia" w:ascii="URWPalladioL-Bold" w:hAnsi="URWPalladioL-Bold"/>
          <w:b/>
          <w:bCs/>
          <w:color w:val="000000"/>
        </w:rPr>
        <w:t>率和广泛的适用性。</w:t>
      </w:r>
    </w:p>
    <w:p>
      <w:pPr>
        <w:widowControl/>
        <w:jc w:val="left"/>
        <w:rPr>
          <w:rFonts w:ascii="宋体" w:hAnsi="宋体" w:eastAsia="宋体" w:cs="宋体"/>
          <w:kern w:val="0"/>
          <w:sz w:val="24"/>
          <w:szCs w:val="24"/>
        </w:rPr>
      </w:pPr>
      <w:r>
        <w:rPr>
          <w:rFonts w:ascii="Times New Roman" w:hAnsi="Times New Roman" w:eastAsia="宋体" w:cs="Times New Roman"/>
          <w:color w:val="000000"/>
          <w:kern w:val="0"/>
          <w:sz w:val="24"/>
          <w:szCs w:val="24"/>
        </w:rPr>
        <w:t xml:space="preserve">Finally, we performed a sensitivity analysis on the HSI model, because the predicted </w:t>
      </w:r>
    </w:p>
    <w:p>
      <w:pPr>
        <w:widowControl/>
        <w:jc w:val="left"/>
        <w:rPr>
          <w:rFonts w:ascii="宋体" w:hAnsi="宋体" w:eastAsia="宋体" w:cs="宋体"/>
          <w:kern w:val="0"/>
          <w:sz w:val="24"/>
          <w:szCs w:val="24"/>
        </w:rPr>
      </w:pPr>
      <w:r>
        <w:rPr>
          <w:rFonts w:ascii="Times New Roman" w:hAnsi="Times New Roman" w:eastAsia="宋体" w:cs="Times New Roman"/>
          <w:color w:val="000000"/>
          <w:kern w:val="0"/>
          <w:sz w:val="24"/>
          <w:szCs w:val="24"/>
        </w:rPr>
        <w:t xml:space="preserve">distribution of fish stocks would affect the optimal location of fishing companies. Factors </w:t>
      </w:r>
    </w:p>
    <w:p>
      <w:pPr>
        <w:widowControl/>
        <w:jc w:val="left"/>
        <w:rPr>
          <w:rFonts w:ascii="宋体" w:hAnsi="宋体" w:eastAsia="宋体" w:cs="宋体"/>
          <w:kern w:val="0"/>
          <w:sz w:val="24"/>
          <w:szCs w:val="24"/>
        </w:rPr>
      </w:pPr>
      <w:r>
        <w:rPr>
          <w:rFonts w:ascii="Times New Roman" w:hAnsi="Times New Roman" w:eastAsia="宋体" w:cs="Times New Roman"/>
          <w:color w:val="000000"/>
          <w:kern w:val="0"/>
          <w:sz w:val="24"/>
          <w:szCs w:val="24"/>
        </w:rPr>
        <w:t xml:space="preserve">that might affect its results, such as salinity, pH, natural disasters, and the migratory </w:t>
      </w:r>
    </w:p>
    <w:p>
      <w:pPr>
        <w:widowControl/>
        <w:jc w:val="left"/>
        <w:rPr>
          <w:rFonts w:ascii="宋体" w:hAnsi="宋体" w:eastAsia="宋体" w:cs="宋体"/>
          <w:kern w:val="0"/>
          <w:sz w:val="24"/>
          <w:szCs w:val="24"/>
        </w:rPr>
      </w:pPr>
      <w:r>
        <w:rPr>
          <w:rFonts w:ascii="Times New Roman" w:hAnsi="Times New Roman" w:eastAsia="宋体" w:cs="Times New Roman"/>
          <w:color w:val="000000"/>
          <w:kern w:val="0"/>
          <w:sz w:val="24"/>
          <w:szCs w:val="24"/>
        </w:rPr>
        <w:t xml:space="preserve">nature of fish stocks, were taken into account. The result shows that models can still keep </w:t>
      </w:r>
    </w:p>
    <w:p>
      <w:pPr>
        <w:widowControl/>
        <w:jc w:val="left"/>
        <w:rPr>
          <w:rFonts w:ascii="宋体" w:hAnsi="宋体" w:eastAsia="宋体" w:cs="宋体"/>
          <w:kern w:val="0"/>
          <w:sz w:val="24"/>
          <w:szCs w:val="24"/>
        </w:rPr>
      </w:pPr>
      <w:r>
        <w:rPr>
          <w:rFonts w:ascii="Times New Roman" w:hAnsi="Times New Roman" w:eastAsia="宋体" w:cs="Times New Roman"/>
          <w:color w:val="000000"/>
          <w:kern w:val="0"/>
          <w:sz w:val="24"/>
          <w:szCs w:val="24"/>
        </w:rPr>
        <w:t xml:space="preserve">their high effectiveness. In other word, our models have high stability, high error-tolerant </w:t>
      </w:r>
    </w:p>
    <w:p>
      <w:pPr>
        <w:widowControl/>
        <w:jc w:val="left"/>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rate and extensive applicability.</w:t>
      </w:r>
    </w:p>
    <w:p>
      <w:pPr>
        <w:widowControl/>
        <w:jc w:val="left"/>
        <w:rPr>
          <w:rFonts w:ascii="Times New Roman" w:hAnsi="Times New Roman" w:eastAsia="宋体" w:cs="Times New Roman"/>
          <w:color w:val="000000"/>
          <w:kern w:val="0"/>
          <w:sz w:val="24"/>
          <w:szCs w:val="24"/>
        </w:rPr>
      </w:pPr>
    </w:p>
    <w:p>
      <w:pPr>
        <w:widowControl/>
        <w:jc w:val="left"/>
        <w:rPr>
          <w:rFonts w:ascii="Times New Roman" w:hAnsi="Times New Roman" w:eastAsia="宋体" w:cs="Times New Roman"/>
          <w:color w:val="000000"/>
          <w:kern w:val="0"/>
          <w:sz w:val="24"/>
          <w:szCs w:val="24"/>
        </w:rPr>
      </w:pPr>
    </w:p>
    <w:p>
      <w:pPr>
        <w:widowControl/>
        <w:jc w:val="left"/>
        <w:rPr>
          <w:rFonts w:ascii="宋体" w:hAnsi="宋体" w:eastAsia="宋体" w:cs="宋体"/>
          <w:kern w:val="0"/>
          <w:sz w:val="24"/>
          <w:szCs w:val="24"/>
        </w:rPr>
      </w:pPr>
      <w:r>
        <w:rPr>
          <w:rFonts w:ascii="Times New Roman" w:hAnsi="Times New Roman" w:eastAsia="宋体" w:cs="Times New Roman"/>
          <w:color w:val="000000"/>
          <w:kern w:val="0"/>
          <w:szCs w:val="21"/>
        </w:rPr>
        <w:t>As for problem 1, it is referred that resistance to erosion reaches its maximum when the water-faced surface is smooth.[4] Thus,</w:t>
      </w:r>
    </w:p>
    <w:p>
      <w:pPr>
        <w:widowControl/>
        <w:jc w:val="left"/>
        <w:rPr>
          <w:rFonts w:ascii="Times New Roman" w:hAnsi="Times New Roman" w:eastAsia="宋体" w:cs="Times New Roman"/>
          <w:color w:val="000000"/>
          <w:kern w:val="0"/>
          <w:sz w:val="24"/>
          <w:szCs w:val="24"/>
        </w:rPr>
      </w:pPr>
    </w:p>
    <w:p>
      <w:pPr>
        <w:widowControl/>
        <w:jc w:val="left"/>
        <w:rPr>
          <w:rFonts w:ascii="Times New Roman" w:hAnsi="Times New Roman" w:cs="Times New Roman"/>
          <w:color w:val="000000"/>
          <w:szCs w:val="21"/>
        </w:rPr>
      </w:pPr>
      <w:r>
        <w:rPr>
          <w:rFonts w:ascii="Times New Roman" w:hAnsi="Times New Roman" w:cs="Times New Roman"/>
          <w:color w:val="000000"/>
          <w:szCs w:val="21"/>
        </w:rPr>
        <w:t>Problem 3 is discussed in two cases:</w:t>
      </w:r>
    </w:p>
    <w:p>
      <w:pPr>
        <w:widowControl/>
        <w:jc w:val="left"/>
        <w:rPr>
          <w:rFonts w:ascii="Times New Roman" w:hAnsi="Times New Roman" w:eastAsia="宋体" w:cs="Times New Roman"/>
          <w:color w:val="000000"/>
          <w:kern w:val="0"/>
          <w:sz w:val="24"/>
          <w:szCs w:val="24"/>
        </w:rPr>
      </w:pPr>
    </w:p>
    <w:p>
      <w:pPr>
        <w:widowControl/>
        <w:jc w:val="left"/>
        <w:rPr>
          <w:rFonts w:ascii="Times New Roman" w:hAnsi="Times New Roman" w:cs="Times New Roman"/>
          <w:color w:val="000000"/>
          <w:szCs w:val="21"/>
        </w:rPr>
      </w:pPr>
      <w:r>
        <w:rPr>
          <w:rFonts w:ascii="Times New Roman" w:hAnsi="Times New Roman" w:cs="Times New Roman"/>
          <w:color w:val="000000"/>
          <w:szCs w:val="21"/>
        </w:rPr>
        <w:t>Four advice is given in problem 4:</w:t>
      </w:r>
    </w:p>
    <w:p>
      <w:pPr>
        <w:widowControl/>
        <w:jc w:val="left"/>
        <w:rPr>
          <w:rFonts w:ascii="Times New Roman" w:hAnsi="Times New Roman" w:eastAsia="宋体" w:cs="Times New Roman"/>
          <w:color w:val="000000"/>
          <w:kern w:val="0"/>
          <w:sz w:val="24"/>
          <w:szCs w:val="24"/>
        </w:rPr>
      </w:pPr>
    </w:p>
    <w:p>
      <w:pPr>
        <w:widowControl/>
        <w:jc w:val="left"/>
        <w:rPr>
          <w:rFonts w:ascii="宋体" w:hAnsi="宋体" w:eastAsia="宋体" w:cs="宋体"/>
          <w:kern w:val="0"/>
          <w:sz w:val="24"/>
          <w:szCs w:val="24"/>
        </w:rPr>
      </w:pPr>
      <w:r>
        <w:rPr>
          <w:rFonts w:ascii="Times New Roman" w:hAnsi="Times New Roman" w:eastAsia="宋体" w:cs="Times New Roman"/>
          <w:color w:val="000000"/>
          <w:kern w:val="0"/>
          <w:szCs w:val="21"/>
        </w:rPr>
        <w:t xml:space="preserve">Finally, sensitivity analysis of coefficient of length cutting </w:t>
      </w:r>
      <w:r>
        <w:rPr>
          <w:rFonts w:ascii="Cambria Math" w:hAnsi="Cambria Math" w:eastAsia="宋体" w:cs="宋体"/>
          <w:color w:val="000000"/>
          <w:kern w:val="0"/>
          <w:szCs w:val="21"/>
        </w:rPr>
        <w:t>𝜆𝜆</w:t>
      </w:r>
      <w:r>
        <w:rPr>
          <w:rFonts w:ascii="Cambria Math" w:hAnsi="Cambria Math" w:eastAsia="宋体" w:cs="宋体"/>
          <w:color w:val="000000"/>
          <w:kern w:val="0"/>
          <w:sz w:val="15"/>
          <w:szCs w:val="15"/>
        </w:rPr>
        <w:t>𝑐𝑐</w:t>
      </w:r>
      <w:r>
        <w:rPr>
          <w:rFonts w:ascii="Times New Roman" w:hAnsi="Times New Roman" w:eastAsia="宋体" w:cs="Times New Roman"/>
          <w:color w:val="000000"/>
          <w:kern w:val="0"/>
          <w:szCs w:val="21"/>
        </w:rPr>
        <w:t xml:space="preserve">, coefficient of saturated water absorption </w:t>
      </w:r>
      <w:r>
        <w:rPr>
          <w:rFonts w:ascii="Cambria Math" w:hAnsi="Cambria Math" w:eastAsia="宋体" w:cs="宋体"/>
          <w:color w:val="000000"/>
          <w:kern w:val="0"/>
          <w:szCs w:val="21"/>
        </w:rPr>
        <w:t>𝜆𝜆</w:t>
      </w:r>
      <w:r>
        <w:rPr>
          <w:rFonts w:ascii="Cambria Math" w:hAnsi="Cambria Math" w:eastAsia="宋体" w:cs="宋体"/>
          <w:color w:val="000000"/>
          <w:kern w:val="0"/>
          <w:sz w:val="15"/>
          <w:szCs w:val="15"/>
        </w:rPr>
        <w:t>𝑠𝑠</w:t>
      </w:r>
      <w:r>
        <w:rPr>
          <w:rFonts w:ascii="Times New Roman" w:hAnsi="Times New Roman" w:eastAsia="宋体" w:cs="Times New Roman"/>
          <w:color w:val="000000"/>
          <w:kern w:val="0"/>
          <w:szCs w:val="21"/>
        </w:rPr>
        <w:t xml:space="preserve">, initial volume </w:t>
      </w:r>
      <w:r>
        <w:rPr>
          <w:rFonts w:ascii="Cambria Math" w:hAnsi="Cambria Math" w:eastAsia="宋体" w:cs="宋体"/>
          <w:color w:val="000000"/>
          <w:kern w:val="0"/>
          <w:szCs w:val="21"/>
        </w:rPr>
        <w:t>𝑉𝑉</w:t>
      </w:r>
      <w:r>
        <w:rPr>
          <w:rFonts w:ascii="Cambria Math" w:hAnsi="Cambria Math" w:eastAsia="宋体" w:cs="宋体"/>
          <w:color w:val="000000"/>
          <w:kern w:val="0"/>
          <w:sz w:val="15"/>
          <w:szCs w:val="15"/>
        </w:rPr>
        <w:t>0</w:t>
      </w:r>
    </w:p>
    <w:p>
      <w:pPr>
        <w:widowControl/>
        <w:jc w:val="left"/>
        <w:rPr>
          <w:rFonts w:hint="eastAsia" w:ascii="URWPalladioL-Bold" w:hAnsi="URWPalladioL-Bold"/>
          <w:b/>
          <w:bCs/>
          <w:color w:val="000000"/>
        </w:rPr>
      </w:pPr>
    </w:p>
    <w:p>
      <w:pPr>
        <w:widowControl/>
        <w:jc w:val="left"/>
        <w:rPr>
          <w:rFonts w:ascii="宋体" w:hAnsi="宋体" w:eastAsia="宋体" w:cs="宋体"/>
          <w:kern w:val="0"/>
          <w:sz w:val="24"/>
          <w:szCs w:val="24"/>
        </w:rPr>
      </w:pPr>
      <w:r>
        <w:rPr>
          <w:rFonts w:ascii="Times New Roman" w:hAnsi="Times New Roman" w:eastAsia="宋体" w:cs="Times New Roman"/>
          <w:color w:val="000000"/>
          <w:kern w:val="0"/>
          <w:sz w:val="24"/>
          <w:szCs w:val="24"/>
        </w:rPr>
        <w:t xml:space="preserve">We analyze the sensitivity of the linear prediction model, </w:t>
      </w:r>
      <w:bookmarkStart w:id="0" w:name="_Hlk63723458"/>
      <w:r>
        <w:rPr>
          <w:rFonts w:ascii="Times New Roman" w:hAnsi="Times New Roman" w:eastAsia="宋体" w:cs="Times New Roman"/>
          <w:color w:val="000000"/>
          <w:kern w:val="0"/>
          <w:sz w:val="24"/>
          <w:szCs w:val="24"/>
        </w:rPr>
        <w:t xml:space="preserve">while we add 5% random </w:t>
      </w:r>
    </w:p>
    <w:p>
      <w:pPr>
        <w:widowControl/>
        <w:jc w:val="left"/>
        <w:rPr>
          <w:rFonts w:ascii="宋体" w:hAnsi="宋体" w:eastAsia="宋体" w:cs="宋体"/>
          <w:kern w:val="0"/>
          <w:sz w:val="24"/>
          <w:szCs w:val="24"/>
        </w:rPr>
      </w:pPr>
      <w:r>
        <w:rPr>
          <w:rFonts w:ascii="Times New Roman" w:hAnsi="Times New Roman" w:eastAsia="宋体" w:cs="Times New Roman"/>
          <w:color w:val="000000"/>
          <w:kern w:val="0"/>
          <w:sz w:val="24"/>
          <w:szCs w:val="24"/>
        </w:rPr>
        <w:t>disturbance</w:t>
      </w:r>
      <w:bookmarkEnd w:id="0"/>
      <w:r>
        <w:rPr>
          <w:rFonts w:ascii="Times New Roman" w:hAnsi="Times New Roman" w:eastAsia="宋体" w:cs="Times New Roman"/>
          <w:color w:val="000000"/>
          <w:kern w:val="0"/>
          <w:sz w:val="24"/>
          <w:szCs w:val="24"/>
        </w:rPr>
        <w:t>, the maximum relative error is 3.98%, the model can be considered stable. Finally, We write an article for Hook Line and Sinker Magazine.</w:t>
      </w:r>
    </w:p>
    <w:p>
      <w:pPr>
        <w:widowControl/>
        <w:jc w:val="left"/>
        <w:rPr>
          <w:rFonts w:ascii="Times New Roman" w:hAnsi="Times New Roman" w:eastAsia="宋体" w:cs="Times New Roman"/>
          <w:color w:val="000000"/>
          <w:kern w:val="0"/>
          <w:sz w:val="24"/>
          <w:szCs w:val="24"/>
        </w:rPr>
      </w:pP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r>
        <w:rPr>
          <w:rFonts w:hint="eastAsia" w:ascii="URWPalladioL-Bold" w:hAnsi="URWPalladioL-Bold"/>
          <w:b/>
          <w:bCs/>
          <w:color w:val="000000"/>
        </w:rPr>
        <w:t>Keywords</w:t>
      </w:r>
    </w:p>
    <w:p>
      <w:pPr>
        <w:widowControl/>
        <w:jc w:val="left"/>
        <w:rPr>
          <w:rFonts w:ascii="Times New Roman" w:hAnsi="Times New Roman" w:cs="Times New Roman"/>
          <w:color w:val="000000"/>
          <w:sz w:val="22"/>
        </w:rPr>
      </w:pPr>
      <w:r>
        <w:rPr>
          <w:rFonts w:ascii="Times New Roman" w:hAnsi="Times New Roman" w:cs="Times New Roman"/>
          <w:color w:val="000000"/>
          <w:sz w:val="22"/>
        </w:rPr>
        <w:t>Optimizing Model;</w:t>
      </w:r>
    </w:p>
    <w:p>
      <w:pPr>
        <w:widowControl/>
        <w:jc w:val="left"/>
        <w:rPr>
          <w:rFonts w:ascii="Times New Roman" w:hAnsi="Times New Roman" w:cs="Times New Roman"/>
          <w:color w:val="000000"/>
          <w:sz w:val="22"/>
        </w:rPr>
      </w:pP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r>
        <w:rPr>
          <w:rFonts w:hint="eastAsia" w:ascii="URWPalladioL-Bold" w:hAnsi="URWPalladioL-Bold"/>
          <w:b/>
          <w:bCs/>
          <w:color w:val="000000"/>
        </w:rPr>
        <w:t>引用网图也要给网址</w:t>
      </w:r>
    </w:p>
    <w:p>
      <w:pPr>
        <w:spacing w:before="156" w:beforeLines="50" w:after="156" w:afterLines="50"/>
        <w:ind w:firstLine="480"/>
      </w:pPr>
      <w:r>
        <w:t>Firstly, set the Seawater Temperature Prediction Model. We use historical data of seawater temperature to predict seawater temperature changes in the target sea area in the next 50 years. Secondly, set the Fish Migration Prediction Model. We describe the correlation between seawater temperature changes and fish migration directions, and then simulate fish migration directions based on seawater temperature changes in the target sea area over the next 50 years. Finally, set the Fishing Company Earnings Evaluation Model. We assess changes in the profitability of fishing companies based on the migration of fish in the next 50 years and discuss strategies to deal with such changes subject to some objective conditions.</w:t>
      </w:r>
    </w:p>
    <w:p>
      <w:pPr>
        <w:ind w:firstLine="480"/>
      </w:pPr>
      <w:r>
        <w:t>In summary, the whole modeling process can be shown as follows:</w:t>
      </w:r>
    </w:p>
    <w:p>
      <w:pPr>
        <w:pStyle w:val="10"/>
        <w:rPr>
          <w:rFonts w:eastAsiaTheme="minorEastAsia"/>
        </w:rPr>
      </w:pPr>
    </w:p>
    <w:p>
      <w:pPr>
        <w:pStyle w:val="8"/>
        <w:numPr>
          <w:ilvl w:val="0"/>
          <w:numId w:val="1"/>
        </w:numPr>
        <w:ind w:firstLineChars="0"/>
      </w:pPr>
      <w:r>
        <w:t xml:space="preserve">We formulate the problem as a network flow in which vertices are the locations of escorts and wheelchair passengers. </w:t>
      </w:r>
    </w:p>
    <w:p>
      <w:pPr>
        <w:pStyle w:val="8"/>
        <w:numPr>
          <w:ilvl w:val="0"/>
          <w:numId w:val="1"/>
        </w:numPr>
        <w:ind w:firstLineChars="0"/>
        <w:rPr>
          <w:b/>
          <w:bCs/>
        </w:rPr>
      </w:pPr>
      <w:r>
        <w:rPr>
          <w:b/>
          <w:bCs/>
        </w:rPr>
        <w:t>We divide the map into grids, and it is more convenient to study after discretization.</w:t>
      </w:r>
    </w:p>
    <w:p>
      <w:pPr>
        <w:pStyle w:val="8"/>
        <w:numPr>
          <w:ilvl w:val="0"/>
          <w:numId w:val="1"/>
        </w:numPr>
        <w:ind w:firstLineChars="0"/>
        <w:rPr>
          <w:b/>
          <w:bCs/>
        </w:rPr>
      </w:pPr>
      <w:r>
        <w:rPr>
          <w:b/>
          <w:bCs/>
        </w:rPr>
        <w:t>We divide the model into three phases: Rasterization of Regions, Wildfire Frequency-Distance Weighted Model and Multi-objective Optimization Model.</w:t>
      </w:r>
    </w:p>
    <w:p>
      <w:pPr>
        <w:pStyle w:val="8"/>
        <w:numPr>
          <w:ilvl w:val="0"/>
          <w:numId w:val="1"/>
        </w:numPr>
        <w:ind w:firstLineChars="0"/>
      </w:pPr>
    </w:p>
    <w:p>
      <w:pPr>
        <w:pStyle w:val="8"/>
        <w:numPr>
          <w:ilvl w:val="0"/>
          <w:numId w:val="1"/>
        </w:numPr>
        <w:ind w:firstLineChars="0"/>
      </w:pPr>
      <w:r>
        <w:t>The Poisson framework is simple and yet flexible enough to allow for a statistically sound modelization of the occurrence of forest fires. it has aclear probabilistic interpretation, which is a definite advantage in risk assessment.</w:t>
      </w:r>
    </w:p>
    <w:p>
      <w:pPr>
        <w:pStyle w:val="8"/>
        <w:ind w:left="900" w:firstLine="0" w:firstLineChars="0"/>
      </w:pPr>
    </w:p>
    <w:p>
      <w:pPr>
        <w:ind w:firstLine="480"/>
      </w:pPr>
    </w:p>
    <w:p>
      <w:pPr>
        <w:ind w:firstLine="480"/>
      </w:pPr>
      <w:r>
        <w:rPr>
          <w:rFonts w:hint="eastAsia"/>
        </w:rPr>
        <w:t xml:space="preserve">The </w:t>
      </w:r>
      <w:r>
        <w:t xml:space="preserve">    </w:t>
      </w:r>
      <w:r>
        <w:rPr>
          <w:rFonts w:hint="eastAsia"/>
        </w:rPr>
        <w:t>is divided into three(数字) phases, as shown in the figure:</w:t>
      </w:r>
    </w:p>
    <w:p>
      <w:pPr>
        <w:widowControl/>
        <w:jc w:val="left"/>
        <w:rPr>
          <w:rFonts w:ascii="URWPalladioL-Bold" w:hAnsi="URWPalladioL-Bold"/>
          <w:b/>
          <w:bCs/>
          <w:color w:val="000000"/>
        </w:rPr>
      </w:pPr>
    </w:p>
    <w:p>
      <w:pPr>
        <w:widowControl/>
        <w:jc w:val="left"/>
        <w:rPr>
          <w:rFonts w:ascii="URWPalladioL-Bold" w:hAnsi="URWPalladioL-Bold"/>
          <w:b/>
          <w:bCs/>
          <w:color w:val="000000"/>
        </w:rPr>
      </w:pP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r>
        <w:t>三维图很好看</w:t>
      </w:r>
    </w:p>
    <w:p>
      <w:pPr>
        <w:widowControl/>
        <w:jc w:val="left"/>
        <w:rPr>
          <w:rFonts w:hint="eastAsia" w:ascii="URWPalladioL-Bold" w:hAnsi="URWPalladioL-Bold"/>
          <w:b/>
          <w:bCs/>
          <w:color w:val="000000"/>
        </w:rPr>
      </w:pPr>
      <w:r>
        <w:rPr>
          <w:rFonts w:hint="eastAsia" w:ascii="URWPalladioL-Bold" w:hAnsi="URWPalladioL-Bold"/>
          <w:b/>
          <w:bCs/>
          <w:color w:val="000000"/>
        </w:rPr>
        <w:t>好看的图</w:t>
      </w:r>
    </w:p>
    <w:p>
      <w:pPr>
        <w:widowControl/>
        <w:jc w:val="left"/>
        <w:rPr>
          <w:rFonts w:hint="eastAsia" w:ascii="URWPalladioL-Bold" w:hAnsi="URWPalladioL-Bold"/>
          <w:b/>
          <w:bCs/>
          <w:color w:val="000000"/>
        </w:rPr>
      </w:pPr>
      <w:r>
        <w:drawing>
          <wp:inline distT="0" distB="0" distL="0" distR="0">
            <wp:extent cx="5274310" cy="27457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745740"/>
                    </a:xfrm>
                    <a:prstGeom prst="rect">
                      <a:avLst/>
                    </a:prstGeom>
                  </pic:spPr>
                </pic:pic>
              </a:graphicData>
            </a:graphic>
          </wp:inline>
        </w:drawing>
      </w: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r>
        <w:drawing>
          <wp:inline distT="0" distB="0" distL="0" distR="0">
            <wp:extent cx="5274310" cy="2980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2980055"/>
                    </a:xfrm>
                    <a:prstGeom prst="rect">
                      <a:avLst/>
                    </a:prstGeom>
                  </pic:spPr>
                </pic:pic>
              </a:graphicData>
            </a:graphic>
          </wp:inline>
        </w:drawing>
      </w:r>
    </w:p>
    <w:p>
      <w:pPr>
        <w:widowControl/>
        <w:jc w:val="left"/>
        <w:rPr>
          <w:rFonts w:hint="eastAsia" w:ascii="URWPalladioL-Bold" w:hAnsi="URWPalladioL-Bold"/>
          <w:b/>
          <w:bCs/>
          <w:color w:val="000000"/>
        </w:rPr>
      </w:pPr>
      <w:r>
        <w:rPr>
          <w:rFonts w:hint="eastAsia" w:ascii="URWPalladioL-Bold" w:hAnsi="URWPalladioL-Bold"/>
          <w:b/>
          <w:bCs/>
          <w:color w:val="000000"/>
        </w:rPr>
        <w:t>两变量的灵敏度分析</w:t>
      </w: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r>
        <w:drawing>
          <wp:inline distT="0" distB="0" distL="0" distR="0">
            <wp:extent cx="5274310" cy="28771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2877185"/>
                    </a:xfrm>
                    <a:prstGeom prst="rect">
                      <a:avLst/>
                    </a:prstGeom>
                  </pic:spPr>
                </pic:pic>
              </a:graphicData>
            </a:graphic>
          </wp:inline>
        </w:drawing>
      </w:r>
    </w:p>
    <w:p>
      <w:pPr>
        <w:widowControl/>
        <w:jc w:val="left"/>
        <w:rPr>
          <w:rFonts w:hint="eastAsia" w:ascii="URWPalladioL-Bold" w:hAnsi="URWPalladioL-Bold"/>
          <w:b/>
          <w:bCs/>
          <w:color w:val="000000"/>
        </w:rPr>
      </w:pPr>
      <w:r>
        <w:rPr>
          <w:rFonts w:hint="eastAsia" w:ascii="URWPalladioL-Bold" w:hAnsi="URWPalladioL-Bold"/>
          <w:b/>
          <w:bCs/>
          <w:color w:val="000000"/>
        </w:rPr>
        <w:t>Memo里</w:t>
      </w: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r>
        <w:drawing>
          <wp:inline distT="0" distB="0" distL="0" distR="0">
            <wp:extent cx="5274310" cy="35331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3533140"/>
                    </a:xfrm>
                    <a:prstGeom prst="rect">
                      <a:avLst/>
                    </a:prstGeom>
                  </pic:spPr>
                </pic:pic>
              </a:graphicData>
            </a:graphic>
          </wp:inline>
        </w:drawing>
      </w:r>
    </w:p>
    <w:p>
      <w:pPr>
        <w:widowControl/>
        <w:jc w:val="left"/>
        <w:rPr>
          <w:rFonts w:hint="eastAsia" w:ascii="URWPalladioL-Bold" w:hAnsi="URWPalladioL-Bold"/>
          <w:b/>
          <w:bCs/>
          <w:color w:val="000000"/>
        </w:rPr>
      </w:pPr>
      <w:r>
        <w:rPr>
          <w:rFonts w:hint="eastAsia" w:ascii="URWPalladioL-Bold" w:hAnsi="URWPalladioL-Bold"/>
          <w:b/>
          <w:bCs/>
          <w:color w:val="000000"/>
        </w:rPr>
        <w:t>地理热图常用</w:t>
      </w: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r>
        <w:drawing>
          <wp:inline distT="0" distB="0" distL="0" distR="0">
            <wp:extent cx="5274310" cy="40900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4310" cy="4090035"/>
                    </a:xfrm>
                    <a:prstGeom prst="rect">
                      <a:avLst/>
                    </a:prstGeom>
                  </pic:spPr>
                </pic:pic>
              </a:graphicData>
            </a:graphic>
          </wp:inline>
        </w:drawing>
      </w:r>
    </w:p>
    <w:p>
      <w:pPr>
        <w:widowControl/>
        <w:jc w:val="left"/>
        <w:rPr>
          <w:rFonts w:hint="eastAsia" w:ascii="URWPalladioL-Bold" w:hAnsi="URWPalladioL-Bold"/>
          <w:b/>
          <w:bCs/>
          <w:color w:val="000000"/>
        </w:rPr>
      </w:pPr>
      <w:r>
        <w:rPr>
          <w:rFonts w:hint="eastAsia" w:ascii="URWPalladioL-Bold" w:hAnsi="URWPalladioL-Bold"/>
          <w:b/>
          <w:bCs/>
          <w:color w:val="000000"/>
        </w:rPr>
        <w:t>要学会画箭头 打标记 图才好看</w:t>
      </w: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r>
        <w:drawing>
          <wp:inline distT="0" distB="0" distL="0" distR="0">
            <wp:extent cx="5274310" cy="33616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4310" cy="3361690"/>
                    </a:xfrm>
                    <a:prstGeom prst="rect">
                      <a:avLst/>
                    </a:prstGeom>
                  </pic:spPr>
                </pic:pic>
              </a:graphicData>
            </a:graphic>
          </wp:inline>
        </w:drawing>
      </w:r>
    </w:p>
    <w:p>
      <w:pPr>
        <w:widowControl/>
        <w:jc w:val="left"/>
        <w:rPr>
          <w:rFonts w:hint="eastAsia" w:ascii="URWPalladioL-Bold" w:hAnsi="URWPalladioL-Bold"/>
          <w:b/>
          <w:bCs/>
          <w:color w:val="000000"/>
        </w:rPr>
      </w:pPr>
      <w:r>
        <w:rPr>
          <w:rFonts w:hint="eastAsia" w:ascii="URWPalladioL-Bold" w:hAnsi="URWPalladioL-Bold"/>
          <w:b/>
          <w:bCs/>
          <w:color w:val="000000"/>
        </w:rPr>
        <w:t>模型概述 我很喜欢</w:t>
      </w:r>
    </w:p>
    <w:p>
      <w:pPr>
        <w:widowControl/>
        <w:jc w:val="left"/>
        <w:rPr>
          <w:rFonts w:hint="eastAsia" w:ascii="URWPalladioL-Bold" w:hAnsi="URWPalladioL-Bold"/>
          <w:b/>
          <w:bCs/>
          <w:color w:val="000000"/>
        </w:rPr>
      </w:pPr>
      <w:r>
        <w:drawing>
          <wp:inline distT="0" distB="0" distL="0" distR="0">
            <wp:extent cx="5274310" cy="25019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2501900"/>
                    </a:xfrm>
                    <a:prstGeom prst="rect">
                      <a:avLst/>
                    </a:prstGeom>
                  </pic:spPr>
                </pic:pic>
              </a:graphicData>
            </a:graphic>
          </wp:inline>
        </w:drawing>
      </w:r>
    </w:p>
    <w:p>
      <w:pPr>
        <w:widowControl/>
        <w:jc w:val="left"/>
        <w:rPr>
          <w:rFonts w:hint="eastAsia" w:ascii="URWPalladioL-Bold" w:hAnsi="URWPalladioL-Bold"/>
          <w:b/>
          <w:bCs/>
          <w:color w:val="000000"/>
        </w:rPr>
      </w:pPr>
      <w:r>
        <w:rPr>
          <w:rFonts w:hint="eastAsia" w:ascii="URWPalladioL-Bold" w:hAnsi="URWPalladioL-Bold"/>
          <w:b/>
          <w:bCs/>
          <w:color w:val="000000"/>
        </w:rPr>
        <w:t>这个画的太完整了 我们做完之后也要给这样大的概况</w:t>
      </w:r>
    </w:p>
    <w:tbl>
      <w:tblPr>
        <w:tblStyle w:val="4"/>
        <w:tblW w:w="0" w:type="auto"/>
        <w:tblInd w:w="0" w:type="dxa"/>
        <w:shd w:val="clear" w:color="auto" w:fill="FFFFFF"/>
        <w:tblLayout w:type="autofit"/>
        <w:tblCellMar>
          <w:top w:w="0" w:type="dxa"/>
          <w:left w:w="0" w:type="dxa"/>
          <w:bottom w:w="0" w:type="dxa"/>
          <w:right w:w="0" w:type="dxa"/>
        </w:tblCellMar>
      </w:tblPr>
      <w:tblGrid>
        <w:gridCol w:w="1073"/>
      </w:tblGrid>
      <w:tr>
        <w:tblPrEx>
          <w:shd w:val="clear" w:color="auto" w:fill="FFFFFF"/>
          <w:tblCellMar>
            <w:top w:w="0" w:type="dxa"/>
            <w:left w:w="0" w:type="dxa"/>
            <w:bottom w:w="0" w:type="dxa"/>
            <w:right w:w="0" w:type="dxa"/>
          </w:tblCellMar>
        </w:tblPrEx>
        <w:tc>
          <w:tcPr>
            <w:tcW w:w="0" w:type="auto"/>
            <w:shd w:val="clear" w:color="auto" w:fill="FFFFFF"/>
            <w:vAlign w:val="center"/>
          </w:tcPr>
          <w:p>
            <w:pPr>
              <w:widowControl/>
              <w:spacing w:line="315" w:lineRule="atLeast"/>
              <w:jc w:val="left"/>
              <w:rPr>
                <w:rFonts w:hint="eastAsia" w:ascii="URWPalladioL-Bold" w:hAnsi="URWPalladioL-Bold"/>
                <w:b/>
                <w:bCs/>
                <w:color w:val="000000"/>
              </w:rPr>
            </w:pPr>
            <w:bookmarkStart w:id="1" w:name="_Hlk63716514"/>
            <w:r>
              <w:rPr>
                <w:rFonts w:ascii="URWPalladioL-Bold" w:hAnsi="URWPalladioL-Bold"/>
                <w:b/>
                <w:bCs/>
                <w:color w:val="000000"/>
              </w:rPr>
              <w:t>framework</w:t>
            </w:r>
          </w:p>
        </w:tc>
      </w:tr>
      <w:bookmarkEnd w:id="1"/>
    </w:tbl>
    <w:p>
      <w:pPr>
        <w:widowControl/>
        <w:jc w:val="left"/>
        <w:rPr>
          <w:rFonts w:hint="eastAsia" w:ascii="URWPalladioL-Bold" w:hAnsi="URWPalladioL-Bold"/>
          <w:b/>
          <w:bCs/>
          <w:color w:val="000000"/>
        </w:rPr>
      </w:pPr>
      <w:r>
        <w:rPr>
          <w:rFonts w:hint="eastAsia" w:ascii="URWPalladioL-Bold" w:hAnsi="URWPalladioL-Bold"/>
          <w:b/>
          <w:bCs/>
          <w:color w:val="000000"/>
        </w:rPr>
        <w:t>结构 框架</w:t>
      </w:r>
    </w:p>
    <w:p>
      <w:pPr>
        <w:widowControl/>
        <w:jc w:val="left"/>
        <w:rPr>
          <w:rFonts w:hint="eastAsia" w:ascii="URWPalladioL-Bold" w:hAnsi="URWPalladioL-Bold"/>
          <w:b/>
          <w:bCs/>
          <w:color w:val="000000"/>
        </w:rPr>
      </w:pPr>
      <w:r>
        <w:drawing>
          <wp:inline distT="0" distB="0" distL="0" distR="0">
            <wp:extent cx="5274310" cy="27552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4310" cy="2755265"/>
                    </a:xfrm>
                    <a:prstGeom prst="rect">
                      <a:avLst/>
                    </a:prstGeom>
                  </pic:spPr>
                </pic:pic>
              </a:graphicData>
            </a:graphic>
          </wp:inline>
        </w:drawing>
      </w:r>
    </w:p>
    <w:p>
      <w:pPr>
        <w:widowControl/>
        <w:jc w:val="left"/>
        <w:rPr>
          <w:rFonts w:hint="eastAsia" w:ascii="URWPalladioL-Bold" w:hAnsi="URWPalladioL-Bold"/>
          <w:b/>
          <w:bCs/>
          <w:color w:val="000000"/>
        </w:rPr>
      </w:pPr>
      <w:r>
        <w:rPr>
          <w:rFonts w:hint="eastAsia" w:ascii="URWPalladioL-Bold" w:hAnsi="URWPalladioL-Bold"/>
          <w:b/>
          <w:bCs/>
          <w:color w:val="000000"/>
        </w:rPr>
        <w:t>全文的flow</w:t>
      </w:r>
      <w:r>
        <w:rPr>
          <w:rFonts w:ascii="URWPalladioL-Bold" w:hAnsi="URWPalladioL-Bold"/>
          <w:b/>
          <w:bCs/>
          <w:color w:val="000000"/>
        </w:rPr>
        <w:t xml:space="preserve"> </w:t>
      </w:r>
      <w:r>
        <w:rPr>
          <w:rFonts w:hint="eastAsia" w:ascii="URWPalladioL-Bold" w:hAnsi="URWPalladioL-Bold"/>
          <w:b/>
          <w:bCs/>
          <w:color w:val="000000"/>
        </w:rPr>
        <w:t>chart</w:t>
      </w: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r>
        <w:drawing>
          <wp:inline distT="0" distB="0" distL="0" distR="0">
            <wp:extent cx="5274310" cy="30441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4310" cy="3044190"/>
                    </a:xfrm>
                    <a:prstGeom prst="rect">
                      <a:avLst/>
                    </a:prstGeom>
                  </pic:spPr>
                </pic:pic>
              </a:graphicData>
            </a:graphic>
          </wp:inline>
        </w:drawing>
      </w:r>
    </w:p>
    <w:p>
      <w:pPr>
        <w:widowControl/>
        <w:jc w:val="left"/>
        <w:rPr>
          <w:rFonts w:hint="eastAsia" w:ascii="URWPalladioL-Bold" w:hAnsi="URWPalladioL-Bold"/>
          <w:b/>
          <w:bCs/>
          <w:color w:val="000000"/>
        </w:rPr>
      </w:pPr>
      <w:r>
        <w:rPr>
          <w:rFonts w:hint="eastAsia" w:ascii="URWPalladioL-Bold" w:hAnsi="URWPalladioL-Bold"/>
          <w:b/>
          <w:bCs/>
          <w:color w:val="000000"/>
        </w:rPr>
        <w:t>数据处理的flow</w:t>
      </w:r>
      <w:r>
        <w:rPr>
          <w:rFonts w:ascii="URWPalladioL-Bold" w:hAnsi="URWPalladioL-Bold"/>
          <w:b/>
          <w:bCs/>
          <w:color w:val="000000"/>
        </w:rPr>
        <w:t xml:space="preserve"> </w:t>
      </w:r>
      <w:r>
        <w:rPr>
          <w:rFonts w:hint="eastAsia" w:ascii="URWPalladioL-Bold" w:hAnsi="URWPalladioL-Bold"/>
          <w:b/>
          <w:bCs/>
          <w:color w:val="000000"/>
        </w:rPr>
        <w:t>chart</w:t>
      </w:r>
    </w:p>
    <w:p>
      <w:pPr>
        <w:widowControl/>
        <w:jc w:val="left"/>
        <w:rPr>
          <w:rFonts w:hint="eastAsia" w:ascii="URWPalladioL-Bold" w:hAnsi="URWPalladioL-Bold"/>
          <w:b/>
          <w:bCs/>
          <w:color w:val="000000"/>
        </w:rPr>
      </w:pPr>
      <w:r>
        <w:rPr>
          <w:rFonts w:hint="eastAsia" w:ascii="URWPalladioL-Bold" w:hAnsi="URWPalladioL-Bold"/>
          <w:b/>
          <w:bCs/>
          <w:color w:val="000000"/>
        </w:rPr>
        <w:t xml:space="preserve"> 来自2010638</w:t>
      </w:r>
      <w:r>
        <w:rPr>
          <w:rFonts w:ascii="URWPalladioL-Bold" w:hAnsi="URWPalladioL-Bold"/>
          <w:b/>
          <w:bCs/>
          <w:color w:val="000000"/>
        </w:rPr>
        <w:t xml:space="preserve"> </w:t>
      </w:r>
      <w:r>
        <w:rPr>
          <w:rFonts w:hint="eastAsia" w:ascii="URWPalladioL-Bold" w:hAnsi="URWPalladioL-Bold"/>
          <w:b/>
          <w:bCs/>
          <w:color w:val="000000"/>
        </w:rPr>
        <w:t xml:space="preserve">C题 </w:t>
      </w:r>
      <w:r>
        <w:rPr>
          <w:rFonts w:ascii="URWPalladioL-Bold" w:hAnsi="URWPalladioL-Bold"/>
          <w:b/>
          <w:bCs/>
          <w:color w:val="000000"/>
        </w:rPr>
        <w:t xml:space="preserve"> </w:t>
      </w:r>
      <w:r>
        <w:rPr>
          <w:rFonts w:hint="eastAsia" w:ascii="URWPalladioL-Bold" w:hAnsi="URWPalladioL-Bold"/>
          <w:b/>
          <w:bCs/>
          <w:color w:val="000000"/>
        </w:rPr>
        <w:t>拿SPSS做的</w:t>
      </w: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r>
        <w:drawing>
          <wp:inline distT="0" distB="0" distL="0" distR="0">
            <wp:extent cx="4122420" cy="51892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4122777" cy="5189670"/>
                    </a:xfrm>
                    <a:prstGeom prst="rect">
                      <a:avLst/>
                    </a:prstGeom>
                  </pic:spPr>
                </pic:pic>
              </a:graphicData>
            </a:graphic>
          </wp:inline>
        </w:drawing>
      </w:r>
    </w:p>
    <w:p>
      <w:pPr>
        <w:widowControl/>
        <w:jc w:val="left"/>
        <w:rPr>
          <w:rFonts w:hint="eastAsia" w:ascii="URWPalladioL-Bold" w:hAnsi="URWPalladioL-Bold"/>
          <w:b/>
          <w:bCs/>
          <w:color w:val="000000"/>
        </w:rPr>
      </w:pPr>
      <w:r>
        <w:rPr>
          <w:rFonts w:hint="eastAsia" w:ascii="URWPalladioL-Bold" w:hAnsi="URWPalladioL-Bold"/>
          <w:b/>
          <w:bCs/>
          <w:color w:val="000000"/>
        </w:rPr>
        <w:t>参考文献的排版</w:t>
      </w:r>
    </w:p>
    <w:p>
      <w:pPr>
        <w:widowControl/>
        <w:jc w:val="left"/>
        <w:rPr>
          <w:rFonts w:hint="eastAsia" w:ascii="URWPalladioL-Bold" w:hAnsi="URWPalladioL-Bold"/>
          <w:b/>
          <w:bCs/>
          <w:color w:val="000000"/>
        </w:rPr>
      </w:pPr>
    </w:p>
    <w:p>
      <w:pPr>
        <w:widowControl/>
        <w:jc w:val="left"/>
        <w:rPr>
          <w:rFonts w:hint="eastAsia" w:ascii="URWPalladioL-Bold" w:hAnsi="URWPalladioL-Bold"/>
          <w:b/>
          <w:bCs/>
          <w:color w:val="000000"/>
        </w:rPr>
      </w:pPr>
    </w:p>
    <w:p>
      <w:pPr>
        <w:widowControl/>
        <w:jc w:val="left"/>
        <w:rPr>
          <w:rFonts w:ascii="URWPalladioL-Bold" w:hAnsi="URWPalladioL-Bold"/>
          <w:b/>
          <w:bCs/>
          <w:color w:val="000000"/>
        </w:rPr>
      </w:pPr>
      <w:r>
        <w:drawing>
          <wp:inline distT="0" distB="0" distL="0" distR="0">
            <wp:extent cx="3352800" cy="15163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3353091" cy="1516511"/>
                    </a:xfrm>
                    <a:prstGeom prst="rect">
                      <a:avLst/>
                    </a:prstGeom>
                  </pic:spPr>
                </pic:pic>
              </a:graphicData>
            </a:graphic>
          </wp:inline>
        </w:drawing>
      </w:r>
    </w:p>
    <w:p>
      <w:pPr>
        <w:widowControl/>
        <w:jc w:val="left"/>
        <w:rPr>
          <w:rFonts w:ascii="URWPalladioL-Bold" w:hAnsi="URWPalladioL-Bold"/>
          <w:b/>
          <w:bCs/>
          <w:color w:val="000000"/>
        </w:rPr>
      </w:pPr>
    </w:p>
    <w:p>
      <w:pPr>
        <w:widowControl/>
        <w:jc w:val="left"/>
      </w:pPr>
      <w:r>
        <w:drawing>
          <wp:inline distT="0" distB="0" distL="0" distR="0">
            <wp:extent cx="5274310" cy="39154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4310" cy="3915410"/>
                    </a:xfrm>
                    <a:prstGeom prst="rect">
                      <a:avLst/>
                    </a:prstGeom>
                  </pic:spPr>
                </pic:pic>
              </a:graphicData>
            </a:graphic>
          </wp:inline>
        </w:drawing>
      </w:r>
      <w:r>
        <w:t xml:space="preserve"> </w:t>
      </w:r>
      <w:r>
        <w:drawing>
          <wp:inline distT="0" distB="0" distL="0" distR="0">
            <wp:extent cx="5274310" cy="34766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3476625"/>
                    </a:xfrm>
                    <a:prstGeom prst="rect">
                      <a:avLst/>
                    </a:prstGeom>
                  </pic:spPr>
                </pic:pic>
              </a:graphicData>
            </a:graphic>
          </wp:inline>
        </w:drawing>
      </w:r>
    </w:p>
    <w:p>
      <w:pPr>
        <w:widowControl/>
        <w:jc w:val="left"/>
      </w:pPr>
    </w:p>
    <w:p>
      <w:pPr>
        <w:widowControl/>
        <w:jc w:val="left"/>
        <w:rPr>
          <w:rFonts w:ascii="URWPalladioL-Bold" w:hAnsi="URWPalladioL-Bold"/>
          <w:b/>
          <w:bCs/>
          <w:color w:val="000000"/>
        </w:rPr>
      </w:pPr>
      <w:r>
        <w:drawing>
          <wp:inline distT="0" distB="0" distL="0" distR="0">
            <wp:extent cx="5274310" cy="25488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2548890"/>
                    </a:xfrm>
                    <a:prstGeom prst="rect">
                      <a:avLst/>
                    </a:prstGeom>
                  </pic:spPr>
                </pic:pic>
              </a:graphicData>
            </a:graphic>
          </wp:inline>
        </w:drawing>
      </w:r>
    </w:p>
    <w:p>
      <w:pPr>
        <w:widowControl/>
        <w:jc w:val="left"/>
        <w:rPr>
          <w:rFonts w:ascii="URWPalladioL-Bold" w:hAnsi="URWPalladioL-Bold"/>
          <w:b/>
          <w:bCs/>
          <w:color w:val="000000"/>
        </w:rPr>
      </w:pPr>
    </w:p>
    <w:p>
      <w:pPr>
        <w:widowControl/>
        <w:jc w:val="left"/>
        <w:rPr>
          <w:rFonts w:ascii="URWPalladioL-Bold" w:hAnsi="URWPalladioL-Bold"/>
          <w:b/>
          <w:bCs/>
          <w:color w:val="000000"/>
        </w:rPr>
      </w:pPr>
    </w:p>
    <w:p>
      <w:pPr>
        <w:widowControl/>
        <w:jc w:val="left"/>
        <w:rPr>
          <w:rFonts w:ascii="URWPalladioL-Bold" w:hAnsi="URWPalladioL-Bold"/>
          <w:b/>
          <w:bCs/>
          <w:color w:val="000000"/>
        </w:rPr>
      </w:pPr>
    </w:p>
    <w:p>
      <w:pPr>
        <w:widowControl/>
        <w:jc w:val="left"/>
        <w:rPr>
          <w:rFonts w:ascii="URWPalladioL-Bold" w:hAnsi="URWPalladioL-Bold"/>
          <w:b/>
          <w:bCs/>
          <w:color w:val="000000"/>
        </w:rPr>
      </w:pPr>
    </w:p>
    <w:p>
      <w:pPr>
        <w:widowControl/>
        <w:jc w:val="left"/>
        <w:rPr>
          <w:rFonts w:ascii="URWPalladioL-Bold" w:hAnsi="URWPalladioL-Bold"/>
          <w:b/>
          <w:bCs/>
          <w:color w:val="000000"/>
        </w:rPr>
      </w:pPr>
    </w:p>
    <w:p>
      <w:pPr>
        <w:widowControl/>
        <w:jc w:val="left"/>
        <w:rPr>
          <w:rFonts w:ascii="URWPalladioL-Bold" w:hAnsi="URWPalladioL-Bold"/>
          <w:b/>
          <w:bCs/>
          <w:color w:val="000000"/>
        </w:rPr>
      </w:pPr>
    </w:p>
    <w:p>
      <w:pPr>
        <w:widowControl/>
        <w:jc w:val="left"/>
        <w:rPr>
          <w:rFonts w:ascii="URWPalladioL-Bold" w:hAnsi="URWPalladioL-Bold"/>
          <w:b/>
          <w:bCs/>
          <w:color w:val="000000"/>
        </w:rPr>
      </w:pPr>
    </w:p>
    <w:p>
      <w:pPr>
        <w:widowControl/>
        <w:jc w:val="left"/>
        <w:rPr>
          <w:rFonts w:hint="eastAsia" w:ascii="URWPalladioL-Bold" w:hAnsi="URWPalladioL-Bold"/>
          <w:b/>
          <w:bCs/>
          <w:color w:val="00000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Palatino Linotype">
    <w:panose1 w:val="02040502050505030304"/>
    <w:charset w:val="00"/>
    <w:family w:val="roman"/>
    <w:pitch w:val="default"/>
    <w:sig w:usb0="E0000287" w:usb1="40000013" w:usb2="00000000" w:usb3="00000000" w:csb0="2000019F" w:csb1="00000000"/>
  </w:font>
  <w:font w:name="URWPalladioL-Roma">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URWPalladioL-Bold">
    <w:altName w:val="Cambria"/>
    <w:panose1 w:val="00000000000000000000"/>
    <w:charset w:val="00"/>
    <w:family w:val="roman"/>
    <w:pitch w:val="default"/>
    <w:sig w:usb0="00000000" w:usb1="00000000" w:usb2="00000000" w:usb3="00000000" w:csb0="00000000" w:csb1="00000000"/>
  </w:font>
  <w:font w:name="TimesNewRomanPS-BoldMT">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7E44CA7"/>
    <w:multiLevelType w:val="multilevel"/>
    <w:tmpl w:val="47E44CA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0A3"/>
    <w:rsid w:val="00142AB3"/>
    <w:rsid w:val="00183D6F"/>
    <w:rsid w:val="001A1493"/>
    <w:rsid w:val="001C0CB7"/>
    <w:rsid w:val="00312D6B"/>
    <w:rsid w:val="003E2DD8"/>
    <w:rsid w:val="005150A3"/>
    <w:rsid w:val="006C56C0"/>
    <w:rsid w:val="007E2BD2"/>
    <w:rsid w:val="00980FBA"/>
    <w:rsid w:val="00A1567A"/>
    <w:rsid w:val="00AB10EB"/>
    <w:rsid w:val="00B12D66"/>
    <w:rsid w:val="00CC45E5"/>
    <w:rsid w:val="00D04A68"/>
    <w:rsid w:val="00E71655"/>
    <w:rsid w:val="00EA543D"/>
    <w:rsid w:val="00EC1E1D"/>
    <w:rsid w:val="00FE4FE4"/>
    <w:rsid w:val="0D4E1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nhideWhenUsed/>
    <w:uiPriority w:val="99"/>
    <w:pPr>
      <w:tabs>
        <w:tab w:val="center" w:pos="4153"/>
        <w:tab w:val="right" w:pos="8306"/>
      </w:tabs>
      <w:snapToGrid w:val="0"/>
      <w:jc w:val="left"/>
    </w:pPr>
    <w:rPr>
      <w:sz w:val="18"/>
      <w:szCs w:val="18"/>
    </w:rPr>
  </w:style>
  <w:style w:type="paragraph" w:styleId="3">
    <w:name w:val="header"/>
    <w:basedOn w:val="1"/>
    <w:link w:val="6"/>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uiPriority w:val="99"/>
    <w:rPr>
      <w:sz w:val="18"/>
      <w:szCs w:val="18"/>
    </w:rPr>
  </w:style>
  <w:style w:type="paragraph" w:styleId="8">
    <w:name w:val="List Paragraph"/>
    <w:basedOn w:val="1"/>
    <w:qFormat/>
    <w:uiPriority w:val="34"/>
    <w:pPr>
      <w:ind w:firstLine="420" w:firstLineChars="200"/>
    </w:pPr>
  </w:style>
  <w:style w:type="character" w:customStyle="1" w:styleId="9">
    <w:name w:val="op_dict3_font24"/>
    <w:basedOn w:val="5"/>
    <w:qFormat/>
    <w:uiPriority w:val="0"/>
  </w:style>
  <w:style w:type="paragraph" w:customStyle="1" w:styleId="10">
    <w:name w:val="图表标题"/>
    <w:basedOn w:val="1"/>
    <w:next w:val="1"/>
    <w:qFormat/>
    <w:uiPriority w:val="0"/>
    <w:pPr>
      <w:jc w:val="center"/>
    </w:pPr>
    <w:rPr>
      <w:rFonts w:ascii="Times New Roman" w:hAnsi="Times New Roman" w:eastAsia="宋体"/>
      <w:b/>
      <w:sz w:val="24"/>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802</Words>
  <Characters>2857</Characters>
  <Lines>24</Lines>
  <Paragraphs>6</Paragraphs>
  <TotalTime>302</TotalTime>
  <ScaleCrop>false</ScaleCrop>
  <LinksUpToDate>false</LinksUpToDate>
  <CharactersWithSpaces>3315</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2021-02-04T06:50:00Z</dcterms:created>
  <dc:creator>宋 浩然</dc:creator>
  <cp:lastModifiedBy>二货先森。</cp:lastModifiedBy>
  <dcterms:modified xsi:type="dcterms:W3CDTF">2023-02-14T14:10:31Z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89CBB6B46B5E43AFAC261F6EE5F574B4</vt:lpwstr>
  </property>
</Properties>
</file>