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1. Services</w:t>
      </w:r>
    </w:p>
    <w:p>
      <w:r>
        <w:t xml:space="preserve">The Contractor will prepare the drawings described in the statement of work.</w:t>
      </w:r>
    </w:p>
    <w:p>
      <w:r>
        <w:t xml:space="preserve">2. Payment</w:t>
      </w:r>
    </w:p>
    <w:p>
      <w:r>
        <w:t xml:space="preserve">The Client shall pay a fixed fee of </w:t>
      </w:r>
      <w:del w:id="9" w:author="Clause Diff" w:date="2026-10-09T07:22:47Z">
        <w:r>
          <w:delText xml:space="preserve">£8,500,</w:delText>
        </w:r>
      </w:del>
      <w:ins w:id="10" w:author="Clause Diff" w:date="2026-10-09T07:22:47Z">
        <w:r>
          <w:t xml:space="preserve">£11,000,</w:t>
        </w:r>
      </w:ins>
      <w:r>
        <w:t xml:space="preserve"> plus VAT, half on signature and half on delivery.</w:t>
      </w:r>
    </w:p>
    <w:p>
      <w:commentRangeStart w:id="1"/>
      <w:r>
        <w:t xml:space="preserve">3. Term</w:t>
      </w:r>
      <w:commentRangeEnd w:id="1"/>
      <w:r>
        <w:rPr>
          <w:rStyle w:val="CommentReference"/>
        </w:rPr>
        <w:commentReference w:id="1"/>
      </w:r>
    </w:p>
    <w:p>
      <w:ins w:id="11" w:author="Clause Diff" w:date="2026-10-09T07:22:47Z">
        <w:r>
          <w:t xml:space="preserve">This Agreement ends one (1) month after the Effective Date and shall automatically renew for successive one (1) month terms until Client gives notice.</w:t>
        </w:r>
      </w:ins>
      <w:del w:id="12" w:author="Clause Diff" w:date="2026-10-09T07:22:47Z">
        <w:r>
          <w:delText xml:space="preserve"> This Agreement ends six (6) months after the Effective Date unless the work is delivered sooner.</w:delText>
        </w:r>
      </w:del>
    </w:p>
    <w:p>
      <w:r>
        <w:t xml:space="preserve">4. Intellectual Property</w:t>
      </w:r>
    </w:p>
    <w:p>
      <w:ins w:id="13" w:author="Clause Diff" w:date="2026-10-09T07:22:47Z">
        <w:r>
          <w:t xml:space="preserve">The Contractor owns the deliverables and grants the Client a non-exclusive licence to use them for the project named in the statement of work.</w:t>
        </w:r>
      </w:ins>
      <w:del w:id="14" w:author="Clause Diff" w:date="2026-10-09T07:22:47Z">
        <w:r>
          <w:delText xml:space="preserve"> Upon payment in full, Client owns the final deliverables. Contractor keeps its pre-existing tools.</w:delText>
        </w:r>
      </w:del>
    </w:p>
    <w:p>
      <w:commentRangeStart w:id="2"/>
      <w:commentRangeStart w:id="3"/>
      <w:ins w:id="15" w:author="Clause Diff" w:date="2026-10-09T07:22:47Z">
        <w:r>
          <w:t xml:space="preserve">5. Non-Solicit</w:t>
        </w:r>
      </w:ins>
      <w:commentRangeEnd w:id="2"/>
      <w:r>
        <w:rPr>
          <w:rStyle w:val="CommentReference"/>
        </w:rPr>
        <w:commentReference w:id="2"/>
      </w:r>
      <w:commentRangeEnd w:id="3"/>
      <w:r>
        <w:rPr>
          <w:rStyle w:val="CommentReference"/>
        </w:rPr>
        <w:commentReference w:id="3"/>
      </w:r>
    </w:p>
    <w:p>
      <w:ins w:id="16" w:author="Clause Diff" w:date="2026-10-09T07:22:47Z">
        <w:r>
          <w:t xml:space="preserve">The Client shall not solicit the Contractor's employees during the term and for one (1) year after it ends.</w:t>
        </w:r>
      </w:ins>
    </w:p>
    <w:p>
      <w:commentRangeStart w:id="4"/>
      <w:del w:id="17" w:author="Clause Diff" w:date="2026-10-09T07:22:47Z">
        <w:r>
          <w:delText xml:space="preserve">5.</w:delText>
        </w:r>
      </w:del>
      <w:ins w:id="18" w:author="Clause Diff" w:date="2026-10-09T07:22:47Z">
        <w:r>
          <w:t xml:space="preserve">6.</w:t>
        </w:r>
      </w:ins>
      <w:r>
        <w:t xml:space="preserve"> Limitation of Liability</w:t>
      </w:r>
      <w:commentRangeEnd w:id="4"/>
      <w:r>
        <w:rPr>
          <w:rStyle w:val="CommentReference"/>
        </w:rPr>
        <w:commentReference w:id="4"/>
      </w:r>
    </w:p>
    <w:p>
      <w:r>
        <w:t xml:space="preserve">Each party's aggregate liability is capped at the fees paid under this Agreement. A claim must be brought within </w:t>
      </w:r>
      <w:del w:id="19" w:author="Clause Diff" w:date="2026-10-09T07:22:47Z">
        <w:r>
          <w:delText xml:space="preserve">six</w:delText>
        </w:r>
      </w:del>
      <w:ins w:id="20" w:author="Clause Diff" w:date="2026-10-09T07:22:47Z">
        <w:r>
          <w:t xml:space="preserve">twelve</w:t>
        </w:r>
      </w:ins>
      <w:r>
        <w:t xml:space="preserve"> </w:t>
      </w:r>
      <w:del w:id="21" w:author="Clause Diff" w:date="2026-10-09T07:22:47Z">
        <w:r>
          <w:delText xml:space="preserve">(6)</w:delText>
        </w:r>
      </w:del>
      <w:ins w:id="22" w:author="Clause Diff" w:date="2026-10-09T07:22:47Z">
        <w:r>
          <w:t xml:space="preserve">(12)</w:t>
        </w:r>
      </w:ins>
      <w:r>
        <w:t xml:space="preserve"> </w:t>
      </w:r>
      <w:del w:id="23" w:author="Clause Diff" w:date="2026-10-09T07:22:47Z">
        <w:r>
          <w:delText xml:space="preserve">years</w:delText>
        </w:r>
      </w:del>
      <w:ins w:id="24" w:author="Clause Diff" w:date="2026-10-09T07:22:47Z">
        <w:r>
          <w:t xml:space="preserve">months</w:t>
        </w:r>
      </w:ins>
      <w:r>
        <w:t xml:space="preserve"> of the cause of action accruing.</w:t>
      </w:r>
    </w:p>
    <w:p>
      <w:commentRangeStart w:id="5"/>
      <w:commentRangeStart w:id="6"/>
      <w:del w:id="25" w:author="Clause Diff" w:date="2026-10-09T07:22:47Z">
        <w:r>
          <w:delText xml:space="preserve">6.</w:delText>
        </w:r>
      </w:del>
      <w:ins w:id="26" w:author="Clause Diff" w:date="2026-10-09T07:22:47Z">
        <w:r>
          <w:t xml:space="preserve">7.</w:t>
        </w:r>
      </w:ins>
      <w:r>
        <w:t xml:space="preserve"> Governing Law</w:t>
      </w:r>
      <w:commentRangeEnd w:id="5"/>
      <w:r>
        <w:rPr>
          <w:rStyle w:val="CommentReference"/>
        </w:rPr>
        <w:commentReference w:id="5"/>
      </w:r>
      <w:commentRangeEnd w:id="6"/>
      <w:r>
        <w:rPr>
          <w:rStyle w:val="CommentReference"/>
        </w:rPr>
        <w:commentReference w:id="6"/>
      </w:r>
    </w:p>
    <w:p>
      <w:r>
        <w:t xml:space="preserve">This Agreement is governed by </w:t>
      </w:r>
      <w:del w:id="27" w:author="Clause Diff" w:date="2026-10-09T07:22:47Z">
        <w:r>
          <w:delText xml:space="preserve">the law of England and</w:delText>
        </w:r>
      </w:del>
      <w:ins w:id="28" w:author="Clause Diff" w:date="2026-10-09T07:22:47Z">
        <w:r>
          <w:t xml:space="preserve">Scots</w:t>
        </w:r>
      </w:ins>
      <w:r>
        <w:t xml:space="preserve"> </w:t>
      </w:r>
      <w:del w:id="29" w:author="Clause Diff" w:date="2026-10-09T07:22:47Z">
        <w:r>
          <w:delText xml:space="preserve">Wales.</w:delText>
        </w:r>
      </w:del>
      <w:ins w:id="30" w:author="Clause Diff" w:date="2026-10-09T07:22:47Z">
        <w:r>
          <w:t xml:space="preserve">law.</w:t>
        </w:r>
      </w:ins>
      <w:r>
        <w:t xml:space="preserve"> The parties submit to the </w:t>
      </w:r>
      <w:del w:id="31" w:author="Clause Diff" w:date="2026-10-09T07:22:47Z">
        <w:r>
          <w:delText xml:space="preserve">exclusive</w:delText>
        </w:r>
      </w:del>
      <w:ins w:id="32" w:author="Clause Diff" w:date="2026-10-09T07:22:47Z">
        <w:r>
          <w:t xml:space="preserve">non-exclusive</w:t>
        </w:r>
      </w:ins>
      <w:r>
        <w:t xml:space="preserve"> jurisdiction of the courts of </w:t>
      </w:r>
      <w:del w:id="33" w:author="Clause Diff" w:date="2026-10-09T07:22:47Z">
        <w:r>
          <w:delText xml:space="preserve">England and Wales.</w:delText>
        </w:r>
      </w:del>
      <w:ins w:id="34" w:author="Clause Diff" w:date="2026-10-09T07:22:47Z">
        <w:r>
          <w:t xml:space="preserve">Scotland.</w:t>
        </w:r>
      </w:ins>
    </w:p>
    <w:p>
      <w:commentRangeStart w:id="7"/>
      <w:commentRangeStart w:id="8"/>
      <w:ins w:id="35" w:author="Clause Diff" w:date="2026-10-09T07:22:47Z">
        <w:r>
          <w:t xml:space="preserve">8. Assignment</w:t>
        </w:r>
      </w:ins>
      <w:commentRangeEnd w:id="7"/>
      <w:r>
        <w:rPr>
          <w:rStyle w:val="CommentReference"/>
        </w:rPr>
        <w:commentReference w:id="7"/>
      </w:r>
      <w:commentRangeEnd w:id="8"/>
      <w:r>
        <w:rPr>
          <w:rStyle w:val="CommentReference"/>
        </w:rPr>
        <w:commentReference w:id="8"/>
      </w:r>
    </w:p>
    <w:p>
      <w:ins w:id="36" w:author="Clause Diff" w:date="2026-10-09T07:22:47Z">
        <w:r>
          <w:t xml:space="preserve">The Contractor may assign this Agreement without the consent of the Client.</w:t>
        </w:r>
      </w:ins>
    </w:p>
    <w:sectPr>
      <w:pgSz w:w="12240" w:h="15840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>
  <w:comment w:id="1" w:author="Clause Diff" w:date="2026-10-09T07:22:47Z" w:initials="CD">
    <w:p>
      <w:r>
        <w:t xml:space="preserve">Auto-renewal. Matched “shall automatically renew”. The revised clause renews on its own unless someone gives notice. Matched “shall automatically renew”.</w:t>
      </w:r>
    </w:p>
  </w:comment>
  <w:comment w:id="2" w:author="Clause Diff" w:date="2026-10-09T07:22:47Z" w:initials="CD">
    <w:p>
      <w:r>
        <w:t xml:space="preserve">Clause added. This clause has no counterpart in the original.</w:t>
      </w:r>
    </w:p>
  </w:comment>
  <w:comment w:id="3" w:author="Clause Diff" w:date="2026-10-09T07:22:47Z" w:initials="CD">
    <w:p>
      <w:r>
        <w:t xml:space="preserve">Non-solicit added. A new restraint. Duration, geography, and the interest being protected are not assessed. Matched “Non-Solicit The Client shall not solicit the Contractor's employees during the term and for one (1) year after it ends”.</w:t>
      </w:r>
    </w:p>
  </w:comment>
  <w:comment w:id="4" w:author="Clause Diff" w:date="2026-10-09T07:22:47Z" w:initials="CD">
    <w:p>
      <w:r>
        <w:t xml:space="preserve">Shortened limitation period. The stated period moved from “six (6) years” to “twelve (12) months”. Matched “twelve (12) months”.</w:t>
      </w:r>
    </w:p>
  </w:comment>
  <w:comment w:id="5" w:author="Clause Diff" w:date="2026-10-09T07:22:47Z" w:initials="CD">
    <w:p>
      <w:r>
        <w:t xml:space="preserve">Governing law changed. Governing law moved from “England and Wales” to “Scots law”. Matched “Scots law”.</w:t>
      </w:r>
    </w:p>
  </w:comment>
  <w:comment w:id="6" w:author="Clause Diff" w:date="2026-10-09T07:22:47Z" w:initials="CD">
    <w:p>
      <w:r>
        <w:t xml:space="preserve">Exclusive jurisdiction dropped. The original submitted to the exclusive jurisdiction of the courts of England and Wales. Matched “non-exclusive jurisdiction of the courts of Scotland”.</w:t>
      </w:r>
    </w:p>
  </w:comment>
  <w:comment w:id="7" w:author="Clause Diff" w:date="2026-10-09T07:22:47Z" w:initials="CD">
    <w:p>
      <w:r>
        <w:t xml:space="preserve">Clause added. This clause has no counterpart in the original.</w:t>
      </w:r>
    </w:p>
  </w:comment>
  <w:comment w:id="8" w:author="Clause Diff" w:date="2026-10-09T07:22:47Z" w:initials="CD">
    <w:p>
      <w:r>
        <w:t xml:space="preserve">Assignment without consent. The revised text lets a party assign without the other party's consent. Matched “Assignment The Contractor may assign this Agreement without the consent of the Client”.</w:t>
      </w:r>
    </w:p>
  </w:comment>
</w:comments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character" w:styleId="CommentReference">
    <w:name w:val="annotation reference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comments" Target="comments.xml"/>
</Relationships>
</file>