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Purpose</w:t>
      </w:r>
    </w:p>
    <w:p>
      <w:r>
        <w:t xml:space="preserve">The parties wish to evaluate a possible business relationship and may share non-public information for that purpose only.</w:t>
      </w:r>
    </w:p>
    <w:p>
      <w:r>
        <w:t xml:space="preserve">2. Confidential Information</w:t>
      </w:r>
    </w:p>
    <w:p>
      <w:r>
        <w:t xml:space="preserve">"Confidential Information" means non-public business information disclosed by either party, excluding information that is or becomes public other than by breach of this Agreement.</w:t>
      </w:r>
    </w:p>
    <w:p>
      <w:r>
        <w:t xml:space="preserve">3. Obligations</w:t>
      </w:r>
    </w:p>
    <w:p>
      <w:r>
        <w:t xml:space="preserve">The Receiving Party shall protect Confidential Information using reasonable care and shall use it only for the Purpose.</w:t>
      </w:r>
    </w:p>
    <w:p>
      <w:r>
        <w:t xml:space="preserve">4. Term</w:t>
      </w:r>
    </w:p>
    <w:p>
      <w:r>
        <w:t xml:space="preserve">This Agreement remains in effect for two (2) years from the Effective Date.</w:t>
      </w:r>
    </w:p>
    <w:p>
      <w:r>
        <w:t xml:space="preserve">5. Return of Materials</w:t>
      </w:r>
    </w:p>
    <w:p>
      <w:r>
        <w:t xml:space="preserve">Upon request, the Receiving Party shall return or destroy all Confidential Information.</w:t>
      </w:r>
    </w:p>
    <w:p>
      <w:r>
        <w:t xml:space="preserve">6. Indemnity</w:t>
      </w:r>
    </w:p>
    <w:p>
      <w:r>
        <w:t xml:space="preserve">Each party shall indemnify the other against third-party claims arising from its breach of this Agreement.</w:t>
      </w:r>
    </w:p>
    <w:p>
      <w:r>
        <w:t xml:space="preserve">7. Assignment</w:t>
      </w:r>
    </w:p>
    <w:p>
      <w:r>
        <w:t xml:space="preserve">Neither party may assign this Agreement without the prior written consent of the other party.</w:t>
      </w:r>
    </w:p>
    <w:p>
      <w:r>
        <w:t xml:space="preserve">8. Governing Law</w:t>
      </w:r>
    </w:p>
    <w:p>
      <w:r>
        <w:t xml:space="preserve">This Agreement is governed by the laws of the State of Delaware.</w:t>
      </w:r>
    </w:p>
    <w:p>
      <w:r>
        <w:t xml:space="preserve">9. Notices</w:t>
      </w:r>
    </w:p>
    <w:p>
      <w:r>
        <w:t xml:space="preserve">Notices shall be sent by certified mail to the addresses on the signature page.</w:t>
      </w:r>
    </w:p>
    <w:p>
      <w:r>
        <w:t xml:space="preserve">10. Entire Agreement</w:t>
      </w:r>
    </w:p>
    <w:p>
      <w:r>
        <w:t xml:space="preserve">This Agreement, including Section 9, is the entire agreement between the parties and supersedes prior discussions about the same subject.</w:t>
      </w:r>
    </w:p>
    <w:sectPr>
      <w:pgSz w:w="12240" w:h="15840"/>
    </w:sectPr>
  </w:body>
</w:document>
</file>