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Services</w:t>
      </w:r>
    </w:p>
    <w:p>
      <w:r>
        <w:t xml:space="preserve">Northline Software LLC will provide the hosted workspace described in this Order Form to Customer.</w:t>
      </w:r>
    </w:p>
    <w:p>
      <w:r>
        <w:t xml:space="preserve">2. Fees</w:t>
      </w:r>
    </w:p>
    <w:p>
      <w:r>
        <w:t xml:space="preserve">Customer shall pay $18,000 per year, due net thirty (30) days from the invoice date.</w:t>
      </w:r>
    </w:p>
    <w:p>
      <w:r>
        <w:t xml:space="preserve">3. Term</w:t>
      </w:r>
    </w:p>
    <w:p>
      <w:r>
        <w:t xml:space="preserve">The initial term is twelve (12) months and does not automatically renew.</w:t>
      </w:r>
    </w:p>
    <w:p>
      <w:r>
        <w:t xml:space="preserve">4. Limitation of Liability</w:t>
      </w:r>
    </w:p>
    <w:p>
      <w:r>
        <w:t xml:space="preserve">Vendor's aggregate liability is capped at the fees paid under this Order in the prior twelve (12) months.</w:t>
      </w:r>
    </w:p>
    <w:p>
      <w:r>
        <w:t xml:space="preserve">5. Governing Law</w:t>
      </w:r>
    </w:p>
    <w:p>
      <w:r>
        <w:t xml:space="preserve">This Order is governed by the laws of the State of California.</w:t>
      </w:r>
    </w:p>
    <w:sectPr>
      <w:pgSz w:w="12240" w:h="15840"/>
    </w:sectPr>
  </w:body>
</w:document>
</file>