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1A3557"/>
          <w:sz w:val="80"/>
          <w:szCs w:val="80"/>
        </w:rPr>
        <w:t xml:space="preserve">IELTSPRACTICE</w:t>
      </w:r>
    </w:p>
    <w:p>
      <w:pPr>
        <w:spacing w:after="200" w:before="0"/>
      </w:pPr>
      <w:r>
        <w:rPr>
          <w:rFonts w:ascii="Arial" w:cs="Arial" w:eastAsia="Arial" w:hAnsi="Arial"/>
          <w:color w:val="2563EB"/>
          <w:sz w:val="40"/>
          <w:szCs w:val="40"/>
        </w:rPr>
        <w:t xml:space="preserve">Full Repository Analysis &amp; Development Roadmap</w:t>
      </w:r>
    </w:p>
    <w:p>
      <w:pPr>
        <w:pBdr>
          <w:bottom w:val="single" w:color="2563EB" w:sz="6"/>
        </w:pBdr>
        <w:spacing w:after="600" w:before="0"/>
      </w:pPr>
      <w:r>
        <w:rPr>
          <w:rFonts w:ascii="Arial" w:cs="Arial" w:eastAsia="Arial" w:hAnsi="Arial"/>
          <w:color w:val="475569"/>
          <w:sz w:val="22"/>
          <w:szCs w:val="22"/>
        </w:rPr>
        <w:t xml:space="preserve">github.com/realmoneycold/IELTSPRACTICE  ·  March 2026</w:t>
      </w:r>
    </w:p>
    <w:p>
      <w:pPr>
        <w:spacing w:after="120" w:before="120"/>
      </w:pPr>
      <w:r>
        <w:rPr>
          <w:rFonts w:ascii="Arial" w:cs="Arial" w:eastAsia="Arial" w:hAnsi="Arial"/>
          <w:b w:val="false"/>
          <w:bCs w:val="false"/>
          <w:color w:val="475569"/>
          <w:sz w:val="22"/>
          <w:szCs w:val="22"/>
        </w:rPr>
        <w:t xml:space="preserve">This document provides a complete analysis of every file and folder in the IELTSPRACTICE repository, describes every function and line of logic within, and organises the entire project into a phased development roadmap with exact user stories and API endpoints.</w:t>
      </w:r>
    </w:p>
    <w:p>
      <w:r>
        <w:br w:type="page"/>
      </w:r>
    </w:p>
    <w:p>
      <w:pPr>
        <w:pStyle w:val="Heading1"/>
        <w:spacing w:after="160" w:before="480"/>
      </w:pPr>
      <w:r>
        <w:rPr>
          <w:rFonts w:ascii="Arial" w:cs="Arial" w:eastAsia="Arial" w:hAnsi="Arial"/>
          <w:b/>
          <w:bCs/>
          <w:color w:val="1A3557"/>
          <w:sz w:val="44"/>
          <w:szCs w:val="44"/>
        </w:rPr>
        <w:t xml:space="preserve">1. Platform Overview</w:t>
      </w:r>
    </w:p>
    <w:p>
      <w:pPr>
        <w:spacing w:after="120" w:before="120"/>
      </w:pPr>
      <w:r>
        <w:rPr>
          <w:rFonts w:ascii="Arial" w:cs="Arial" w:eastAsia="Arial" w:hAnsi="Arial"/>
          <w:b w:val="false"/>
          <w:bCs w:val="false"/>
          <w:color w:val="1E293B"/>
          <w:sz w:val="22"/>
          <w:szCs w:val="22"/>
        </w:rPr>
        <w:t xml:space="preserve">IELTSPRACTICE is a high-fidelity IELTS simulation platform built with vanilla HTML, CSS, and JavaScript on the frontend and a Node.js / Express / Prisma / PostgreSQL backend. It serves three distinct user roles — Students, Teachers, and Admins/CEO — across four IELTS skills: Listening, Reading, Writing, and Speaking.</w:t>
      </w:r>
    </w:p>
    <w:p>
      <w:pPr>
        <w:pBdr>
          <w:bottom w:val="single" w:color="E2E8F0" w:sz="4"/>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bCs/>
                <w:color w:val="1A3557"/>
                <w:sz w:val="20"/>
                <w:szCs w:val="20"/>
              </w:rPr>
              <w:t xml:space="preserve">Stack — Frontend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Vanilla HTML5, CSS3, JavaScript (ES5/ES6). No framework. Static files served by Express.</w:t>
            </w:r>
          </w:p>
        </w:tc>
      </w:tr>
      <w:tr>
        <w:tc>
          <w:tcPr>
            <w:tcW w:type="dxa" w:w="28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bCs/>
                <w:color w:val="1A3557"/>
                <w:sz w:val="20"/>
                <w:szCs w:val="20"/>
              </w:rPr>
              <w:t xml:space="preserve">Stack — Backend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Node.js · Express 4 · Prisma ORM · PostgreSQL · JWT Auth · bcrypt · Google Gemini AI</w:t>
            </w:r>
          </w:p>
        </w:tc>
      </w:tr>
      <w:tr>
        <w:tc>
          <w:tcPr>
            <w:tcW w:type="dxa" w:w="28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bCs/>
                <w:color w:val="1A3557"/>
                <w:sz w:val="20"/>
                <w:szCs w:val="20"/>
              </w:rPr>
              <w:t xml:space="preserve">AI Provider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@google/generative-ai ^0.24.1 — used for AI-powered writing/speaking feedback</w:t>
            </w:r>
          </w:p>
        </w:tc>
      </w:tr>
      <w:tr>
        <w:tc>
          <w:tcPr>
            <w:tcW w:type="dxa" w:w="28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bCs/>
                <w:color w:val="1A3557"/>
                <w:sz w:val="20"/>
                <w:szCs w:val="20"/>
              </w:rPr>
              <w:t xml:space="preserve">File Upload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multer ^2.1.1 — handles audio/file uploads for Speaking and Writing tasks</w:t>
            </w:r>
          </w:p>
        </w:tc>
      </w:tr>
      <w:tr>
        <w:tc>
          <w:tcPr>
            <w:tcW w:type="dxa" w:w="28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bCs/>
                <w:color w:val="1A3557"/>
                <w:sz w:val="20"/>
                <w:szCs w:val="20"/>
              </w:rPr>
              <w:t xml:space="preserve">Rate Limiting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express-rate-limit ^8.3.0 — protects auth and submission endpoints</w:t>
            </w:r>
          </w:p>
        </w:tc>
      </w:tr>
      <w:tr>
        <w:tc>
          <w:tcPr>
            <w:tcW w:type="dxa" w:w="28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bCs/>
                <w:color w:val="1A3557"/>
                <w:sz w:val="20"/>
                <w:szCs w:val="20"/>
              </w:rPr>
              <w:t xml:space="preserve">User Roles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Student · Teacher · Admin · CEO (super-admin portal)</w:t>
            </w:r>
          </w:p>
        </w:tc>
      </w:tr>
      <w:tr>
        <w:tc>
          <w:tcPr>
            <w:tcW w:type="dxa" w:w="28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bCs/>
                <w:color w:val="1A3557"/>
                <w:sz w:val="20"/>
                <w:szCs w:val="20"/>
              </w:rPr>
              <w:t xml:space="preserve">Progress Model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Sequential unlock: each test set gates the next via localStorage + backend sync</w:t>
            </w:r>
          </w:p>
        </w:tc>
      </w:tr>
      <w:tr>
        <w:tc>
          <w:tcPr>
            <w:tcW w:type="dxa" w:w="28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bCs/>
                <w:color w:val="1A3557"/>
                <w:sz w:val="20"/>
                <w:szCs w:val="20"/>
              </w:rPr>
              <w:t xml:space="preserve">Test Coverage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 Listening sets · 10 Reading sets · 10 Writing sets · 10 Speaking sets (planned)</w:t>
            </w:r>
          </w:p>
        </w:tc>
      </w:tr>
    </w:tbl>
    <w:p>
      <w:r>
        <w:br w:type="page"/>
      </w:r>
    </w:p>
    <w:p>
      <w:pPr>
        <w:pStyle w:val="Heading1"/>
        <w:spacing w:after="160" w:before="480"/>
      </w:pPr>
      <w:r>
        <w:rPr>
          <w:rFonts w:ascii="Arial" w:cs="Arial" w:eastAsia="Arial" w:hAnsi="Arial"/>
          <w:b/>
          <w:bCs/>
          <w:color w:val="1A3557"/>
          <w:sz w:val="44"/>
          <w:szCs w:val="44"/>
        </w:rPr>
        <w:t xml:space="preserve">2. Complete File &amp; Folder Analysis</w:t>
      </w:r>
    </w:p>
    <w:p>
      <w:pPr>
        <w:spacing w:after="120" w:before="120"/>
      </w:pPr>
      <w:r>
        <w:rPr>
          <w:rFonts w:ascii="Arial" w:cs="Arial" w:eastAsia="Arial" w:hAnsi="Arial"/>
          <w:b w:val="false"/>
          <w:bCs w:val="false"/>
          <w:color w:val="1E293B"/>
          <w:sz w:val="22"/>
          <w:szCs w:val="22"/>
        </w:rPr>
        <w:t xml:space="preserve">Every file and directory in the repository is catalogued below with a description of its purpose and every significant logic block it contains.</w:t>
      </w:r>
    </w:p>
    <w:p>
      <w:pPr>
        <w:pStyle w:val="Heading2"/>
        <w:spacing w:after="160" w:before="280"/>
      </w:pPr>
      <w:r>
        <w:rPr>
          <w:rFonts w:ascii="Arial" w:cs="Arial" w:eastAsia="Arial" w:hAnsi="Arial"/>
          <w:b/>
          <w:bCs/>
          <w:color w:val="1A3557"/>
          <w:sz w:val="32"/>
          <w:szCs w:val="32"/>
        </w:rPr>
        <w:t xml:space="preserve">2.1  Root-Level Files</w:t>
      </w:r>
    </w:p>
    <w:p>
      <w:pPr>
        <w:pStyle w:val="Heading3"/>
        <w:spacing w:after="160" w:before="280"/>
      </w:pPr>
      <w:r>
        <w:rPr>
          <w:rFonts w:ascii="Arial" w:cs="Arial" w:eastAsia="Arial" w:hAnsi="Arial"/>
          <w:b/>
          <w:bCs/>
          <w:color w:val="1A3557"/>
          <w:sz w:val="26"/>
          <w:szCs w:val="26"/>
        </w:rPr>
        <w:t xml:space="preserve">index.html + index.css</w:t>
      </w:r>
    </w:p>
    <w:p>
      <w:pPr>
        <w:spacing w:after="120" w:before="120"/>
      </w:pPr>
      <w:r>
        <w:rPr>
          <w:rFonts w:ascii="Arial" w:cs="Arial" w:eastAsia="Arial" w:hAnsi="Arial"/>
          <w:b w:val="false"/>
          <w:bCs w:val="false"/>
          <w:color w:val="1E293B"/>
          <w:sz w:val="22"/>
          <w:szCs w:val="22"/>
        </w:rPr>
        <w:t xml:space="preserve">The public-facing marketing homepage. Renders the hero section, feature highlights, pricing tiers, and navigation links. Contains no backend calls — purely static. Links to login.html, about.html, courses.html, contact.html, and instructor.html. The CSS file (index.css) defines the site-wide design tokens: color palette, typography scale, button components, card styles, and responsive breakpoints used across all marketing pages.</w:t>
      </w:r>
    </w:p>
    <w:p>
      <w:pPr>
        <w:pStyle w:val="Heading3"/>
        <w:spacing w:after="160" w:before="280"/>
      </w:pPr>
      <w:r>
        <w:rPr>
          <w:rFonts w:ascii="Arial" w:cs="Arial" w:eastAsia="Arial" w:hAnsi="Arial"/>
          <w:b/>
          <w:bCs/>
          <w:color w:val="1A3557"/>
          <w:sz w:val="26"/>
          <w:szCs w:val="26"/>
        </w:rPr>
        <w:t xml:space="preserve">dashboard.html</w:t>
      </w:r>
    </w:p>
    <w:p>
      <w:pPr>
        <w:spacing w:after="120" w:before="120"/>
      </w:pPr>
      <w:r>
        <w:rPr>
          <w:rFonts w:ascii="Arial" w:cs="Arial" w:eastAsia="Arial" w:hAnsi="Arial"/>
          <w:b w:val="false"/>
          <w:bCs w:val="false"/>
          <w:color w:val="1E293B"/>
          <w:sz w:val="22"/>
          <w:szCs w:val="22"/>
        </w:rPr>
        <w:t xml:space="preserve">The student practice hub — the most complex single file in the project. Contains approximately 1 500–2 000 lines of inline JavaScript that powers the entire practice experience. Key logic blocks:</w:t>
      </w:r>
    </w:p>
    <w:p>
      <w:pPr>
        <w:pStyle w:val="ListParagraph"/>
        <w:numPr>
          <w:ilvl w:val="0"/>
          <w:numId w:val="2"/>
        </w:numPr>
        <w:spacing w:after="60" w:before="60"/>
      </w:pPr>
      <w:r>
        <w:rPr>
          <w:rFonts w:ascii="Arial" w:cs="Arial" w:eastAsia="Arial" w:hAnsi="Arial"/>
          <w:color w:val="1E293B"/>
          <w:sz w:val="20"/>
          <w:szCs w:val="20"/>
        </w:rPr>
        <w:t xml:space="preserve">TM_TESTS array — a flat, declarative registry of every practice test object. Each entry has: id (e.g. L_AP_01), title, skill (listening | reading | writing | speaking), type (all-parts | all-passages | academic-task | etc.), file (relative HTML path), level (Academic | General), duration, and an optional requires field pointing to the prerequisite test id.</w:t>
      </w:r>
    </w:p>
    <w:p>
      <w:pPr>
        <w:pStyle w:val="ListParagraph"/>
        <w:numPr>
          <w:ilvl w:val="0"/>
          <w:numId w:val="2"/>
        </w:numPr>
        <w:spacing w:after="60" w:before="60"/>
      </w:pPr>
      <w:r>
        <w:rPr>
          <w:rFonts w:ascii="Arial" w:cs="Arial" w:eastAsia="Arial" w:hAnsi="Arial"/>
          <w:color w:val="1E293B"/>
          <w:sz w:val="20"/>
          <w:szCs w:val="20"/>
        </w:rPr>
        <w:t xml:space="preserve">TM_QUESTION_TYPES object — maps each skill to an array of question-type objects ({ key, label, group }). Used to build the drill-down navigation tabs in the Practice panel.</w:t>
      </w:r>
    </w:p>
    <w:p>
      <w:pPr>
        <w:pStyle w:val="ListParagraph"/>
        <w:numPr>
          <w:ilvl w:val="0"/>
          <w:numId w:val="2"/>
        </w:numPr>
        <w:spacing w:after="60" w:before="60"/>
      </w:pPr>
      <w:r>
        <w:rPr>
          <w:rFonts w:ascii="Arial" w:cs="Arial" w:eastAsia="Arial" w:hAnsi="Arial"/>
          <w:color w:val="1E293B"/>
          <w:sz w:val="20"/>
          <w:szCs w:val="20"/>
        </w:rPr>
        <w:t xml:space="preserve">renderTests() — dynamically filters TM_TESTS by the currently selected skill and type, then stamps out HTML cards for each matching test. Uses three visual states: unlocked (normal), locked (grayscale via .locked-test CSS class), and completed (shows "Done" badge + "Redo" button).</w:t>
      </w:r>
    </w:p>
    <w:p>
      <w:pPr>
        <w:pStyle w:val="ListParagraph"/>
        <w:numPr>
          <w:ilvl w:val="0"/>
          <w:numId w:val="2"/>
        </w:numPr>
        <w:spacing w:after="60" w:before="60"/>
      </w:pPr>
      <w:r>
        <w:rPr>
          <w:rFonts w:ascii="Arial" w:cs="Arial" w:eastAsia="Arial" w:hAnsi="Arial"/>
          <w:color w:val="1E293B"/>
          <w:sz w:val="20"/>
          <w:szCs w:val="20"/>
        </w:rPr>
        <w:t xml:space="preserve">tmLaunchTest(testId) — single-parameter variant looks up the test object in TM_TESTS and navigates to test.file. Legacy multi-parameter signature still handled for full-test launch.</w:t>
      </w:r>
    </w:p>
    <w:p>
      <w:pPr>
        <w:pStyle w:val="ListParagraph"/>
        <w:numPr>
          <w:ilvl w:val="0"/>
          <w:numId w:val="2"/>
        </w:numPr>
        <w:spacing w:after="60" w:before="60"/>
      </w:pPr>
      <w:r>
        <w:rPr>
          <w:rFonts w:ascii="Arial" w:cs="Arial" w:eastAsia="Arial" w:hAnsi="Arial"/>
          <w:color w:val="1E293B"/>
          <w:sz w:val="20"/>
          <w:szCs w:val="20"/>
        </w:rPr>
        <w:t xml:space="preserve">isTestUnlockedByPrereq(testId) — reads completedTests from localStorage, finds the test object, checks if test.requires is in the completed array. Returns true for tests with no prerequisite.</w:t>
      </w:r>
    </w:p>
    <w:p>
      <w:pPr>
        <w:pStyle w:val="ListParagraph"/>
        <w:numPr>
          <w:ilvl w:val="0"/>
          <w:numId w:val="2"/>
        </w:numPr>
        <w:spacing w:after="60" w:before="60"/>
      </w:pPr>
      <w:r>
        <w:rPr>
          <w:rFonts w:ascii="Arial" w:cs="Arial" w:eastAsia="Arial" w:hAnsi="Arial"/>
          <w:color w:val="1E293B"/>
          <w:sz w:val="20"/>
          <w:szCs w:val="20"/>
        </w:rPr>
        <w:t xml:space="preserve">isTestCompleted(testId) — checks if testId exists in the localStorage completedTests array.</w:t>
      </w:r>
    </w:p>
    <w:p>
      <w:pPr>
        <w:pStyle w:val="ListParagraph"/>
        <w:numPr>
          <w:ilvl w:val="0"/>
          <w:numId w:val="2"/>
        </w:numPr>
        <w:spacing w:after="60" w:before="60"/>
      </w:pPr>
      <w:r>
        <w:rPr>
          <w:rFonts w:ascii="Arial" w:cs="Arial" w:eastAsia="Arial" w:hAnsi="Arial"/>
          <w:color w:val="1E293B"/>
          <w:sz w:val="20"/>
          <w:szCs w:val="20"/>
        </w:rPr>
        <w:t xml:space="preserve">markTestCompleted(testId) — pushes testId into the localStorage completedTests array and calls saveUserProgress() to persist to the backend.</w:t>
      </w:r>
    </w:p>
    <w:p>
      <w:pPr>
        <w:pStyle w:val="ListParagraph"/>
        <w:numPr>
          <w:ilvl w:val="0"/>
          <w:numId w:val="2"/>
        </w:numPr>
        <w:spacing w:after="60" w:before="60"/>
      </w:pPr>
      <w:r>
        <w:rPr>
          <w:rFonts w:ascii="Arial" w:cs="Arial" w:eastAsia="Arial" w:hAnsi="Arial"/>
          <w:color w:val="1E293B"/>
          <w:sz w:val="20"/>
          <w:szCs w:val="20"/>
        </w:rPr>
        <w:t xml:space="preserve">markDrillDownTestCompleted(testId, score) — richer variant that saves { status, score, completedAt } as an object into userProgress[testId], calls saveUserProgress(), and calls renderTests() to re-render UI.</w:t>
      </w:r>
    </w:p>
    <w:p>
      <w:pPr>
        <w:pStyle w:val="ListParagraph"/>
        <w:numPr>
          <w:ilvl w:val="0"/>
          <w:numId w:val="2"/>
        </w:numPr>
        <w:spacing w:after="60" w:before="60"/>
      </w:pPr>
      <w:r>
        <w:rPr>
          <w:rFonts w:ascii="Arial" w:cs="Arial" w:eastAsia="Arial" w:hAnsi="Arial"/>
          <w:color w:val="1E293B"/>
          <w:sz w:val="20"/>
          <w:szCs w:val="20"/>
        </w:rPr>
        <w:t xml:space="preserve">saveUserProgress() — async function that POSTs the full userProgress object to /api/user/practice-progress using apiFetch(), which wraps fetch() with the Authorization: Bearer &lt;JWT&gt; header.</w:t>
      </w:r>
    </w:p>
    <w:p>
      <w:pPr>
        <w:pStyle w:val="ListParagraph"/>
        <w:numPr>
          <w:ilvl w:val="0"/>
          <w:numId w:val="2"/>
        </w:numPr>
        <w:spacing w:after="60" w:before="60"/>
      </w:pPr>
      <w:r>
        <w:rPr>
          <w:rFonts w:ascii="Arial" w:cs="Arial" w:eastAsia="Arial" w:hAnsi="Arial"/>
          <w:color w:val="1E293B"/>
          <w:sz w:val="20"/>
          <w:szCs w:val="20"/>
        </w:rPr>
        <w:t xml:space="preserve">apiFetch(url, options) — base fetch wrapper. Reads JWT from localStorage, injects it as Authorization header, handles 401 (redirects to login), and throws on other errors.</w:t>
      </w:r>
    </w:p>
    <w:p>
      <w:pPr>
        <w:pStyle w:val="ListParagraph"/>
        <w:numPr>
          <w:ilvl w:val="0"/>
          <w:numId w:val="2"/>
        </w:numPr>
        <w:spacing w:after="60" w:before="60"/>
      </w:pPr>
      <w:r>
        <w:rPr>
          <w:rFonts w:ascii="Arial" w:cs="Arial" w:eastAsia="Arial" w:hAnsi="Arial"/>
          <w:color w:val="1E293B"/>
          <w:sz w:val="20"/>
          <w:szCs w:val="20"/>
        </w:rPr>
        <w:t xml:space="preserve">showToast(message) — creates a transient notification overlay that auto-dismisses after 2.5 s.</w:t>
      </w:r>
    </w:p>
    <w:p>
      <w:pPr>
        <w:pStyle w:val="ListParagraph"/>
        <w:numPr>
          <w:ilvl w:val="0"/>
          <w:numId w:val="2"/>
        </w:numPr>
        <w:spacing w:after="60" w:before="60"/>
      </w:pPr>
      <w:r>
        <w:rPr>
          <w:rFonts w:ascii="Arial" w:cs="Arial" w:eastAsia="Arial" w:hAnsi="Arial"/>
          <w:color w:val="1E293B"/>
          <w:sz w:val="20"/>
          <w:szCs w:val="20"/>
        </w:rPr>
        <w:t xml:space="preserve">CSS class .locked-test — applies filter: grayscale(1); opacity: 0.5; pointer-events: none; cursor: not-allowed to make locked test cards unclickable and visually distinct.</w:t>
      </w:r>
    </w:p>
    <w:p>
      <w:pPr>
        <w:pStyle w:val="Heading3"/>
        <w:spacing w:after="160" w:before="280"/>
      </w:pPr>
      <w:r>
        <w:rPr>
          <w:rFonts w:ascii="Arial" w:cs="Arial" w:eastAsia="Arial" w:hAnsi="Arial"/>
          <w:b/>
          <w:bCs/>
          <w:color w:val="1A3557"/>
          <w:sz w:val="26"/>
          <w:szCs w:val="26"/>
        </w:rPr>
        <w:t xml:space="preserve">admin-dashboard.html</w:t>
      </w:r>
    </w:p>
    <w:p>
      <w:pPr>
        <w:spacing w:after="120" w:before="120"/>
      </w:pPr>
      <w:r>
        <w:rPr>
          <w:rFonts w:ascii="Arial" w:cs="Arial" w:eastAsia="Arial" w:hAnsi="Arial"/>
          <w:b w:val="false"/>
          <w:bCs w:val="false"/>
          <w:color w:val="1E293B"/>
          <w:sz w:val="22"/>
          <w:szCs w:val="22"/>
        </w:rPr>
        <w:t xml:space="preserve">The primary admin control panel for centre managers. Provides user management (create/deactivate student accounts), test result viewing, aggregate performance charts, and announcement posting. All data is fetched from the Express API using a stored admin JWT.</w:t>
      </w:r>
    </w:p>
    <w:p>
      <w:pPr>
        <w:pStyle w:val="Heading3"/>
        <w:spacing w:after="160" w:before="280"/>
      </w:pPr>
      <w:r>
        <w:rPr>
          <w:rFonts w:ascii="Arial" w:cs="Arial" w:eastAsia="Arial" w:hAnsi="Arial"/>
          <w:b/>
          <w:bCs/>
          <w:color w:val="1A3557"/>
          <w:sz w:val="26"/>
          <w:szCs w:val="26"/>
        </w:rPr>
        <w:t xml:space="preserve">education-centre.html + education-login.html</w:t>
      </w:r>
    </w:p>
    <w:p>
      <w:pPr>
        <w:spacing w:after="120" w:before="120"/>
      </w:pPr>
      <w:r>
        <w:rPr>
          <w:rFonts w:ascii="Arial" w:cs="Arial" w:eastAsia="Arial" w:hAnsi="Arial"/>
          <w:b w:val="false"/>
          <w:bCs w:val="false"/>
          <w:color w:val="1E293B"/>
          <w:sz w:val="22"/>
          <w:szCs w:val="22"/>
        </w:rPr>
        <w:t xml:space="preserve">A white-label entry point for partner education centres. education-login.html renders a centre-specific login form that authenticates against /api/auth/centre-login. On success it stores a centre-scoped JWT and redirects to education-centre.html, which shows the centre's enrolled students and their test progress.</w:t>
      </w:r>
    </w:p>
    <w:p>
      <w:pPr>
        <w:pStyle w:val="Heading3"/>
        <w:spacing w:after="160" w:before="280"/>
      </w:pPr>
      <w:r>
        <w:rPr>
          <w:rFonts w:ascii="Arial" w:cs="Arial" w:eastAsia="Arial" w:hAnsi="Arial"/>
          <w:b/>
          <w:bCs/>
          <w:color w:val="1A3557"/>
          <w:sz w:val="26"/>
          <w:szCs w:val="26"/>
        </w:rPr>
        <w:t xml:space="preserve">ceo.html + ceo-portal-99.html</w:t>
      </w:r>
    </w:p>
    <w:p>
      <w:pPr>
        <w:spacing w:after="120" w:before="120"/>
      </w:pPr>
      <w:r>
        <w:rPr>
          <w:rFonts w:ascii="Arial" w:cs="Arial" w:eastAsia="Arial" w:hAnsi="Arial"/>
          <w:b w:val="false"/>
          <w:bCs w:val="false"/>
          <w:color w:val="1E293B"/>
          <w:sz w:val="22"/>
          <w:szCs w:val="22"/>
        </w:rPr>
        <w:t xml:space="preserve">Super-admin portals accessible only to the CEO role. ceo.html provides a high-level KPI dashboard (total users, revenue, test completions by skill). ceo-portal-99.html is the obfuscated URL version of the same portal, providing an additional security-by-obscurity layer in addition to JWT role checking.</w:t>
      </w:r>
    </w:p>
    <w:p>
      <w:pPr>
        <w:pStyle w:val="Heading3"/>
        <w:spacing w:after="160" w:before="280"/>
      </w:pPr>
      <w:r>
        <w:rPr>
          <w:rFonts w:ascii="Arial" w:cs="Arial" w:eastAsia="Arial" w:hAnsi="Arial"/>
          <w:b/>
          <w:bCs/>
          <w:color w:val="1A3557"/>
          <w:sz w:val="26"/>
          <w:szCs w:val="26"/>
        </w:rPr>
        <w:t xml:space="preserve">hq-admin-access-77x.html + staff-portal-x72.html</w:t>
      </w:r>
    </w:p>
    <w:p>
      <w:pPr>
        <w:spacing w:after="120" w:before="120"/>
      </w:pPr>
      <w:r>
        <w:rPr>
          <w:rFonts w:ascii="Arial" w:cs="Arial" w:eastAsia="Arial" w:hAnsi="Arial"/>
          <w:b w:val="false"/>
          <w:bCs w:val="false"/>
          <w:color w:val="1E293B"/>
          <w:sz w:val="22"/>
          <w:szCs w:val="22"/>
        </w:rPr>
        <w:t xml:space="preserve">Secondary admin entry points with obfuscated URLs. hq-admin-access-77x.html is used by HQ-level administrators. staff-portal-x72.html is for support staff. Both perform the same JWT-based role check as admin-dashboard.html but expose role-specific UI elements.</w:t>
      </w:r>
    </w:p>
    <w:p>
      <w:pPr>
        <w:pStyle w:val="Heading3"/>
        <w:spacing w:after="160" w:before="280"/>
      </w:pPr>
      <w:r>
        <w:rPr>
          <w:rFonts w:ascii="Arial" w:cs="Arial" w:eastAsia="Arial" w:hAnsi="Arial"/>
          <w:b/>
          <w:bCs/>
          <w:color w:val="1A3557"/>
          <w:sz w:val="26"/>
          <w:szCs w:val="26"/>
        </w:rPr>
        <w:t xml:space="preserve">test-auth.html</w:t>
      </w:r>
    </w:p>
    <w:p>
      <w:pPr>
        <w:spacing w:after="120" w:before="120"/>
      </w:pPr>
      <w:r>
        <w:rPr>
          <w:rFonts w:ascii="Arial" w:cs="Arial" w:eastAsia="Arial" w:hAnsi="Arial"/>
          <w:b w:val="false"/>
          <w:bCs w:val="false"/>
          <w:color w:val="1E293B"/>
          <w:sz w:val="22"/>
          <w:szCs w:val="22"/>
        </w:rPr>
        <w:t xml:space="preserve">A development/debug utility page. Renders the current localStorage JWT, decodes its payload (student id, role, expiry), and provides buttons to manually trigger logout or test an authenticated API call. Not linked from any public navigation.</w:t>
      </w:r>
    </w:p>
    <w:p>
      <w:pPr>
        <w:pStyle w:val="Heading3"/>
        <w:spacing w:after="160" w:before="280"/>
      </w:pPr>
      <w:r>
        <w:rPr>
          <w:rFonts w:ascii="Arial" w:cs="Arial" w:eastAsia="Arial" w:hAnsi="Arial"/>
          <w:b/>
          <w:bCs/>
          <w:color w:val="1A3557"/>
          <w:sz w:val="26"/>
          <w:szCs w:val="26"/>
        </w:rPr>
        <w:t xml:space="preserve">centre.html</w:t>
      </w:r>
    </w:p>
    <w:p>
      <w:pPr>
        <w:spacing w:after="120" w:before="120"/>
      </w:pPr>
      <w:r>
        <w:rPr>
          <w:rFonts w:ascii="Arial" w:cs="Arial" w:eastAsia="Arial" w:hAnsi="Arial"/>
          <w:b w:val="false"/>
          <w:bCs w:val="false"/>
          <w:color w:val="1E293B"/>
          <w:sz w:val="22"/>
          <w:szCs w:val="22"/>
        </w:rPr>
        <w:t xml:space="preserve">A public-facing education centre directory/landing page. Lists accredited partner centres with links to their individual education-centre portals.</w:t>
      </w:r>
    </w:p>
    <w:p>
      <w:pPr>
        <w:pStyle w:val="Heading3"/>
        <w:spacing w:after="160" w:before="280"/>
      </w:pPr>
      <w:r>
        <w:rPr>
          <w:rFonts w:ascii="Arial" w:cs="Arial" w:eastAsia="Arial" w:hAnsi="Arial"/>
          <w:b/>
          <w:bCs/>
          <w:color w:val="1A3557"/>
          <w:sz w:val="26"/>
          <w:szCs w:val="26"/>
        </w:rPr>
        <w:t xml:space="preserve">about.html + about.css</w:t>
      </w:r>
    </w:p>
    <w:p>
      <w:pPr>
        <w:spacing w:after="120" w:before="120"/>
      </w:pPr>
      <w:r>
        <w:rPr>
          <w:rFonts w:ascii="Arial" w:cs="Arial" w:eastAsia="Arial" w:hAnsi="Arial"/>
          <w:b w:val="false"/>
          <w:bCs w:val="false"/>
          <w:color w:val="1E293B"/>
          <w:sz w:val="22"/>
          <w:szCs w:val="22"/>
        </w:rPr>
        <w:t xml:space="preserve">Static "About Us" marketing page. No JavaScript logic. Describes the platform mission, founding team, and pedagogy. about.css contains page-specific overrides for hero imagery and card layouts.</w:t>
      </w:r>
    </w:p>
    <w:p>
      <w:pPr>
        <w:pStyle w:val="Heading3"/>
        <w:spacing w:after="160" w:before="280"/>
      </w:pPr>
      <w:r>
        <w:rPr>
          <w:rFonts w:ascii="Arial" w:cs="Arial" w:eastAsia="Arial" w:hAnsi="Arial"/>
          <w:b/>
          <w:bCs/>
          <w:color w:val="1A3557"/>
          <w:sz w:val="26"/>
          <w:szCs w:val="26"/>
        </w:rPr>
        <w:t xml:space="preserve">courses.html + courses.css</w:t>
      </w:r>
    </w:p>
    <w:p>
      <w:pPr>
        <w:spacing w:after="120" w:before="120"/>
      </w:pPr>
      <w:r>
        <w:rPr>
          <w:rFonts w:ascii="Arial" w:cs="Arial" w:eastAsia="Arial" w:hAnsi="Arial"/>
          <w:b w:val="false"/>
          <w:bCs w:val="false"/>
          <w:color w:val="1E293B"/>
          <w:sz w:val="22"/>
          <w:szCs w:val="22"/>
        </w:rPr>
        <w:t xml:space="preserve">Course catalogue page listing available IELTS preparation courses with pricing cards, skill breakdowns, and enrolment CTAs that link to the student login flow.</w:t>
      </w:r>
    </w:p>
    <w:p>
      <w:pPr>
        <w:pStyle w:val="Heading3"/>
        <w:spacing w:after="160" w:before="280"/>
      </w:pPr>
      <w:r>
        <w:rPr>
          <w:rFonts w:ascii="Arial" w:cs="Arial" w:eastAsia="Arial" w:hAnsi="Arial"/>
          <w:b/>
          <w:bCs/>
          <w:color w:val="1A3557"/>
          <w:sz w:val="26"/>
          <w:szCs w:val="26"/>
        </w:rPr>
        <w:t xml:space="preserve">contact.html + contact.css</w:t>
      </w:r>
    </w:p>
    <w:p>
      <w:pPr>
        <w:spacing w:after="120" w:before="120"/>
      </w:pPr>
      <w:r>
        <w:rPr>
          <w:rFonts w:ascii="Arial" w:cs="Arial" w:eastAsia="Arial" w:hAnsi="Arial"/>
          <w:b w:val="false"/>
          <w:bCs w:val="false"/>
          <w:color w:val="1E293B"/>
          <w:sz w:val="22"/>
          <w:szCs w:val="22"/>
        </w:rPr>
        <w:t xml:space="preserve">Contact form page. The form submits via POST to /api/contact, which stores the message in the database and sends an acknowledgement email via the configured SMTP provider.</w:t>
      </w:r>
    </w:p>
    <w:p>
      <w:pPr>
        <w:pStyle w:val="Heading3"/>
        <w:spacing w:after="160" w:before="280"/>
      </w:pPr>
      <w:r>
        <w:rPr>
          <w:rFonts w:ascii="Arial" w:cs="Arial" w:eastAsia="Arial" w:hAnsi="Arial"/>
          <w:b/>
          <w:bCs/>
          <w:color w:val="1A3557"/>
          <w:sz w:val="26"/>
          <w:szCs w:val="26"/>
        </w:rPr>
        <w:t xml:space="preserve">instructor.html + instructor.css</w:t>
      </w:r>
    </w:p>
    <w:p>
      <w:pPr>
        <w:spacing w:after="120" w:before="120"/>
      </w:pPr>
      <w:r>
        <w:rPr>
          <w:rFonts w:ascii="Arial" w:cs="Arial" w:eastAsia="Arial" w:hAnsi="Arial"/>
          <w:b w:val="false"/>
          <w:bCs w:val="false"/>
          <w:color w:val="1E293B"/>
          <w:sz w:val="22"/>
          <w:szCs w:val="22"/>
        </w:rPr>
        <w:t xml:space="preserve">Instructor/teacher profile landing page. Static marketing content describing the teaching team. Links teachers to the teacher-login portal.</w:t>
      </w:r>
    </w:p>
    <w:p>
      <w:pPr>
        <w:pStyle w:val="Heading3"/>
        <w:spacing w:after="160" w:before="280"/>
      </w:pPr>
      <w:r>
        <w:rPr>
          <w:rFonts w:ascii="Arial" w:cs="Arial" w:eastAsia="Arial" w:hAnsi="Arial"/>
          <w:b/>
          <w:bCs/>
          <w:color w:val="1A3557"/>
          <w:sz w:val="26"/>
          <w:szCs w:val="26"/>
        </w:rPr>
        <w:t xml:space="preserve">privacypolicy.html + privacypolicy.css</w:t>
      </w:r>
    </w:p>
    <w:p>
      <w:pPr>
        <w:spacing w:after="120" w:before="120"/>
      </w:pPr>
      <w:r>
        <w:rPr>
          <w:rFonts w:ascii="Arial" w:cs="Arial" w:eastAsia="Arial" w:hAnsi="Arial"/>
          <w:b w:val="false"/>
          <w:bCs w:val="false"/>
          <w:color w:val="1E293B"/>
          <w:sz w:val="22"/>
          <w:szCs w:val="22"/>
        </w:rPr>
        <w:t xml:space="preserve">Static legal page. No JavaScript.</w:t>
      </w:r>
    </w:p>
    <w:p>
      <w:pPr>
        <w:pStyle w:val="Heading3"/>
        <w:spacing w:after="160" w:before="280"/>
      </w:pPr>
      <w:r>
        <w:rPr>
          <w:rFonts w:ascii="Arial" w:cs="Arial" w:eastAsia="Arial" w:hAnsi="Arial"/>
          <w:b/>
          <w:bCs/>
          <w:color w:val="1A3557"/>
          <w:sz w:val="26"/>
          <w:szCs w:val="26"/>
        </w:rPr>
        <w:t xml:space="preserve">termsconditions.html + termsconditions.css</w:t>
      </w:r>
    </w:p>
    <w:p>
      <w:pPr>
        <w:spacing w:after="120" w:before="120"/>
      </w:pPr>
      <w:r>
        <w:rPr>
          <w:rFonts w:ascii="Arial" w:cs="Arial" w:eastAsia="Arial" w:hAnsi="Arial"/>
          <w:b w:val="false"/>
          <w:bCs w:val="false"/>
          <w:color w:val="1E293B"/>
          <w:sz w:val="22"/>
          <w:szCs w:val="22"/>
        </w:rPr>
        <w:t xml:space="preserve">Static legal page. No JavaScript.</w:t>
      </w:r>
    </w:p>
    <w:p>
      <w:pPr>
        <w:pStyle w:val="Heading3"/>
        <w:spacing w:after="160" w:before="280"/>
      </w:pPr>
      <w:r>
        <w:rPr>
          <w:rFonts w:ascii="Arial" w:cs="Arial" w:eastAsia="Arial" w:hAnsi="Arial"/>
          <w:b/>
          <w:bCs/>
          <w:color w:val="1A3557"/>
          <w:sz w:val="26"/>
          <w:szCs w:val="26"/>
        </w:rPr>
        <w:t xml:space="preserve">404.html + 404.css</w:t>
      </w:r>
    </w:p>
    <w:p>
      <w:pPr>
        <w:spacing w:after="120" w:before="120"/>
      </w:pPr>
      <w:r>
        <w:rPr>
          <w:rFonts w:ascii="Arial" w:cs="Arial" w:eastAsia="Arial" w:hAnsi="Arial"/>
          <w:b w:val="false"/>
          <w:bCs w:val="false"/>
          <w:color w:val="1E293B"/>
          <w:sz w:val="22"/>
          <w:szCs w:val="22"/>
        </w:rPr>
        <w:t xml:space="preserve">Custom 404 error page. Displays a friendly message and navigation links back to index.html and dashboard.html. No backend calls.</w:t>
      </w:r>
    </w:p>
    <w:p>
      <w:pPr>
        <w:pStyle w:val="Heading3"/>
        <w:spacing w:after="160" w:before="280"/>
      </w:pPr>
      <w:r>
        <w:rPr>
          <w:rFonts w:ascii="Arial" w:cs="Arial" w:eastAsia="Arial" w:hAnsi="Arial"/>
          <w:b/>
          <w:bCs/>
          <w:color w:val="1A3557"/>
          <w:sz w:val="26"/>
          <w:szCs w:val="26"/>
        </w:rPr>
        <w:t xml:space="preserve">robots.txt + sitemap.xml</w:t>
      </w:r>
    </w:p>
    <w:p>
      <w:pPr>
        <w:spacing w:after="120" w:before="120"/>
      </w:pPr>
      <w:r>
        <w:rPr>
          <w:rFonts w:ascii="Arial" w:cs="Arial" w:eastAsia="Arial" w:hAnsi="Arial"/>
          <w:b w:val="false"/>
          <w:bCs w:val="false"/>
          <w:color w:val="1E293B"/>
          <w:sz w:val="22"/>
          <w:szCs w:val="22"/>
        </w:rPr>
        <w:t xml:space="preserve">Standard SEO files. robots.txt disallows crawling of admin, CEO, and staff portal paths. sitemap.xml lists the public-facing marketing pages and their last-modified dates.</w:t>
      </w:r>
    </w:p>
    <w:p>
      <w:pPr>
        <w:pStyle w:val="Heading3"/>
        <w:spacing w:after="160" w:before="280"/>
      </w:pPr>
      <w:r>
        <w:rPr>
          <w:rFonts w:ascii="Arial" w:cs="Arial" w:eastAsia="Arial" w:hAnsi="Arial"/>
          <w:b/>
          <w:bCs/>
          <w:color w:val="1A3557"/>
          <w:sz w:val="26"/>
          <w:szCs w:val="26"/>
        </w:rPr>
        <w:t xml:space="preserve">.env</w:t>
      </w:r>
    </w:p>
    <w:p>
      <w:pPr>
        <w:spacing w:after="120" w:before="120"/>
      </w:pPr>
      <w:r>
        <w:rPr>
          <w:rFonts w:ascii="Arial" w:cs="Arial" w:eastAsia="Arial" w:hAnsi="Arial"/>
          <w:b w:val="false"/>
          <w:bCs w:val="false"/>
          <w:color w:val="1E293B"/>
          <w:sz w:val="22"/>
          <w:szCs w:val="22"/>
        </w:rPr>
        <w:t xml:space="preserve">Environment variable file committed to the repository — a CRITICAL SECURITY ISSUE. Contains DATABASE_URL (PostgreSQL connection string with credentials), JWT_SECRET, GOOGLE_AI_API_KEY, SMTP credentials, and CORS_ORIGIN. Must be immediately removed from version control and replaced with environment injection.</w:t>
      </w:r>
    </w:p>
    <w:p>
      <w:pPr>
        <w:pStyle w:val="Heading3"/>
        <w:spacing w:after="160" w:before="280"/>
      </w:pPr>
      <w:r>
        <w:rPr>
          <w:rFonts w:ascii="Arial" w:cs="Arial" w:eastAsia="Arial" w:hAnsi="Arial"/>
          <w:b/>
          <w:bCs/>
          <w:color w:val="1A3557"/>
          <w:sz w:val="26"/>
          <w:szCs w:val="26"/>
        </w:rPr>
        <w:t xml:space="preserve">server.log</w:t>
      </w:r>
    </w:p>
    <w:p>
      <w:pPr>
        <w:spacing w:after="120" w:before="120"/>
      </w:pPr>
      <w:r>
        <w:rPr>
          <w:rFonts w:ascii="Arial" w:cs="Arial" w:eastAsia="Arial" w:hAnsi="Arial"/>
          <w:b w:val="false"/>
          <w:bCs w:val="false"/>
          <w:color w:val="1E293B"/>
          <w:sz w:val="22"/>
          <w:szCs w:val="22"/>
        </w:rPr>
        <w:t xml:space="preserve">Express server stdout log committed to the repository. Contains timestamps of server starts, middleware registrations, and database connection events. Should be excluded via .gitignore.</w:t>
      </w:r>
    </w:p>
    <w:p>
      <w:pPr>
        <w:pStyle w:val="Heading2"/>
        <w:spacing w:after="160" w:before="280"/>
      </w:pPr>
      <w:r>
        <w:rPr>
          <w:rFonts w:ascii="Arial" w:cs="Arial" w:eastAsia="Arial" w:hAnsi="Arial"/>
          <w:b/>
          <w:bCs/>
          <w:color w:val="1A3557"/>
          <w:sz w:val="32"/>
          <w:szCs w:val="32"/>
        </w:rPr>
        <w:t xml:space="preserve">2.2  Markdown Documentation Files</w:t>
      </w:r>
    </w:p>
    <w:p>
      <w:pPr>
        <w:pStyle w:val="Heading3"/>
        <w:spacing w:after="160" w:before="280"/>
      </w:pPr>
      <w:r>
        <w:rPr>
          <w:rFonts w:ascii="Arial" w:cs="Arial" w:eastAsia="Arial" w:hAnsi="Arial"/>
          <w:b/>
          <w:bCs/>
          <w:color w:val="1A3557"/>
          <w:sz w:val="26"/>
          <w:szCs w:val="26"/>
        </w:rPr>
        <w:t xml:space="preserve">DASHBOARD_FIXES_SUMMARY.md</w:t>
      </w:r>
    </w:p>
    <w:p>
      <w:pPr>
        <w:spacing w:after="120" w:before="120"/>
      </w:pPr>
      <w:r>
        <w:rPr>
          <w:rFonts w:ascii="Arial" w:cs="Arial" w:eastAsia="Arial" w:hAnsi="Arial"/>
          <w:b w:val="false"/>
          <w:bCs w:val="false"/>
          <w:color w:val="1E293B"/>
          <w:sz w:val="22"/>
          <w:szCs w:val="22"/>
        </w:rPr>
        <w:t xml:space="preserve">Detailed change-log documenting the refactor of renderTests() from a hardcoded loop (for n = 1; n &lt;= TOTAL_TESTS) to a dynamic filter over TM_TESTS. Explains four specific problems fixed: (1) hardcoded loops generating phantom cards, (2) broken ID mapping, (3) incorrect progress/unlocking logic, (4) missing markDrillDownTestCompleted and saveUserProgress functions.</w:t>
      </w:r>
    </w:p>
    <w:p>
      <w:pPr>
        <w:pStyle w:val="Heading3"/>
        <w:spacing w:after="160" w:before="280"/>
      </w:pPr>
      <w:r>
        <w:rPr>
          <w:rFonts w:ascii="Arial" w:cs="Arial" w:eastAsia="Arial" w:hAnsi="Arial"/>
          <w:b/>
          <w:bCs/>
          <w:color w:val="1A3557"/>
          <w:sz w:val="26"/>
          <w:szCs w:val="26"/>
        </w:rPr>
        <w:t xml:space="preserve">SEQUENTIAL_TEST_IMPLEMENTATION.md</w:t>
      </w:r>
    </w:p>
    <w:p>
      <w:pPr>
        <w:spacing w:after="120" w:before="120"/>
      </w:pPr>
      <w:r>
        <w:rPr>
          <w:rFonts w:ascii="Arial" w:cs="Arial" w:eastAsia="Arial" w:hAnsi="Arial"/>
          <w:b w:val="false"/>
          <w:bCs w:val="false"/>
          <w:color w:val="1E293B"/>
          <w:sz w:val="22"/>
          <w:szCs w:val="22"/>
        </w:rPr>
        <w:t xml:space="preserve">Documents the implementation of the sequential locking system for Listening tests (L_AP_01 through L_AP_10). Specifies the three functions added to dashboard.html, the CSS .locked-test rule, and the JavaScript snippet to be embedded in each test HTML file to mark completion on submit.</w:t>
      </w:r>
    </w:p>
    <w:p>
      <w:pPr>
        <w:pStyle w:val="Heading3"/>
        <w:spacing w:after="160" w:before="280"/>
      </w:pPr>
      <w:r>
        <w:rPr>
          <w:rFonts w:ascii="Arial" w:cs="Arial" w:eastAsia="Arial" w:hAnsi="Arial"/>
          <w:b/>
          <w:bCs/>
          <w:color w:val="1A3557"/>
          <w:sz w:val="26"/>
          <w:szCs w:val="26"/>
        </w:rPr>
        <w:t xml:space="preserve">READING_SEQUENTIAL_IMPLEMENTATION.md</w:t>
      </w:r>
    </w:p>
    <w:p>
      <w:pPr>
        <w:spacing w:after="120" w:before="120"/>
      </w:pPr>
      <w:r>
        <w:rPr>
          <w:rFonts w:ascii="Arial" w:cs="Arial" w:eastAsia="Arial" w:hAnsi="Arial"/>
          <w:b w:val="false"/>
          <w:bCs w:val="false"/>
          <w:color w:val="1E293B"/>
          <w:sz w:val="22"/>
          <w:szCs w:val="22"/>
        </w:rPr>
        <w:t xml:space="preserve">Same as above but for Reading tests (R_AP_01 through R_AP_10). Documents two integration patterns for completion tracking: (1) wrapping the existing checkAnswers() function, (2) listening for a submit button click event as a fallback.</w:t>
      </w:r>
    </w:p>
    <w:p>
      <w:pPr>
        <w:pStyle w:val="Heading3"/>
        <w:spacing w:after="160" w:before="280"/>
      </w:pPr>
      <w:r>
        <w:rPr>
          <w:rFonts w:ascii="Arial" w:cs="Arial" w:eastAsia="Arial" w:hAnsi="Arial"/>
          <w:b/>
          <w:bCs/>
          <w:color w:val="1A3557"/>
          <w:sz w:val="26"/>
          <w:szCs w:val="26"/>
        </w:rPr>
        <w:t xml:space="preserve">READING_TEST_INTEGRATION_SUMMARY.md / SPEAKING_TEST_INTEGRATION_SUMMARY.md / WRITING_TEST_INTEGRATION_SUMMARY.md</w:t>
      </w:r>
    </w:p>
    <w:p>
      <w:pPr>
        <w:spacing w:after="120" w:before="120"/>
      </w:pPr>
      <w:r>
        <w:rPr>
          <w:rFonts w:ascii="Arial" w:cs="Arial" w:eastAsia="Arial" w:hAnsi="Arial"/>
          <w:b w:val="false"/>
          <w:bCs w:val="false"/>
          <w:color w:val="1E293B"/>
          <w:sz w:val="22"/>
          <w:szCs w:val="22"/>
        </w:rPr>
        <w:t xml:space="preserve">Per-skill integration summaries describing how each skill's test files connect to the dashboard's progress system. Document the TM_TESTS entries, file paths, and the expected user journey for each skill.</w:t>
      </w:r>
    </w:p>
    <w:p>
      <w:pPr>
        <w:pStyle w:val="Heading3"/>
        <w:spacing w:after="160" w:before="280"/>
      </w:pPr>
      <w:r>
        <w:rPr>
          <w:rFonts w:ascii="Arial" w:cs="Arial" w:eastAsia="Arial" w:hAnsi="Arial"/>
          <w:b/>
          <w:bCs/>
          <w:color w:val="1A3557"/>
          <w:sz w:val="26"/>
          <w:szCs w:val="26"/>
        </w:rPr>
        <w:t xml:space="preserve">SPEAKING_SETS_2_10_IMPLEMENTATION.md / WRITING_SETS_2_10_IMPLEMENTATION.md</w:t>
      </w:r>
    </w:p>
    <w:p>
      <w:pPr>
        <w:spacing w:after="120" w:before="120"/>
      </w:pPr>
      <w:r>
        <w:rPr>
          <w:rFonts w:ascii="Arial" w:cs="Arial" w:eastAsia="Arial" w:hAnsi="Arial"/>
          <w:b w:val="false"/>
          <w:bCs w:val="false"/>
          <w:color w:val="1E293B"/>
          <w:sz w:val="22"/>
          <w:szCs w:val="22"/>
        </w:rPr>
        <w:t xml:space="preserve">Implementation guides for adding sets 2–10 for Speaking and Writing respectively. Specify the TM_TESTS entries to add and the completion snippet installation steps.</w:t>
      </w:r>
    </w:p>
    <w:p>
      <w:pPr>
        <w:pStyle w:val="Heading3"/>
        <w:spacing w:after="160" w:before="280"/>
      </w:pPr>
      <w:r>
        <w:rPr>
          <w:rFonts w:ascii="Arial" w:cs="Arial" w:eastAsia="Arial" w:hAnsi="Arial"/>
          <w:b/>
          <w:bCs/>
          <w:color w:val="1A3557"/>
          <w:sz w:val="26"/>
          <w:szCs w:val="26"/>
        </w:rPr>
        <w:t xml:space="preserve">READING_COMPLETION_SNIPPET.js / TEST_COMPLETION_SNIPPET.js</w:t>
      </w:r>
    </w:p>
    <w:p>
      <w:pPr>
        <w:spacing w:after="120" w:before="120"/>
      </w:pPr>
      <w:r>
        <w:rPr>
          <w:rFonts w:ascii="Arial" w:cs="Arial" w:eastAsia="Arial" w:hAnsi="Arial"/>
          <w:b w:val="false"/>
          <w:bCs w:val="false"/>
          <w:color w:val="1E293B"/>
          <w:sz w:val="22"/>
          <w:szCs w:val="22"/>
        </w:rPr>
        <w:t xml:space="preserve">Standalone JavaScript snippets designed to be pasted into or linked from individual test HTML files. READING_COMPLETION_SNIPPET.js: (1) parses the current file path with a regex to extract the set number, (2) constructs the test ID (e.g. R_AP_03), (3) pushes it to localStorage completedTests, (4) redirects to dashboard.html after 1.5 s. TEST_COMPLETION_SNIPPET.js is the generic version used for Listening and full tests.</w:t>
      </w:r>
    </w:p>
    <w:p>
      <w:pPr>
        <w:pStyle w:val="Heading3"/>
        <w:spacing w:after="160" w:before="280"/>
      </w:pPr>
      <w:r>
        <w:rPr>
          <w:rFonts w:ascii="Arial" w:cs="Arial" w:eastAsia="Arial" w:hAnsi="Arial"/>
          <w:b/>
          <w:bCs/>
          <w:color w:val="1A3557"/>
          <w:sz w:val="26"/>
          <w:szCs w:val="26"/>
        </w:rPr>
        <w:t xml:space="preserve">updated_renderTests.js</w:t>
      </w:r>
    </w:p>
    <w:p>
      <w:pPr>
        <w:spacing w:after="120" w:before="120"/>
      </w:pPr>
      <w:r>
        <w:rPr>
          <w:rFonts w:ascii="Arial" w:cs="Arial" w:eastAsia="Arial" w:hAnsi="Arial"/>
          <w:b w:val="false"/>
          <w:bCs w:val="false"/>
          <w:color w:val="1E293B"/>
          <w:sz w:val="22"/>
          <w:szCs w:val="22"/>
        </w:rPr>
        <w:t xml:space="preserve">A standalone file containing the complete rewritten renderTests() function ready to paste into dashboard.html. Serves as a canonical reference for the dynamic rendering pattern in case the dashboard needs to be rebuilt.</w:t>
      </w:r>
    </w:p>
    <w:p>
      <w:pPr>
        <w:pStyle w:val="Heading2"/>
        <w:spacing w:after="160" w:before="280"/>
      </w:pPr>
      <w:r>
        <w:rPr>
          <w:rFonts w:ascii="Arial" w:cs="Arial" w:eastAsia="Arial" w:hAnsi="Arial"/>
          <w:b/>
          <w:bCs/>
          <w:color w:val="1A3557"/>
          <w:sz w:val="32"/>
          <w:szCs w:val="32"/>
        </w:rPr>
        <w:t xml:space="preserve">2.3  Directories</w:t>
      </w:r>
    </w:p>
    <w:p>
      <w:pPr>
        <w:pStyle w:val="Heading3"/>
        <w:spacing w:after="160" w:before="280"/>
      </w:pPr>
      <w:r>
        <w:rPr>
          <w:rFonts w:ascii="Arial" w:cs="Arial" w:eastAsia="Arial" w:hAnsi="Arial"/>
          <w:b/>
          <w:bCs/>
          <w:color w:val="1A3557"/>
          <w:sz w:val="26"/>
          <w:szCs w:val="26"/>
        </w:rPr>
        <w:t xml:space="preserve">src/ — Backend API Server</w:t>
      </w:r>
    </w:p>
    <w:p>
      <w:pPr>
        <w:spacing w:after="120" w:before="120"/>
      </w:pPr>
      <w:r>
        <w:rPr>
          <w:rFonts w:ascii="Arial" w:cs="Arial" w:eastAsia="Arial" w:hAnsi="Arial"/>
          <w:b w:val="false"/>
          <w:bCs w:val="false"/>
          <w:color w:val="1E293B"/>
          <w:sz w:val="22"/>
          <w:szCs w:val="22"/>
        </w:rPr>
        <w:t xml:space="preserve">Entry point: src/server.js. Bootstraps Express, loads dotenv, registers CORS (using the CORS_ORIGIN env var), applies express-rate-limit to auth and submission routes, mounts all route modules, and starts listening on the configured PORT.</w:t>
      </w:r>
    </w:p>
    <w:p>
      <w:pPr>
        <w:pStyle w:val="ListParagraph"/>
        <w:numPr>
          <w:ilvl w:val="0"/>
          <w:numId w:val="2"/>
        </w:numPr>
        <w:spacing w:after="60" w:before="60"/>
      </w:pPr>
      <w:r>
        <w:rPr>
          <w:rFonts w:ascii="Arial" w:cs="Arial" w:eastAsia="Arial" w:hAnsi="Arial"/>
          <w:color w:val="1E293B"/>
          <w:sz w:val="20"/>
          <w:szCs w:val="20"/>
        </w:rPr>
        <w:t xml:space="preserve">src/routes/auth.js — POST /api/auth/register (hash password with bcrypt, create User via Prisma, sign JWT), POST /api/auth/login (verify password, sign JWT), POST /api/auth/centre-login (centre-scoped login).</w:t>
      </w:r>
    </w:p>
    <w:p>
      <w:pPr>
        <w:pStyle w:val="ListParagraph"/>
        <w:numPr>
          <w:ilvl w:val="0"/>
          <w:numId w:val="2"/>
        </w:numPr>
        <w:spacing w:after="60" w:before="60"/>
      </w:pPr>
      <w:r>
        <w:rPr>
          <w:rFonts w:ascii="Arial" w:cs="Arial" w:eastAsia="Arial" w:hAnsi="Arial"/>
          <w:color w:val="1E293B"/>
          <w:sz w:val="20"/>
          <w:szCs w:val="20"/>
        </w:rPr>
        <w:t xml:space="preserve">src/routes/user.js — GET /api/user/me (decode JWT, return user profile), POST /api/user/practice-progress (upsert progress JSON blob for the authenticated user), GET /api/user/practice-progress (return current progress).</w:t>
      </w:r>
    </w:p>
    <w:p>
      <w:pPr>
        <w:pStyle w:val="ListParagraph"/>
        <w:numPr>
          <w:ilvl w:val="0"/>
          <w:numId w:val="2"/>
        </w:numPr>
        <w:spacing w:after="60" w:before="60"/>
      </w:pPr>
      <w:r>
        <w:rPr>
          <w:rFonts w:ascii="Arial" w:cs="Arial" w:eastAsia="Arial" w:hAnsi="Arial"/>
          <w:color w:val="1E293B"/>
          <w:sz w:val="20"/>
          <w:szCs w:val="20"/>
        </w:rPr>
        <w:t xml:space="preserve">src/routes/tests.js — GET /api/tests (return full TM_TESTS registry from a DB table or a seeded JSON), GET /api/tests/:id (return single test metadata).</w:t>
      </w:r>
    </w:p>
    <w:p>
      <w:pPr>
        <w:pStyle w:val="ListParagraph"/>
        <w:numPr>
          <w:ilvl w:val="0"/>
          <w:numId w:val="2"/>
        </w:numPr>
        <w:spacing w:after="60" w:before="60"/>
      </w:pPr>
      <w:r>
        <w:rPr>
          <w:rFonts w:ascii="Arial" w:cs="Arial" w:eastAsia="Arial" w:hAnsi="Arial"/>
          <w:color w:val="1E293B"/>
          <w:sz w:val="20"/>
          <w:szCs w:val="20"/>
        </w:rPr>
        <w:t xml:space="preserve">src/routes/submissions.js — POST /api/submissions/writing (store writing submission, trigger Gemini AI scoring), POST /api/submissions/speaking (accept multer audio upload, trigger AI transcription + scoring), GET /api/submissions/:userId (list all submissions for a user).</w:t>
      </w:r>
    </w:p>
    <w:p>
      <w:pPr>
        <w:pStyle w:val="ListParagraph"/>
        <w:numPr>
          <w:ilvl w:val="0"/>
          <w:numId w:val="2"/>
        </w:numPr>
        <w:spacing w:after="60" w:before="60"/>
      </w:pPr>
      <w:r>
        <w:rPr>
          <w:rFonts w:ascii="Arial" w:cs="Arial" w:eastAsia="Arial" w:hAnsi="Arial"/>
          <w:color w:val="1E293B"/>
          <w:sz w:val="20"/>
          <w:szCs w:val="20"/>
        </w:rPr>
        <w:t xml:space="preserve">src/routes/admin.js — CRUD for user management, bulk progress reset, announcement posting. All routes protected by an admin role middleware.</w:t>
      </w:r>
    </w:p>
    <w:p>
      <w:pPr>
        <w:pStyle w:val="ListParagraph"/>
        <w:numPr>
          <w:ilvl w:val="0"/>
          <w:numId w:val="2"/>
        </w:numPr>
        <w:spacing w:after="60" w:before="60"/>
      </w:pPr>
      <w:r>
        <w:rPr>
          <w:rFonts w:ascii="Arial" w:cs="Arial" w:eastAsia="Arial" w:hAnsi="Arial"/>
          <w:color w:val="1E293B"/>
          <w:sz w:val="20"/>
          <w:szCs w:val="20"/>
        </w:rPr>
        <w:t xml:space="preserve">src/routes/contact.js — POST /api/contact (saves contact form data, sends email).</w:t>
      </w:r>
    </w:p>
    <w:p>
      <w:pPr>
        <w:pStyle w:val="ListParagraph"/>
        <w:numPr>
          <w:ilvl w:val="0"/>
          <w:numId w:val="2"/>
        </w:numPr>
        <w:spacing w:after="60" w:before="60"/>
      </w:pPr>
      <w:r>
        <w:rPr>
          <w:rFonts w:ascii="Arial" w:cs="Arial" w:eastAsia="Arial" w:hAnsi="Arial"/>
          <w:color w:val="1E293B"/>
          <w:sz w:val="20"/>
          <w:szCs w:val="20"/>
        </w:rPr>
        <w:t xml:space="preserve">src/middleware/auth.js — Express middleware that reads Authorization: Bearer &lt;token&gt;, verifies with jsonwebtoken, attaches decoded payload to req.user. Returns 401 on missing or invalid token.</w:t>
      </w:r>
    </w:p>
    <w:p>
      <w:pPr>
        <w:pStyle w:val="ListParagraph"/>
        <w:numPr>
          <w:ilvl w:val="0"/>
          <w:numId w:val="2"/>
        </w:numPr>
        <w:spacing w:after="60" w:before="60"/>
      </w:pPr>
      <w:r>
        <w:rPr>
          <w:rFonts w:ascii="Arial" w:cs="Arial" w:eastAsia="Arial" w:hAnsi="Arial"/>
          <w:color w:val="1E293B"/>
          <w:sz w:val="20"/>
          <w:szCs w:val="20"/>
        </w:rPr>
        <w:t xml:space="preserve">src/middleware/roles.js — Higher-order middleware factory: requireRole('admin') returns a middleware that checks req.user.role and returns 403 if it does not match.</w:t>
      </w:r>
    </w:p>
    <w:p>
      <w:pPr>
        <w:pStyle w:val="ListParagraph"/>
        <w:numPr>
          <w:ilvl w:val="0"/>
          <w:numId w:val="2"/>
        </w:numPr>
        <w:spacing w:after="60" w:before="60"/>
      </w:pPr>
      <w:r>
        <w:rPr>
          <w:rFonts w:ascii="Arial" w:cs="Arial" w:eastAsia="Arial" w:hAnsi="Arial"/>
          <w:color w:val="1E293B"/>
          <w:sz w:val="20"/>
          <w:szCs w:val="20"/>
        </w:rPr>
        <w:t xml:space="preserve">src/lib/gemini.js — Wraps @google/generative-ai. Exports scoreWriting(task, essay) and scoreSpeaking(transcript) which build structured prompts, call the Gemini API, and parse band-score responses.</w:t>
      </w:r>
    </w:p>
    <w:p>
      <w:pPr>
        <w:pStyle w:val="Heading3"/>
        <w:spacing w:after="160" w:before="280"/>
      </w:pPr>
      <w:r>
        <w:rPr>
          <w:rFonts w:ascii="Arial" w:cs="Arial" w:eastAsia="Arial" w:hAnsi="Arial"/>
          <w:b/>
          <w:bCs/>
          <w:color w:val="1A3557"/>
          <w:sz w:val="26"/>
          <w:szCs w:val="26"/>
        </w:rPr>
        <w:t xml:space="preserve">prisma/ — Database Schema &amp; Seed</w:t>
      </w:r>
    </w:p>
    <w:p>
      <w:pPr>
        <w:spacing w:after="120" w:before="120"/>
      </w:pPr>
      <w:r>
        <w:rPr>
          <w:rFonts w:ascii="Arial" w:cs="Arial" w:eastAsia="Arial" w:hAnsi="Arial"/>
          <w:b w:val="false"/>
          <w:bCs w:val="false"/>
          <w:color w:val="1E293B"/>
          <w:sz w:val="22"/>
          <w:szCs w:val="22"/>
        </w:rPr>
        <w:t xml:space="preserve">prisma/schema.prisma defines the PostgreSQL data model. Key models:</w:t>
      </w:r>
    </w:p>
    <w:p>
      <w:pPr>
        <w:pStyle w:val="ListParagraph"/>
        <w:numPr>
          <w:ilvl w:val="0"/>
          <w:numId w:val="2"/>
        </w:numPr>
        <w:spacing w:after="60" w:before="60"/>
      </w:pPr>
      <w:r>
        <w:rPr>
          <w:rFonts w:ascii="Arial" w:cs="Arial" w:eastAsia="Arial" w:hAnsi="Arial"/>
          <w:color w:val="1E293B"/>
          <w:sz w:val="20"/>
          <w:szCs w:val="20"/>
        </w:rPr>
        <w:t xml:space="preserve">User — id, email, passwordHash, role (STUDENT | TEACHER | ADMIN | CEO), centreId (nullable FK), createdAt.</w:t>
      </w:r>
    </w:p>
    <w:p>
      <w:pPr>
        <w:pStyle w:val="ListParagraph"/>
        <w:numPr>
          <w:ilvl w:val="0"/>
          <w:numId w:val="2"/>
        </w:numPr>
        <w:spacing w:after="60" w:before="60"/>
      </w:pPr>
      <w:r>
        <w:rPr>
          <w:rFonts w:ascii="Arial" w:cs="Arial" w:eastAsia="Arial" w:hAnsi="Arial"/>
          <w:color w:val="1E293B"/>
          <w:sz w:val="20"/>
          <w:szCs w:val="20"/>
        </w:rPr>
        <w:t xml:space="preserve">Centre — id, name, slug, adminEmail, createdAt. Represents a partner education centre.</w:t>
      </w:r>
    </w:p>
    <w:p>
      <w:pPr>
        <w:pStyle w:val="ListParagraph"/>
        <w:numPr>
          <w:ilvl w:val="0"/>
          <w:numId w:val="2"/>
        </w:numPr>
        <w:spacing w:after="60" w:before="60"/>
      </w:pPr>
      <w:r>
        <w:rPr>
          <w:rFonts w:ascii="Arial" w:cs="Arial" w:eastAsia="Arial" w:hAnsi="Arial"/>
          <w:color w:val="1E293B"/>
          <w:sz w:val="20"/>
          <w:szCs w:val="20"/>
        </w:rPr>
        <w:t xml:space="preserve">PracticeProgress — id, userId (FK), progressJson (Json — the full userProgress object), updatedAt.</w:t>
      </w:r>
    </w:p>
    <w:p>
      <w:pPr>
        <w:pStyle w:val="ListParagraph"/>
        <w:numPr>
          <w:ilvl w:val="0"/>
          <w:numId w:val="2"/>
        </w:numPr>
        <w:spacing w:after="60" w:before="60"/>
      </w:pPr>
      <w:r>
        <w:rPr>
          <w:rFonts w:ascii="Arial" w:cs="Arial" w:eastAsia="Arial" w:hAnsi="Arial"/>
          <w:color w:val="1E293B"/>
          <w:sz w:val="20"/>
          <w:szCs w:val="20"/>
        </w:rPr>
        <w:t xml:space="preserve">Submission — id, userId (FK), skill, testId, responseText (writing essay), audioPath (speaking file), aiBandScore (Float), aiFeedback (Text), submittedAt.</w:t>
      </w:r>
    </w:p>
    <w:p>
      <w:pPr>
        <w:pStyle w:val="ListParagraph"/>
        <w:numPr>
          <w:ilvl w:val="0"/>
          <w:numId w:val="2"/>
        </w:numPr>
        <w:spacing w:after="60" w:before="60"/>
      </w:pPr>
      <w:r>
        <w:rPr>
          <w:rFonts w:ascii="Arial" w:cs="Arial" w:eastAsia="Arial" w:hAnsi="Arial"/>
          <w:color w:val="1E293B"/>
          <w:sz w:val="20"/>
          <w:szCs w:val="20"/>
        </w:rPr>
        <w:t xml:space="preserve">ContactMessage — id, name, email, message, createdAt.</w:t>
      </w:r>
    </w:p>
    <w:p>
      <w:pPr>
        <w:spacing w:after="120" w:before="120"/>
      </w:pPr>
      <w:r>
        <w:rPr>
          <w:rFonts w:ascii="Arial" w:cs="Arial" w:eastAsia="Arial" w:hAnsi="Arial"/>
          <w:b w:val="false"/>
          <w:bCs w:val="false"/>
          <w:color w:val="1E293B"/>
          <w:sz w:val="22"/>
          <w:szCs w:val="22"/>
        </w:rPr>
        <w:t xml:space="preserve">prisma/seed.js — Seeds the database with the initial TM_TESTS data, a default admin user, and sample centre records.</w:t>
      </w:r>
    </w:p>
    <w:p>
      <w:pPr>
        <w:pStyle w:val="Heading3"/>
        <w:spacing w:after="160" w:before="280"/>
      </w:pPr>
      <w:r>
        <w:rPr>
          <w:rFonts w:ascii="Arial" w:cs="Arial" w:eastAsia="Arial" w:hAnsi="Arial"/>
          <w:b/>
          <w:bCs/>
          <w:color w:val="1A3557"/>
          <w:sz w:val="26"/>
          <w:szCs w:val="26"/>
        </w:rPr>
        <w:t xml:space="preserve">Dashboard/ — Student Dashboard Assets</w:t>
      </w:r>
    </w:p>
    <w:p>
      <w:pPr>
        <w:spacing w:after="120" w:before="120"/>
      </w:pPr>
      <w:r>
        <w:rPr>
          <w:rFonts w:ascii="Arial" w:cs="Arial" w:eastAsia="Arial" w:hAnsi="Arial"/>
          <w:b w:val="false"/>
          <w:bCs w:val="false"/>
          <w:color w:val="1E293B"/>
          <w:sz w:val="22"/>
          <w:szCs w:val="22"/>
        </w:rPr>
        <w:t xml:space="preserve">Houses supplementary CSS and JavaScript assets specifically for dashboard.html that are too large to inline. May contain: dashboard-charts.js (Chart.js integration for performance graphs), dashboard.css (card grid styles, sidebar styles, modal overlays), and icon assets.</w:t>
      </w:r>
    </w:p>
    <w:p>
      <w:pPr>
        <w:pStyle w:val="Heading3"/>
        <w:spacing w:after="160" w:before="280"/>
      </w:pPr>
      <w:r>
        <w:rPr>
          <w:rFonts w:ascii="Arial" w:cs="Arial" w:eastAsia="Arial" w:hAnsi="Arial"/>
          <w:b/>
          <w:bCs/>
          <w:color w:val="1A3557"/>
          <w:sz w:val="26"/>
          <w:szCs w:val="26"/>
        </w:rPr>
        <w:t xml:space="preserve">Tests/practice/ — Test HTML Files</w:t>
      </w:r>
    </w:p>
    <w:p>
      <w:pPr>
        <w:spacing w:after="120" w:before="120"/>
      </w:pPr>
      <w:r>
        <w:rPr>
          <w:rFonts w:ascii="Arial" w:cs="Arial" w:eastAsia="Arial" w:hAnsi="Arial"/>
          <w:b w:val="false"/>
          <w:bCs w:val="false"/>
          <w:color w:val="1E293B"/>
          <w:sz w:val="22"/>
          <w:szCs w:val="22"/>
        </w:rPr>
        <w:t xml:space="preserve">The library of actual test content. Organised as:</w:t>
      </w:r>
    </w:p>
    <w:p>
      <w:pPr>
        <w:pStyle w:val="ListParagraph"/>
        <w:numPr>
          <w:ilvl w:val="0"/>
          <w:numId w:val="2"/>
        </w:numPr>
        <w:spacing w:after="60" w:before="60"/>
      </w:pPr>
      <w:r>
        <w:rPr>
          <w:rFonts w:ascii="Arial" w:cs="Arial" w:eastAsia="Arial" w:hAnsi="Arial"/>
          <w:color w:val="1E293B"/>
          <w:sz w:val="20"/>
          <w:szCs w:val="20"/>
        </w:rPr>
        <w:t xml:space="preserve">Tests/practice/Listening/Full/ — All-parts-Set1.html through All-parts-Set10.html. Each is a self-contained timed listening test with embedded audio controls, answer inputs, a countdown timer, and the TEST_COMPLETION_SNIPPET.js integration.</w:t>
      </w:r>
    </w:p>
    <w:p>
      <w:pPr>
        <w:pStyle w:val="ListParagraph"/>
        <w:numPr>
          <w:ilvl w:val="0"/>
          <w:numId w:val="2"/>
        </w:numPr>
        <w:spacing w:after="60" w:before="60"/>
      </w:pPr>
      <w:r>
        <w:rPr>
          <w:rFonts w:ascii="Arial" w:cs="Arial" w:eastAsia="Arial" w:hAnsi="Arial"/>
          <w:color w:val="1E293B"/>
          <w:sz w:val="20"/>
          <w:szCs w:val="20"/>
        </w:rPr>
        <w:t xml:space="preserve">Tests/practice/Reading/All Passages/ — All-Passages-Set1.html through All-Passages-Set10.html. Timed reading tests with passage text, question types (MCQ, gap-fill, matching headings, True/False/Not Given), answer checking logic, and READING_COMPLETION_SNIPPET.js integration.</w:t>
      </w:r>
    </w:p>
    <w:p>
      <w:pPr>
        <w:pStyle w:val="ListParagraph"/>
        <w:numPr>
          <w:ilvl w:val="0"/>
          <w:numId w:val="2"/>
        </w:numPr>
        <w:spacing w:after="60" w:before="60"/>
      </w:pPr>
      <w:r>
        <w:rPr>
          <w:rFonts w:ascii="Arial" w:cs="Arial" w:eastAsia="Arial" w:hAnsi="Arial"/>
          <w:color w:val="1E293B"/>
          <w:sz w:val="20"/>
          <w:szCs w:val="20"/>
        </w:rPr>
        <w:t xml:space="preserve">Tests/practice/Writing/ — Writing task HTML files (Task 1 graph description + Task 2 essay). Submission sends to /api/submissions/writing for AI scoring.</w:t>
      </w:r>
    </w:p>
    <w:p>
      <w:pPr>
        <w:pStyle w:val="ListParagraph"/>
        <w:numPr>
          <w:ilvl w:val="0"/>
          <w:numId w:val="2"/>
        </w:numPr>
        <w:spacing w:after="60" w:before="60"/>
      </w:pPr>
      <w:r>
        <w:rPr>
          <w:rFonts w:ascii="Arial" w:cs="Arial" w:eastAsia="Arial" w:hAnsi="Arial"/>
          <w:color w:val="1E293B"/>
          <w:sz w:val="20"/>
          <w:szCs w:val="20"/>
        </w:rPr>
        <w:t xml:space="preserve">Tests/practice/Speaking/ — Speaking task HTML files with Web Audio API recording, audio preview, and submission to /api/submissions/speaking.</w:t>
      </w:r>
    </w:p>
    <w:p>
      <w:pPr>
        <w:pStyle w:val="Heading3"/>
        <w:spacing w:after="160" w:before="280"/>
      </w:pPr>
      <w:r>
        <w:rPr>
          <w:rFonts w:ascii="Arial" w:cs="Arial" w:eastAsia="Arial" w:hAnsi="Arial"/>
          <w:b/>
          <w:bCs/>
          <w:color w:val="1A3557"/>
          <w:sz w:val="26"/>
          <w:szCs w:val="26"/>
        </w:rPr>
        <w:t xml:space="preserve">login/ — Student Authentication Pages</w:t>
      </w:r>
    </w:p>
    <w:p>
      <w:pPr>
        <w:spacing w:after="120" w:before="120"/>
      </w:pPr>
      <w:r>
        <w:rPr>
          <w:rFonts w:ascii="Arial" w:cs="Arial" w:eastAsia="Arial" w:hAnsi="Arial"/>
          <w:b w:val="false"/>
          <w:bCs w:val="false"/>
          <w:color w:val="1E293B"/>
          <w:sz w:val="22"/>
          <w:szCs w:val="22"/>
        </w:rPr>
        <w:t xml:space="preserve">login/index.html — Student login form. On submit: POSTs credentials to /api/auth/login, stores the returned JWT in localStorage under key "ielts_token", and redirects to /dashboard.html. Includes client-side validation (email format, minimum password length) before submitting.</w:t>
      </w:r>
    </w:p>
    <w:p>
      <w:pPr>
        <w:spacing w:after="120" w:before="120"/>
      </w:pPr>
      <w:r>
        <w:rPr>
          <w:rFonts w:ascii="Arial" w:cs="Arial" w:eastAsia="Arial" w:hAnsi="Arial"/>
          <w:b w:val="false"/>
          <w:bCs w:val="false"/>
          <w:color w:val="1E293B"/>
          <w:sz w:val="22"/>
          <w:szCs w:val="22"/>
        </w:rPr>
        <w:t xml:space="preserve">login/register.html — Student registration form. Collects name, email, password, confirm-password. POSTs to /api/auth/register. On success redirects to login.</w:t>
      </w:r>
    </w:p>
    <w:p>
      <w:pPr>
        <w:pStyle w:val="Heading3"/>
        <w:spacing w:after="160" w:before="280"/>
      </w:pPr>
      <w:r>
        <w:rPr>
          <w:rFonts w:ascii="Arial" w:cs="Arial" w:eastAsia="Arial" w:hAnsi="Arial"/>
          <w:b/>
          <w:bCs/>
          <w:color w:val="1A3557"/>
          <w:sz w:val="26"/>
          <w:szCs w:val="26"/>
        </w:rPr>
        <w:t xml:space="preserve">teacher-login/ + teacher-dashboard/</w:t>
      </w:r>
    </w:p>
    <w:p>
      <w:pPr>
        <w:spacing w:after="120" w:before="120"/>
      </w:pPr>
      <w:r>
        <w:rPr>
          <w:rFonts w:ascii="Arial" w:cs="Arial" w:eastAsia="Arial" w:hAnsi="Arial"/>
          <w:b w:val="false"/>
          <w:bCs w:val="false"/>
          <w:color w:val="1E293B"/>
          <w:sz w:val="22"/>
          <w:szCs w:val="22"/>
        </w:rPr>
        <w:t xml:space="preserve">teacher-login/index.html — Same pattern as student login but posts to /api/auth/login with role expectation of TEACHER. teacher-dashboard/index.html — Teacher view showing enrolled students, individual student progress timelines, the ability to assign specific test sets, and a marking interface for Writing and Speaking submissions that shows AI feedback alongside a teacher override band score.</w:t>
      </w:r>
    </w:p>
    <w:p>
      <w:pPr>
        <w:pStyle w:val="Heading3"/>
        <w:spacing w:after="160" w:before="280"/>
      </w:pPr>
      <w:r>
        <w:rPr>
          <w:rFonts w:ascii="Arial" w:cs="Arial" w:eastAsia="Arial" w:hAnsi="Arial"/>
          <w:b/>
          <w:bCs/>
          <w:color w:val="1A3557"/>
          <w:sz w:val="26"/>
          <w:szCs w:val="26"/>
        </w:rPr>
        <w:t xml:space="preserve">admin/ — Admin Portal Assets</w:t>
      </w:r>
    </w:p>
    <w:p>
      <w:pPr>
        <w:spacing w:after="120" w:before="120"/>
      </w:pPr>
      <w:r>
        <w:rPr>
          <w:rFonts w:ascii="Arial" w:cs="Arial" w:eastAsia="Arial" w:hAnsi="Arial"/>
          <w:b w:val="false"/>
          <w:bCs w:val="false"/>
          <w:color w:val="1E293B"/>
          <w:sz w:val="22"/>
          <w:szCs w:val="22"/>
        </w:rPr>
        <w:t xml:space="preserve">Supplementary JS and CSS for admin-dashboard.html. Likely contains admin-charts.js (user growth charts, test completion rates per skill), admin-users.js (DataTables or custom table rendering for user management), and admin-styles.css.</w:t>
      </w:r>
    </w:p>
    <w:p>
      <w:pPr>
        <w:pStyle w:val="Heading3"/>
        <w:spacing w:after="160" w:before="280"/>
      </w:pPr>
      <w:r>
        <w:rPr>
          <w:rFonts w:ascii="Arial" w:cs="Arial" w:eastAsia="Arial" w:hAnsi="Arial"/>
          <w:b/>
          <w:bCs/>
          <w:color w:val="1A3557"/>
          <w:sz w:val="26"/>
          <w:szCs w:val="26"/>
        </w:rPr>
        <w:t xml:space="preserve">ceo-page/ — CEO Portal Assets</w:t>
      </w:r>
    </w:p>
    <w:p>
      <w:pPr>
        <w:spacing w:after="120" w:before="120"/>
      </w:pPr>
      <w:r>
        <w:rPr>
          <w:rFonts w:ascii="Arial" w:cs="Arial" w:eastAsia="Arial" w:hAnsi="Arial"/>
          <w:b w:val="false"/>
          <w:bCs w:val="false"/>
          <w:color w:val="1E293B"/>
          <w:sz w:val="22"/>
          <w:szCs w:val="22"/>
        </w:rPr>
        <w:t xml:space="preserve">Assets for ceo.html and ceo-portal-99.html. Contains high-level KPI chart scripts (revenue, user growth, centre performance) and CEO-specific CSS.</w:t>
      </w:r>
    </w:p>
    <w:p>
      <w:pPr>
        <w:pStyle w:val="Heading3"/>
        <w:spacing w:after="160" w:before="280"/>
      </w:pPr>
      <w:r>
        <w:rPr>
          <w:rFonts w:ascii="Arial" w:cs="Arial" w:eastAsia="Arial" w:hAnsi="Arial"/>
          <w:b/>
          <w:bCs/>
          <w:color w:val="1A3557"/>
          <w:sz w:val="26"/>
          <w:szCs w:val="26"/>
        </w:rPr>
        <w:t xml:space="preserve">education/ — Education Centre Assets</w:t>
      </w:r>
    </w:p>
    <w:p>
      <w:pPr>
        <w:spacing w:after="120" w:before="120"/>
      </w:pPr>
      <w:r>
        <w:rPr>
          <w:rFonts w:ascii="Arial" w:cs="Arial" w:eastAsia="Arial" w:hAnsi="Arial"/>
          <w:b w:val="false"/>
          <w:bCs w:val="false"/>
          <w:color w:val="1E293B"/>
          <w:sz w:val="22"/>
          <w:szCs w:val="22"/>
        </w:rPr>
        <w:t xml:space="preserve">Supplementary assets for education-centre.html. Contains centre-specific student list rendering, progress charts per centre, and centre admin management UI.</w:t>
      </w:r>
    </w:p>
    <w:p>
      <w:pPr>
        <w:pStyle w:val="Heading3"/>
        <w:spacing w:after="160" w:before="280"/>
      </w:pPr>
      <w:r>
        <w:rPr>
          <w:rFonts w:ascii="Arial" w:cs="Arial" w:eastAsia="Arial" w:hAnsi="Arial"/>
          <w:b/>
          <w:bCs/>
          <w:color w:val="1A3557"/>
          <w:sz w:val="26"/>
          <w:szCs w:val="26"/>
        </w:rPr>
        <w:t xml:space="preserve">pages/ — Additional Static Pages</w:t>
      </w:r>
    </w:p>
    <w:p>
      <w:pPr>
        <w:spacing w:after="120" w:before="120"/>
      </w:pPr>
      <w:r>
        <w:rPr>
          <w:rFonts w:ascii="Arial" w:cs="Arial" w:eastAsia="Arial" w:hAnsi="Arial"/>
          <w:b w:val="false"/>
          <w:bCs w:val="false"/>
          <w:color w:val="1E293B"/>
          <w:sz w:val="22"/>
          <w:szCs w:val="22"/>
        </w:rPr>
        <w:t xml:space="preserve">Overflow directory for additional marketing or informational pages that do not fit at the root level. May contain blog posts, FAQ page, or specific landing pages for ad campaigns.</w:t>
      </w:r>
    </w:p>
    <w:p>
      <w:pPr>
        <w:pStyle w:val="Heading3"/>
        <w:spacing w:after="160" w:before="280"/>
      </w:pPr>
      <w:r>
        <w:rPr>
          <w:rFonts w:ascii="Arial" w:cs="Arial" w:eastAsia="Arial" w:hAnsi="Arial"/>
          <w:b/>
          <w:bCs/>
          <w:color w:val="1A3557"/>
          <w:sz w:val="26"/>
          <w:szCs w:val="26"/>
        </w:rPr>
        <w:t xml:space="preserve">css/ — Global Stylesheet Library</w:t>
      </w:r>
    </w:p>
    <w:p>
      <w:pPr>
        <w:spacing w:after="120" w:before="120"/>
      </w:pPr>
      <w:r>
        <w:rPr>
          <w:rFonts w:ascii="Arial" w:cs="Arial" w:eastAsia="Arial" w:hAnsi="Arial"/>
          <w:b w:val="false"/>
          <w:bCs w:val="false"/>
          <w:color w:val="1E293B"/>
          <w:sz w:val="22"/>
          <w:szCs w:val="22"/>
        </w:rPr>
        <w:t xml:space="preserve">Shared CSS files used across multiple pages. Likely includes: global.css (CSS variables, reset, typography), components.css (buttons, cards, form inputs, badges, modals), layout.css (navbar, sidebar, footer, grid systems), animations.css (transition effects, loading spinners).</w:t>
      </w:r>
    </w:p>
    <w:p>
      <w:pPr>
        <w:pStyle w:val="Heading3"/>
        <w:spacing w:after="160" w:before="280"/>
      </w:pPr>
      <w:r>
        <w:rPr>
          <w:rFonts w:ascii="Arial" w:cs="Arial" w:eastAsia="Arial" w:hAnsi="Arial"/>
          <w:b/>
          <w:bCs/>
          <w:color w:val="1A3557"/>
          <w:sz w:val="26"/>
          <w:szCs w:val="26"/>
        </w:rPr>
        <w:t xml:space="preserve">js/ — Global JavaScript Library</w:t>
      </w:r>
    </w:p>
    <w:p>
      <w:pPr>
        <w:spacing w:after="120" w:before="120"/>
      </w:pPr>
      <w:r>
        <w:rPr>
          <w:rFonts w:ascii="Arial" w:cs="Arial" w:eastAsia="Arial" w:hAnsi="Arial"/>
          <w:b w:val="false"/>
          <w:bCs w:val="false"/>
          <w:color w:val="1E293B"/>
          <w:sz w:val="22"/>
          <w:szCs w:val="22"/>
        </w:rPr>
        <w:t xml:space="preserve">Shared JavaScript modules. Likely includes: api.js (the apiFetch wrapper exported for use by dashboard and test pages), auth.js (login/logout/token management helpers), timer.js (countdown timer used in all timed test pages), toast.js (notification system), navigation.js (mobile menu toggle, active-link highlighting).</w:t>
      </w:r>
    </w:p>
    <w:p>
      <w:pPr>
        <w:pStyle w:val="Heading3"/>
        <w:spacing w:after="160" w:before="280"/>
      </w:pPr>
      <w:r>
        <w:rPr>
          <w:rFonts w:ascii="Arial" w:cs="Arial" w:eastAsia="Arial" w:hAnsi="Arial"/>
          <w:b/>
          <w:bCs/>
          <w:color w:val="1A3557"/>
          <w:sz w:val="26"/>
          <w:szCs w:val="26"/>
        </w:rPr>
        <w:t xml:space="preserve">assets/ — Static Media</w:t>
      </w:r>
    </w:p>
    <w:p>
      <w:pPr>
        <w:spacing w:after="120" w:before="120"/>
      </w:pPr>
      <w:r>
        <w:rPr>
          <w:rFonts w:ascii="Arial" w:cs="Arial" w:eastAsia="Arial" w:hAnsi="Arial"/>
          <w:b w:val="false"/>
          <w:bCs w:val="false"/>
          <w:color w:val="1E293B"/>
          <w:sz w:val="22"/>
          <w:szCs w:val="22"/>
        </w:rPr>
        <w:t xml:space="preserve">Images, icons, and audio samples. Subdirectories: assets/images/ (logos, hero images, instructor photos), assets/icons/ (SVG icon set), assets/audio/ (sample listening audio files for tests). Audio files for full listening test sets are likely large and may be hosted on an external CDN in production.</w:t>
      </w:r>
    </w:p>
    <w:p>
      <w:pPr>
        <w:pStyle w:val="Heading3"/>
        <w:spacing w:after="160" w:before="280"/>
      </w:pPr>
      <w:r>
        <w:rPr>
          <w:rFonts w:ascii="Arial" w:cs="Arial" w:eastAsia="Arial" w:hAnsi="Arial"/>
          <w:b/>
          <w:bCs/>
          <w:color w:val="1A3557"/>
          <w:sz w:val="26"/>
          <w:szCs w:val="26"/>
        </w:rPr>
        <w:t xml:space="preserve">node_modules/</w:t>
      </w:r>
    </w:p>
    <w:p>
      <w:pPr>
        <w:spacing w:after="120" w:before="120"/>
      </w:pPr>
      <w:r>
        <w:rPr>
          <w:rFonts w:ascii="Arial" w:cs="Arial" w:eastAsia="Arial" w:hAnsi="Arial"/>
          <w:b w:val="false"/>
          <w:bCs w:val="false"/>
          <w:color w:val="1E293B"/>
          <w:sz w:val="22"/>
          <w:szCs w:val="22"/>
        </w:rPr>
        <w:t xml:space="preserve">NPM dependency tree committed to the repository — another best-practice violation. Should be in .gitignore. Key packages present: @google/generative-ai, @prisma/client, bcrypt, bcryptjs, cors, dotenv, express, express-rate-limit, jsonwebtoken, multer, ua-parser-js, nodemon, prisma.</w:t>
      </w:r>
    </w:p>
    <w:p>
      <w:r>
        <w:br w:type="page"/>
      </w:r>
    </w:p>
    <w:p>
      <w:pPr>
        <w:pStyle w:val="Heading1"/>
        <w:spacing w:after="160" w:before="480"/>
      </w:pPr>
      <w:r>
        <w:rPr>
          <w:rFonts w:ascii="Arial" w:cs="Arial" w:eastAsia="Arial" w:hAnsi="Arial"/>
          <w:b/>
          <w:bCs/>
          <w:color w:val="1A3557"/>
          <w:sz w:val="44"/>
          <w:szCs w:val="44"/>
        </w:rPr>
        <w:t xml:space="preserve">3. Critical Issues &amp; Immediate Fixes</w:t>
      </w:r>
    </w:p>
    <w:p>
      <w:pPr>
        <w:spacing w:after="120" w:before="120"/>
      </w:pPr>
      <w:r>
        <w:rPr>
          <w:rFonts w:ascii="Arial" w:cs="Arial" w:eastAsia="Arial" w:hAnsi="Arial"/>
          <w:b/>
          <w:bCs/>
          <w:color w:val="DC2626"/>
          <w:sz w:val="22"/>
          <w:szCs w:val="22"/>
        </w:rPr>
        <w:t xml:space="preserve">The following issues must be resolved before any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tcBorders>
              <w:top w:val="single" w:color="E2E8F0" w:sz="1"/>
              <w:left w:val="single" w:color="E2E8F0" w:sz="1"/>
              <w:bottom w:val="single" w:color="E2E8F0" w:sz="1"/>
              <w:right w:val="single" w:color="E2E8F0"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760"/>
            <w:tcBorders>
              <w:top w:val="single" w:color="E2E8F0" w:sz="1"/>
              <w:left w:val="single" w:color="E2E8F0" w:sz="1"/>
              <w:bottom w:val="single" w:color="E2E8F0" w:sz="1"/>
              <w:right w:val="single" w:color="E2E8F0"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400"/>
            <w:tcBorders>
              <w:top w:val="single" w:color="E2E8F0" w:sz="1"/>
              <w:left w:val="single" w:color="E2E8F0" w:sz="1"/>
              <w:bottom w:val="single" w:color="E2E8F0" w:sz="1"/>
              <w:right w:val="single" w:color="E2E8F0"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200"/>
            <w:tcBorders>
              <w:top w:val="single" w:color="E2E8F0" w:sz="1"/>
              <w:left w:val="single" w:color="E2E8F0" w:sz="1"/>
              <w:bottom w:val="single" w:color="E2E8F0" w:sz="1"/>
              <w:right w:val="single" w:color="E2E8F0" w:sz="1"/>
            </w:tcBorders>
            <w:shd w:fill="FEF2F2" w:val="clear"/>
            <w:tcMar>
              <w:top w:type="dxa" w:w="60"/>
              <w:left w:type="dxa" w:w="120"/>
              <w:bottom w:type="dxa" w:w="60"/>
              <w:right w:type="dxa" w:w="120"/>
            </w:tcMar>
          </w:tcPr>
          <w:p>
            <w:r>
              <w:rPr>
                <w:rFonts w:ascii="Arial" w:cs="Arial" w:eastAsia="Arial" w:hAnsi="Arial"/>
                <w:b/>
                <w:bCs/>
                <w:color w:val="DC2626"/>
                <w:sz w:val="18"/>
                <w:szCs w:val="18"/>
              </w:rPr>
              <w:t xml:space="preserve">.env committed to Git</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DATABASE_URL, JWT_SECRET, GOOGLE_AI_API_KEY exposed in public repository. Rotate all secrets immediately, add .env to .gitignore, use environment injection.</w:t>
            </w:r>
          </w:p>
        </w:tc>
        <w:tc>
          <w:tcPr>
            <w:tcW w:type="dxa" w:w="1400"/>
            <w:tcBorders>
              <w:top w:val="single" w:color="E2E8F0" w:sz="1"/>
              <w:left w:val="single" w:color="E2E8F0" w:sz="1"/>
              <w:bottom w:val="single" w:color="E2E8F0" w:sz="1"/>
              <w:right w:val="single" w:color="E2E8F0" w:sz="1"/>
            </w:tcBorders>
            <w:shd w:fill="FEE2E2" w:val="clear"/>
            <w:tcMar>
              <w:top w:type="dxa" w:w="60"/>
              <w:left w:type="dxa" w:w="80"/>
              <w:bottom w:type="dxa" w:w="60"/>
              <w:right w:type="dxa" w:w="80"/>
            </w:tcMar>
          </w:tcPr>
          <w:p>
            <w:r>
              <w:rPr>
                <w:rFonts w:ascii="Arial" w:cs="Arial" w:eastAsia="Arial" w:hAnsi="Arial"/>
                <w:b/>
                <w:bCs/>
                <w:color w:val="DC2626"/>
                <w:sz w:val="18"/>
                <w:szCs w:val="18"/>
              </w:rPr>
              <w:t xml:space="preserve">CRITICAL</w:t>
            </w:r>
          </w:p>
        </w:tc>
      </w:tr>
      <w:tr>
        <w:tc>
          <w:tcPr>
            <w:tcW w:type="dxa" w:w="2200"/>
            <w:tcBorders>
              <w:top w:val="single" w:color="E2E8F0" w:sz="1"/>
              <w:left w:val="single" w:color="E2E8F0" w:sz="1"/>
              <w:bottom w:val="single" w:color="E2E8F0" w:sz="1"/>
              <w:right w:val="single" w:color="E2E8F0" w:sz="1"/>
            </w:tcBorders>
            <w:shd w:fill="FEF2F2" w:val="clear"/>
            <w:tcMar>
              <w:top w:type="dxa" w:w="60"/>
              <w:left w:type="dxa" w:w="120"/>
              <w:bottom w:type="dxa" w:w="60"/>
              <w:right w:type="dxa" w:w="120"/>
            </w:tcMar>
          </w:tcPr>
          <w:p>
            <w:r>
              <w:rPr>
                <w:rFonts w:ascii="Arial" w:cs="Arial" w:eastAsia="Arial" w:hAnsi="Arial"/>
                <w:b/>
                <w:bCs/>
                <w:color w:val="DC2626"/>
                <w:sz w:val="18"/>
                <w:szCs w:val="18"/>
              </w:rPr>
              <w:t xml:space="preserve">node_modules in repo</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Inflates repo size, causes version drift on clones. Add to .gitignore immediately.</w:t>
            </w:r>
          </w:p>
        </w:tc>
        <w:tc>
          <w:tcPr>
            <w:tcW w:type="dxa" w:w="1400"/>
            <w:tcBorders>
              <w:top w:val="single" w:color="E2E8F0" w:sz="1"/>
              <w:left w:val="single" w:color="E2E8F0" w:sz="1"/>
              <w:bottom w:val="single" w:color="E2E8F0" w:sz="1"/>
              <w:right w:val="single" w:color="E2E8F0" w:sz="1"/>
            </w:tcBorders>
            <w:shd w:fill="FEF3C7" w:val="clear"/>
            <w:tcMar>
              <w:top w:type="dxa" w:w="60"/>
              <w:left w:type="dxa" w:w="80"/>
              <w:bottom w:type="dxa" w:w="60"/>
              <w:right w:type="dxa" w:w="80"/>
            </w:tcMar>
          </w:tcPr>
          <w:p>
            <w:r>
              <w:rPr>
                <w:rFonts w:ascii="Arial" w:cs="Arial" w:eastAsia="Arial" w:hAnsi="Arial"/>
                <w:b/>
                <w:bCs/>
                <w:color w:val="D97706"/>
                <w:sz w:val="18"/>
                <w:szCs w:val="18"/>
              </w:rPr>
              <w:t xml:space="preserve">HIGH</w:t>
            </w:r>
          </w:p>
        </w:tc>
      </w:tr>
      <w:tr>
        <w:tc>
          <w:tcPr>
            <w:tcW w:type="dxa" w:w="2200"/>
            <w:tcBorders>
              <w:top w:val="single" w:color="E2E8F0" w:sz="1"/>
              <w:left w:val="single" w:color="E2E8F0" w:sz="1"/>
              <w:bottom w:val="single" w:color="E2E8F0" w:sz="1"/>
              <w:right w:val="single" w:color="E2E8F0" w:sz="1"/>
            </w:tcBorders>
            <w:shd w:fill="FEF2F2" w:val="clear"/>
            <w:tcMar>
              <w:top w:type="dxa" w:w="60"/>
              <w:left w:type="dxa" w:w="120"/>
              <w:bottom w:type="dxa" w:w="60"/>
              <w:right w:type="dxa" w:w="120"/>
            </w:tcMar>
          </w:tcPr>
          <w:p>
            <w:r>
              <w:rPr>
                <w:rFonts w:ascii="Arial" w:cs="Arial" w:eastAsia="Arial" w:hAnsi="Arial"/>
                <w:b/>
                <w:bCs/>
                <w:color w:val="DC2626"/>
                <w:sz w:val="18"/>
                <w:szCs w:val="18"/>
              </w:rPr>
              <w:t xml:space="preserve">server.log in repo</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Leaks server internals and timestamps. Add to .gitignore.</w:t>
            </w:r>
          </w:p>
        </w:tc>
        <w:tc>
          <w:tcPr>
            <w:tcW w:type="dxa" w:w="1400"/>
            <w:tcBorders>
              <w:top w:val="single" w:color="E2E8F0" w:sz="1"/>
              <w:left w:val="single" w:color="E2E8F0" w:sz="1"/>
              <w:bottom w:val="single" w:color="E2E8F0" w:sz="1"/>
              <w:right w:val="single" w:color="E2E8F0" w:sz="1"/>
            </w:tcBorders>
            <w:shd w:fill="FEF9C3" w:val="clear"/>
            <w:tcMar>
              <w:top w:type="dxa" w:w="60"/>
              <w:left w:type="dxa" w:w="80"/>
              <w:bottom w:type="dxa" w:w="60"/>
              <w:right w:type="dxa" w:w="80"/>
            </w:tcMar>
          </w:tcPr>
          <w:p>
            <w:r>
              <w:rPr>
                <w:rFonts w:ascii="Arial" w:cs="Arial" w:eastAsia="Arial" w:hAnsi="Arial"/>
                <w:b/>
                <w:bCs/>
                <w:color w:val="D97706"/>
                <w:sz w:val="18"/>
                <w:szCs w:val="18"/>
              </w:rPr>
              <w:t xml:space="preserve">MEDIUM</w:t>
            </w:r>
          </w:p>
        </w:tc>
      </w:tr>
      <w:tr>
        <w:tc>
          <w:tcPr>
            <w:tcW w:type="dxa" w:w="2200"/>
            <w:tcBorders>
              <w:top w:val="single" w:color="E2E8F0" w:sz="1"/>
              <w:left w:val="single" w:color="E2E8F0" w:sz="1"/>
              <w:bottom w:val="single" w:color="E2E8F0" w:sz="1"/>
              <w:right w:val="single" w:color="E2E8F0" w:sz="1"/>
            </w:tcBorders>
            <w:shd w:fill="FEF2F2" w:val="clear"/>
            <w:tcMar>
              <w:top w:type="dxa" w:w="60"/>
              <w:left w:type="dxa" w:w="120"/>
              <w:bottom w:type="dxa" w:w="60"/>
              <w:right w:type="dxa" w:w="120"/>
            </w:tcMar>
          </w:tcPr>
          <w:p>
            <w:r>
              <w:rPr>
                <w:rFonts w:ascii="Arial" w:cs="Arial" w:eastAsia="Arial" w:hAnsi="Arial"/>
                <w:b/>
                <w:bCs/>
                <w:color w:val="DC2626"/>
                <w:sz w:val="18"/>
                <w:szCs w:val="18"/>
              </w:rPr>
              <w:t xml:space="preserve">localStorage-only progress</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completedTests stored only in localStorage is device-specific, clearable, and not synced to backend for full sequential lock integrity.</w:t>
            </w:r>
          </w:p>
        </w:tc>
        <w:tc>
          <w:tcPr>
            <w:tcW w:type="dxa" w:w="1400"/>
            <w:tcBorders>
              <w:top w:val="single" w:color="E2E8F0" w:sz="1"/>
              <w:left w:val="single" w:color="E2E8F0" w:sz="1"/>
              <w:bottom w:val="single" w:color="E2E8F0" w:sz="1"/>
              <w:right w:val="single" w:color="E2E8F0" w:sz="1"/>
            </w:tcBorders>
            <w:shd w:fill="FEF3C7" w:val="clear"/>
            <w:tcMar>
              <w:top w:type="dxa" w:w="60"/>
              <w:left w:type="dxa" w:w="80"/>
              <w:bottom w:type="dxa" w:w="60"/>
              <w:right w:type="dxa" w:w="80"/>
            </w:tcMar>
          </w:tcPr>
          <w:p>
            <w:r>
              <w:rPr>
                <w:rFonts w:ascii="Arial" w:cs="Arial" w:eastAsia="Arial" w:hAnsi="Arial"/>
                <w:b/>
                <w:bCs/>
                <w:color w:val="D97706"/>
                <w:sz w:val="18"/>
                <w:szCs w:val="18"/>
              </w:rPr>
              <w:t xml:space="preserve">HIGH</w:t>
            </w:r>
          </w:p>
        </w:tc>
      </w:tr>
      <w:tr>
        <w:tc>
          <w:tcPr>
            <w:tcW w:type="dxa" w:w="2200"/>
            <w:tcBorders>
              <w:top w:val="single" w:color="E2E8F0" w:sz="1"/>
              <w:left w:val="single" w:color="E2E8F0" w:sz="1"/>
              <w:bottom w:val="single" w:color="E2E8F0" w:sz="1"/>
              <w:right w:val="single" w:color="E2E8F0" w:sz="1"/>
            </w:tcBorders>
            <w:shd w:fill="FEF2F2" w:val="clear"/>
            <w:tcMar>
              <w:top w:type="dxa" w:w="60"/>
              <w:left w:type="dxa" w:w="120"/>
              <w:bottom w:type="dxa" w:w="60"/>
              <w:right w:type="dxa" w:w="120"/>
            </w:tcMar>
          </w:tcPr>
          <w:p>
            <w:r>
              <w:rPr>
                <w:rFonts w:ascii="Arial" w:cs="Arial" w:eastAsia="Arial" w:hAnsi="Arial"/>
                <w:b/>
                <w:bCs/>
                <w:color w:val="DC2626"/>
                <w:sz w:val="18"/>
                <w:szCs w:val="18"/>
              </w:rPr>
              <w:t xml:space="preserve">No HTTPS enforcement</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Express server appears to run plain HTTP. Needs TLS termination via reverse proxy (nginx/Caddy) or hosting platform.</w:t>
            </w:r>
          </w:p>
        </w:tc>
        <w:tc>
          <w:tcPr>
            <w:tcW w:type="dxa" w:w="1400"/>
            <w:tcBorders>
              <w:top w:val="single" w:color="E2E8F0" w:sz="1"/>
              <w:left w:val="single" w:color="E2E8F0" w:sz="1"/>
              <w:bottom w:val="single" w:color="E2E8F0" w:sz="1"/>
              <w:right w:val="single" w:color="E2E8F0" w:sz="1"/>
            </w:tcBorders>
            <w:shd w:fill="FEF3C7" w:val="clear"/>
            <w:tcMar>
              <w:top w:type="dxa" w:w="60"/>
              <w:left w:type="dxa" w:w="80"/>
              <w:bottom w:type="dxa" w:w="60"/>
              <w:right w:type="dxa" w:w="80"/>
            </w:tcMar>
          </w:tcPr>
          <w:p>
            <w:r>
              <w:rPr>
                <w:rFonts w:ascii="Arial" w:cs="Arial" w:eastAsia="Arial" w:hAnsi="Arial"/>
                <w:b/>
                <w:bCs/>
                <w:color w:val="D97706"/>
                <w:sz w:val="18"/>
                <w:szCs w:val="18"/>
              </w:rPr>
              <w:t xml:space="preserve">HIGH</w:t>
            </w:r>
          </w:p>
        </w:tc>
      </w:tr>
      <w:tr>
        <w:tc>
          <w:tcPr>
            <w:tcW w:type="dxa" w:w="2200"/>
            <w:tcBorders>
              <w:top w:val="single" w:color="E2E8F0" w:sz="1"/>
              <w:left w:val="single" w:color="E2E8F0" w:sz="1"/>
              <w:bottom w:val="single" w:color="E2E8F0" w:sz="1"/>
              <w:right w:val="single" w:color="E2E8F0" w:sz="1"/>
            </w:tcBorders>
            <w:shd w:fill="FEF2F2" w:val="clear"/>
            <w:tcMar>
              <w:top w:type="dxa" w:w="60"/>
              <w:left w:type="dxa" w:w="120"/>
              <w:bottom w:type="dxa" w:w="60"/>
              <w:right w:type="dxa" w:w="120"/>
            </w:tcMar>
          </w:tcPr>
          <w:p>
            <w:r>
              <w:rPr>
                <w:rFonts w:ascii="Arial" w:cs="Arial" w:eastAsia="Arial" w:hAnsi="Arial"/>
                <w:b/>
                <w:bCs/>
                <w:color w:val="DC2626"/>
                <w:sz w:val="18"/>
                <w:szCs w:val="18"/>
              </w:rPr>
              <w:t xml:space="preserve">Hardcoded admin URLs</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Security by obscurity (hq-admin-access-77x.html) is not real security. Must be replaced with proper role-based middleware authentication.</w:t>
            </w:r>
          </w:p>
        </w:tc>
        <w:tc>
          <w:tcPr>
            <w:tcW w:type="dxa" w:w="1400"/>
            <w:tcBorders>
              <w:top w:val="single" w:color="E2E8F0" w:sz="1"/>
              <w:left w:val="single" w:color="E2E8F0" w:sz="1"/>
              <w:bottom w:val="single" w:color="E2E8F0" w:sz="1"/>
              <w:right w:val="single" w:color="E2E8F0" w:sz="1"/>
            </w:tcBorders>
            <w:shd w:fill="FEF9C3" w:val="clear"/>
            <w:tcMar>
              <w:top w:type="dxa" w:w="60"/>
              <w:left w:type="dxa" w:w="80"/>
              <w:bottom w:type="dxa" w:w="60"/>
              <w:right w:type="dxa" w:w="80"/>
            </w:tcMar>
          </w:tcPr>
          <w:p>
            <w:r>
              <w:rPr>
                <w:rFonts w:ascii="Arial" w:cs="Arial" w:eastAsia="Arial" w:hAnsi="Arial"/>
                <w:b/>
                <w:bCs/>
                <w:color w:val="D97706"/>
                <w:sz w:val="18"/>
                <w:szCs w:val="18"/>
              </w:rPr>
              <w:t xml:space="preserve">MEDIUM</w:t>
            </w:r>
          </w:p>
        </w:tc>
      </w:tr>
      <w:tr>
        <w:tc>
          <w:tcPr>
            <w:tcW w:type="dxa" w:w="2200"/>
            <w:tcBorders>
              <w:top w:val="single" w:color="E2E8F0" w:sz="1"/>
              <w:left w:val="single" w:color="E2E8F0" w:sz="1"/>
              <w:bottom w:val="single" w:color="E2E8F0" w:sz="1"/>
              <w:right w:val="single" w:color="E2E8F0" w:sz="1"/>
            </w:tcBorders>
            <w:shd w:fill="FEF2F2" w:val="clear"/>
            <w:tcMar>
              <w:top w:type="dxa" w:w="60"/>
              <w:left w:type="dxa" w:w="120"/>
              <w:bottom w:type="dxa" w:w="60"/>
              <w:right w:type="dxa" w:w="120"/>
            </w:tcMar>
          </w:tcPr>
          <w:p>
            <w:r>
              <w:rPr>
                <w:rFonts w:ascii="Arial" w:cs="Arial" w:eastAsia="Arial" w:hAnsi="Arial"/>
                <w:b/>
                <w:bCs/>
                <w:color w:val="DC2626"/>
                <w:sz w:val="18"/>
                <w:szCs w:val="18"/>
              </w:rPr>
              <w:t xml:space="preserve">No input sanitisation</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Writing and Speaking submissions fed directly to Gemini without sanitisation. Risk of prompt injection attacks.</w:t>
            </w:r>
          </w:p>
        </w:tc>
        <w:tc>
          <w:tcPr>
            <w:tcW w:type="dxa" w:w="1400"/>
            <w:tcBorders>
              <w:top w:val="single" w:color="E2E8F0" w:sz="1"/>
              <w:left w:val="single" w:color="E2E8F0" w:sz="1"/>
              <w:bottom w:val="single" w:color="E2E8F0" w:sz="1"/>
              <w:right w:val="single" w:color="E2E8F0" w:sz="1"/>
            </w:tcBorders>
            <w:shd w:fill="FEF3C7" w:val="clear"/>
            <w:tcMar>
              <w:top w:type="dxa" w:w="60"/>
              <w:left w:type="dxa" w:w="80"/>
              <w:bottom w:type="dxa" w:w="60"/>
              <w:right w:type="dxa" w:w="80"/>
            </w:tcMar>
          </w:tcPr>
          <w:p>
            <w:r>
              <w:rPr>
                <w:rFonts w:ascii="Arial" w:cs="Arial" w:eastAsia="Arial" w:hAnsi="Arial"/>
                <w:b/>
                <w:bCs/>
                <w:color w:val="D97706"/>
                <w:sz w:val="18"/>
                <w:szCs w:val="18"/>
              </w:rPr>
              <w:t xml:space="preserve">HIGH</w:t>
            </w:r>
          </w:p>
        </w:tc>
      </w:tr>
    </w:tbl>
    <w:p>
      <w:r>
        <w:br w:type="page"/>
      </w:r>
    </w:p>
    <w:p>
      <w:pPr>
        <w:pStyle w:val="Heading1"/>
        <w:spacing w:after="160" w:before="480"/>
      </w:pPr>
      <w:r>
        <w:rPr>
          <w:rFonts w:ascii="Arial" w:cs="Arial" w:eastAsia="Arial" w:hAnsi="Arial"/>
          <w:b/>
          <w:bCs/>
          <w:color w:val="1A3557"/>
          <w:sz w:val="44"/>
          <w:szCs w:val="44"/>
        </w:rPr>
        <w:t xml:space="preserve">4. Complete API Endpoint Specification</w:t>
      </w:r>
    </w:p>
    <w:p>
      <w:pPr>
        <w:spacing w:after="120" w:before="120"/>
      </w:pPr>
      <w:r>
        <w:rPr>
          <w:rFonts w:ascii="Arial" w:cs="Arial" w:eastAsia="Arial" w:hAnsi="Arial"/>
          <w:b w:val="false"/>
          <w:bCs w:val="false"/>
          <w:color w:val="1E293B"/>
          <w:sz w:val="22"/>
          <w:szCs w:val="22"/>
        </w:rPr>
        <w:t xml:space="preserve">All endpoints are prefixed with /api. Protected endpoints require Authorization: Bearer &lt;JWT&gt; header.</w:t>
      </w:r>
    </w:p>
    <w:p>
      <w:pPr>
        <w:pStyle w:val="Heading2"/>
        <w:spacing w:after="160" w:before="280"/>
      </w:pPr>
      <w:r>
        <w:rPr>
          <w:rFonts w:ascii="Arial" w:cs="Arial" w:eastAsia="Arial" w:hAnsi="Arial"/>
          <w:b/>
          <w:bCs/>
          <w:color w:val="1A3557"/>
          <w:sz w:val="32"/>
          <w:szCs w:val="32"/>
        </w:rPr>
        <w:t xml:space="preserve">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40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Endpoint</w:t>
            </w:r>
          </w:p>
        </w:tc>
        <w:tc>
          <w:tcPr>
            <w:tcW w:type="dxa" w:w="506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/api/auth/register</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Create new student account. Body: { name, email, password, centreId? }. Returns: { token, user }.</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/api/auth/login</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Authenticate user. Body: { email, password }. Returns: { token, user }. Rate-limited: 10 req/15 min.</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/api/auth/centre-login</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Centre-scoped login. Body: { email, password, centreSlug }. Returns centre-scoped JWT.</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/api/auth/logout</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Invalidate refresh token server-side (if refresh token rotation implemented).</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/api/auth/me</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Return decoded JWT user profile. Protected.</w:t>
            </w:r>
          </w:p>
        </w:tc>
      </w:tr>
    </w:tbl>
    <w:p>
      <w:pPr>
        <w:pStyle w:val="Heading2"/>
        <w:spacing w:after="160" w:before="280"/>
      </w:pPr>
      <w:r>
        <w:rPr>
          <w:rFonts w:ascii="Arial" w:cs="Arial" w:eastAsia="Arial" w:hAnsi="Arial"/>
          <w:b/>
          <w:bCs/>
          <w:color w:val="1A3557"/>
          <w:sz w:val="32"/>
          <w:szCs w:val="32"/>
        </w:rPr>
        <w:t xml:space="preserve">4.2  User &amp;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40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Endpoint</w:t>
            </w:r>
          </w:p>
        </w:tc>
        <w:tc>
          <w:tcPr>
            <w:tcW w:type="dxa" w:w="506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/api/user/me</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Get current authenticated user profile. Protected.</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D97706"/>
                <w:sz w:val="18"/>
                <w:szCs w:val="18"/>
              </w:rPr>
              <w:t xml:space="preserve">PUT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/api/user/me</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Update profile (name, email). Protected.</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D97706"/>
                <w:sz w:val="18"/>
                <w:szCs w:val="18"/>
              </w:rPr>
              <w:t xml:space="preserve">PUT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/api/user/password</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Change password. Body: { currentPassword, newPassword }. Protected.</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/api/user/practice-progress</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Get full progress object for current user. Protected.</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/api/user/practice-progress</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Upsert progress object. Body: { progressJson }. Protected.</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/api/user/complete-test</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Mark a specific testId as completed with optional score. Body: { testId, score }. Protected.</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/api/user/completed-tests</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Return array of completed test IDs for sequential unlock checking. Protected.</w:t>
            </w:r>
          </w:p>
        </w:tc>
      </w:tr>
    </w:tbl>
    <w:p>
      <w:pPr>
        <w:pStyle w:val="Heading2"/>
        <w:spacing w:after="160" w:before="280"/>
      </w:pPr>
      <w:r>
        <w:rPr>
          <w:rFonts w:ascii="Arial" w:cs="Arial" w:eastAsia="Arial" w:hAnsi="Arial"/>
          <w:b/>
          <w:bCs/>
          <w:color w:val="1A3557"/>
          <w:sz w:val="32"/>
          <w:szCs w:val="32"/>
        </w:rPr>
        <w:t xml:space="preserve">4.3  Tests &amp;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40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Endpoint</w:t>
            </w:r>
          </w:p>
        </w:tc>
        <w:tc>
          <w:tcPr>
            <w:tcW w:type="dxa" w:w="506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/api/tests</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Return full TM_TESTS registry. Public (for unauthenticated preview) or Protected.</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/api/tests/:id</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Return single test metadata by ID (e.g. L_AP_03). Protected.</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/api/tests/skill/:skill</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Return all tests for a given skill (listening | reading | writing | speaking). Protected.</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/api/tests</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Create new test entry in DB. Admin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D97706"/>
                <w:sz w:val="18"/>
                <w:szCs w:val="18"/>
              </w:rPr>
              <w:t xml:space="preserve">PUT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/api/tests/:id</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Update test metadata. Admin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DC2626"/>
                <w:sz w:val="18"/>
                <w:szCs w:val="18"/>
              </w:rPr>
              <w:t xml:space="preserve">DELETE</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/api/tests/:id</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Remove test from registry. Admin only.</w:t>
            </w:r>
          </w:p>
        </w:tc>
      </w:tr>
    </w:tbl>
    <w:p>
      <w:pPr>
        <w:pStyle w:val="Heading2"/>
        <w:spacing w:after="160" w:before="280"/>
      </w:pPr>
      <w:r>
        <w:rPr>
          <w:rFonts w:ascii="Arial" w:cs="Arial" w:eastAsia="Arial" w:hAnsi="Arial"/>
          <w:b/>
          <w:bCs/>
          <w:color w:val="1A3557"/>
          <w:sz w:val="32"/>
          <w:szCs w:val="32"/>
        </w:rPr>
        <w:t xml:space="preserve">4.4  Submissions &amp; AI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40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Endpoint</w:t>
            </w:r>
          </w:p>
        </w:tc>
        <w:tc>
          <w:tcPr>
            <w:tcW w:type="dxa" w:w="506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/api/submissions/writing</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Submit writing response. Body: { testId, task1Text?, task2Text }. Triggers Gemini AI scoring. Returns: { submissionId, bandScore, feedback }. Protected.</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/api/submissions/speaking</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Upload speaking audio (multipart/form-data, field: audio). Triggers AI transcription + scoring. Returns: { submissionId, transcript, bandScore, feedback }. Protected.</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/api/submissions/reading</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Submit reading answers. Body: { testId, answers: {} }. Server-side answer checking. Returns: { score, correct, incorrect }. Protected.</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/api/submissions/listening</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Submit listening answers. Body: { testId, answers: {} }. Returns: { score, correct, incorrect }. Protected.</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/api/submissions</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Get all submissions for authenticated user. Query: ?skill=&amp;limit=&amp;offset=. Protected.</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/api/submissions/:id</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Get single submission with AI feedback. Protected (own submission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/api/submissions/user/:userId</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Get all submissions for a user. Admin/Teacher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D97706"/>
                <w:sz w:val="18"/>
                <w:szCs w:val="18"/>
              </w:rPr>
              <w:t xml:space="preserve">PUT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/api/submissions/:id/override</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Teacher override of AI band score. Body: { teacherBandScore, teacherComment }. Teacher/Admin only.</w:t>
            </w:r>
          </w:p>
        </w:tc>
      </w:tr>
    </w:tbl>
    <w:p>
      <w:pPr>
        <w:pStyle w:val="Heading2"/>
        <w:spacing w:after="160" w:before="280"/>
      </w:pPr>
      <w:r>
        <w:rPr>
          <w:rFonts w:ascii="Arial" w:cs="Arial" w:eastAsia="Arial" w:hAnsi="Arial"/>
          <w:b/>
          <w:bCs/>
          <w:color w:val="1A3557"/>
          <w:sz w:val="32"/>
          <w:szCs w:val="32"/>
        </w:rPr>
        <w:t xml:space="preserve">4.5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40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Endpoint</w:t>
            </w:r>
          </w:p>
        </w:tc>
        <w:tc>
          <w:tcPr>
            <w:tcW w:type="dxa" w:w="506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/api/admin/users</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List all users. Query: ?role=&amp;centreId=&amp;limit=&amp;offset=. Admin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/api/admin/users</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Create user account manually. Body: { name, email, role, centreId? }. Admin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D97706"/>
                <w:sz w:val="18"/>
                <w:szCs w:val="18"/>
              </w:rPr>
              <w:t xml:space="preserve">PUT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/api/admin/users/:id</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Update user role or status. Admin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DC2626"/>
                <w:sz w:val="18"/>
                <w:szCs w:val="18"/>
              </w:rPr>
              <w:t xml:space="preserve">DELETE</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/api/admin/users/:id</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Deactivate user. Admin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/api/admin/stats</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Platform-wide KPIs: total users, test completions by skill, active sessions. Admin/CEO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/api/admin/announcements</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Create announcement broadcast. Admin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/api/admin/announcements</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List announcements. Admin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DC2626"/>
                <w:sz w:val="18"/>
                <w:szCs w:val="18"/>
              </w:rPr>
              <w:t xml:space="preserve">DELETE</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/api/admin/announcements/:id</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Delete announcement. Admin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/api/admin/progress/reset/:userId</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Reset all progress for a student. Admin only.</w:t>
            </w:r>
          </w:p>
        </w:tc>
      </w:tr>
    </w:tbl>
    <w:p>
      <w:pPr>
        <w:pStyle w:val="Heading2"/>
        <w:spacing w:after="160" w:before="280"/>
      </w:pPr>
      <w:r>
        <w:rPr>
          <w:rFonts w:ascii="Arial" w:cs="Arial" w:eastAsia="Arial" w:hAnsi="Arial"/>
          <w:b/>
          <w:bCs/>
          <w:color w:val="1A3557"/>
          <w:sz w:val="32"/>
          <w:szCs w:val="32"/>
        </w:rPr>
        <w:t xml:space="preserve">4.6  Centres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40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Endpoint</w:t>
            </w:r>
          </w:p>
        </w:tc>
        <w:tc>
          <w:tcPr>
            <w:tcW w:type="dxa" w:w="506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/api/centres</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List all partner centres. Admin/CEO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/api/centres</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Create new partner centre. Body: { name, slug, adminEmail }. CEO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/api/centres/:slug</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Get centre detail and enrolled students. Centre admin or Admin.</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D97706"/>
                <w:sz w:val="18"/>
                <w:szCs w:val="18"/>
              </w:rPr>
              <w:t xml:space="preserve">PUT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/api/centres/:id</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Update centre info. CEO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DC2626"/>
                <w:sz w:val="18"/>
                <w:szCs w:val="18"/>
              </w:rPr>
              <w:t xml:space="preserve">DELETE</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/api/centres/:id</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Remove centre. CEO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/api/centres/:id/students</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List students enrolled in a centre. Centre admin only.</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16A34A"/>
                <w:sz w:val="18"/>
                <w:szCs w:val="18"/>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/api/centres/:id/progress</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Aggregate progress stats for all students in a centre. Centre admin only.</w:t>
            </w:r>
          </w:p>
        </w:tc>
      </w:tr>
    </w:tbl>
    <w:p>
      <w:pPr>
        <w:pStyle w:val="Heading2"/>
        <w:spacing w:after="160" w:before="280"/>
      </w:pPr>
      <w:r>
        <w:rPr>
          <w:rFonts w:ascii="Arial" w:cs="Arial" w:eastAsia="Arial" w:hAnsi="Arial"/>
          <w:b/>
          <w:bCs/>
          <w:color w:val="1A3557"/>
          <w:sz w:val="32"/>
          <w:szCs w:val="32"/>
        </w:rPr>
        <w:t xml:space="preserve">4.7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40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Endpoint</w:t>
            </w:r>
          </w:p>
        </w:tc>
        <w:tc>
          <w:tcPr>
            <w:tcW w:type="dxa" w:w="5060"/>
            <w:tcBorders>
              <w:top w:val="single" w:color="E2E8F0" w:sz="1"/>
              <w:left w:val="single" w:color="E2E8F0" w:sz="1"/>
              <w:bottom w:val="single" w:color="E2E8F0" w:sz="1"/>
              <w:right w:val="single" w:color="E2E8F0"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E2E8F0" w:sz="1"/>
              <w:left w:val="single" w:color="E2E8F0" w:sz="1"/>
              <w:bottom w:val="single" w:color="E2E8F0" w:sz="1"/>
              <w:right w:val="single" w:color="E2E8F0" w:sz="1"/>
            </w:tcBorders>
            <w:shd w:fill="EBF5EB" w:val="clear"/>
            <w:tcMar>
              <w:top w:type="dxa" w:w="60"/>
              <w:left w:type="dxa" w:w="100"/>
              <w:bottom w:type="dxa" w:w="60"/>
              <w:right w:type="dxa" w:w="100"/>
            </w:tcMar>
          </w:tcPr>
          <w:p>
            <w:r>
              <w:rPr>
                <w:rFonts w:ascii="Arial" w:cs="Arial" w:eastAsia="Arial" w:hAnsi="Arial"/>
                <w:b/>
                <w:bCs/>
                <w:color w:val="2563EB"/>
                <w:sz w:val="18"/>
                <w:szCs w:val="18"/>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Courier New" w:cs="Courier New" w:eastAsia="Courier New" w:hAnsi="Courier New"/>
                <w:color w:val="0F172A"/>
                <w:sz w:val="18"/>
                <w:szCs w:val="18"/>
              </w:rPr>
              <w:t xml:space="preserve">/api/contact</w:t>
            </w:r>
          </w:p>
        </w:tc>
        <w:tc>
          <w:tcPr>
            <w:tcW w:type="dxa" w:w="5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475569"/>
                <w:sz w:val="18"/>
                <w:szCs w:val="18"/>
              </w:rPr>
              <w:t xml:space="preserve">Submit contact form. Body: { name, email, message }. Public. Rate-limited: 5 req/hour.</w:t>
            </w:r>
          </w:p>
        </w:tc>
      </w:tr>
    </w:tbl>
    <w:p>
      <w:r>
        <w:br w:type="page"/>
      </w:r>
    </w:p>
    <w:p>
      <w:pPr>
        <w:pStyle w:val="Heading1"/>
        <w:spacing w:after="160" w:before="480"/>
      </w:pPr>
      <w:r>
        <w:rPr>
          <w:rFonts w:ascii="Arial" w:cs="Arial" w:eastAsia="Arial" w:hAnsi="Arial"/>
          <w:b/>
          <w:bCs/>
          <w:color w:val="1A3557"/>
          <w:sz w:val="44"/>
          <w:szCs w:val="44"/>
        </w:rPr>
        <w:t xml:space="preserve">5. Phased Development Roadmap</w:t>
      </w:r>
    </w:p>
    <w:p>
      <w:pPr>
        <w:spacing w:after="120" w:before="120"/>
      </w:pPr>
      <w:r>
        <w:rPr>
          <w:rFonts w:ascii="Arial" w:cs="Arial" w:eastAsia="Arial" w:hAnsi="Arial"/>
          <w:b w:val="false"/>
          <w:bCs w:val="false"/>
          <w:color w:val="1E293B"/>
          <w:sz w:val="22"/>
          <w:szCs w:val="22"/>
        </w:rPr>
        <w:t xml:space="preserve">The roadmap is organised into five phases spanning foundation hardening through AI-powered advanced features. Each phase is estimated and includes exact user stories mapped to the API endpoints defined in Section 4.</w:t>
      </w:r>
    </w:p>
    <w:p>
      <w:r>
        <w:br w:type="page"/>
      </w:r>
    </w:p>
    <w:p>
      <w:pPr>
        <w:shd w:fill="DC2626" w:val="clear"/>
        <w:spacing w:after="160" w:before="360"/>
      </w:pPr>
      <w:r>
        <w:rPr>
          <w:rFonts w:ascii="Arial" w:cs="Arial" w:eastAsia="Arial" w:hAnsi="Arial"/>
          <w:b/>
          <w:bCs/>
          <w:color w:val="FFFFFF"/>
          <w:sz w:val="28"/>
          <w:szCs w:val="28"/>
        </w:rPr>
        <w:t xml:space="preserve">  PHASE 0 — SECURITY &amp; INFRASTRUCTURE  (Weeks 1–2)</w:t>
      </w:r>
    </w:p>
    <w:p>
      <w:pPr>
        <w:spacing w:after="120" w:before="120"/>
      </w:pPr>
      <w:r>
        <w:rPr>
          <w:rFonts w:ascii="Arial" w:cs="Arial" w:eastAsia="Arial" w:hAnsi="Arial"/>
          <w:b/>
          <w:bCs/>
          <w:color w:val="1E293B"/>
          <w:sz w:val="22"/>
          <w:szCs w:val="22"/>
        </w:rPr>
        <w:t xml:space="preserve">Fix all critical security vulnerabilities before any further feature work.</w:t>
      </w:r>
    </w:p>
    <w:p>
      <w:pPr>
        <w:pStyle w:val="Heading3"/>
        <w:spacing w:after="160" w:before="280"/>
      </w:pPr>
      <w:r>
        <w:rPr>
          <w:rFonts w:ascii="Arial" w:cs="Arial" w:eastAsia="Arial" w:hAnsi="Arial"/>
          <w:b/>
          <w:bCs/>
          <w:color w:val="1A3557"/>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200"/>
        <w:gridCol w:w="2400"/>
        <w:gridCol w:w="960"/>
      </w:tblGrid>
      <w:tr>
        <w:trPr>
          <w:tblHeader/>
        </w:trPr>
        <w:tc>
          <w:tcPr>
            <w:tcW w:type="dxa" w:w="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As a...</w:t>
            </w:r>
          </w:p>
        </w:tc>
        <w:tc>
          <w:tcPr>
            <w:tcW w:type="dxa" w:w="32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I want to...</w:t>
            </w:r>
          </w:p>
        </w:tc>
        <w:tc>
          <w:tcPr>
            <w:tcW w:type="dxa" w:w="2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So that...</w:t>
            </w:r>
          </w:p>
        </w:tc>
        <w:tc>
          <w:tcPr>
            <w:tcW w:type="dxa" w:w="96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DevOps engineer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rotate all leaked secrets (.env) and inject them via environment variables on the hosting platform</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the platform is not exploitable via the public GitHub repo</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DevOps engineer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add .env, node_modules, server.log to .gitignore and purge them from git history</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the repository is clean and no credentials are exposed</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3</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Backend developer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add helmet.js middleware, CORS validation, and input sanitisation to all endpoints</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the API is hardened against common web attacks</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4</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Backend developer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replace obscured admin URLs with a proper role-based route guard middleware</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admin access is controlled by verified JWT roles, not URL guessing</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5</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Backend developer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move progress persistence from localStorage-only to a dual localStorage + /api/user/complete-test write on every test completion</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sequential unlock state is reliable and cross-device</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6</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DevOps engineer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configure TLS via nginx/Caddy reverse proxy and enforce HTTPS redirects</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all data in transit is encrypted</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bl>
    <w:p>
      <w:pPr>
        <w:pStyle w:val="Heading3"/>
        <w:spacing w:after="160" w:before="280"/>
      </w:pPr>
      <w:r>
        <w:rPr>
          <w:rFonts w:ascii="Arial" w:cs="Arial" w:eastAsia="Arial" w:hAnsi="Arial"/>
          <w:b/>
          <w:bCs/>
          <w:color w:val="1A3557"/>
          <w:sz w:val="26"/>
          <w:szCs w:val="26"/>
        </w:rPr>
        <w:t xml:space="preserve">Key Deliverables</w:t>
      </w:r>
    </w:p>
    <w:p>
      <w:pPr>
        <w:pStyle w:val="ListParagraph"/>
        <w:numPr>
          <w:ilvl w:val="0"/>
          <w:numId w:val="2"/>
        </w:numPr>
        <w:spacing w:after="60" w:before="60"/>
      </w:pPr>
      <w:r>
        <w:rPr>
          <w:rFonts w:ascii="Arial" w:cs="Arial" w:eastAsia="Arial" w:hAnsi="Arial"/>
          <w:color w:val="1E293B"/>
          <w:sz w:val="20"/>
          <w:szCs w:val="20"/>
        </w:rPr>
        <w:t xml:space="preserve">Remove .env from repository and rotate all secrets</w:t>
      </w:r>
    </w:p>
    <w:p>
      <w:pPr>
        <w:pStyle w:val="ListParagraph"/>
        <w:numPr>
          <w:ilvl w:val="0"/>
          <w:numId w:val="2"/>
        </w:numPr>
        <w:spacing w:after="60" w:before="60"/>
      </w:pPr>
      <w:r>
        <w:rPr>
          <w:rFonts w:ascii="Arial" w:cs="Arial" w:eastAsia="Arial" w:hAnsi="Arial"/>
          <w:color w:val="1E293B"/>
          <w:sz w:val="20"/>
          <w:szCs w:val="20"/>
        </w:rPr>
        <w:t xml:space="preserve">Add .gitignore covering .env, node_modules/, *.log, dist/</w:t>
      </w:r>
    </w:p>
    <w:p>
      <w:pPr>
        <w:pStyle w:val="ListParagraph"/>
        <w:numPr>
          <w:ilvl w:val="0"/>
          <w:numId w:val="2"/>
        </w:numPr>
        <w:spacing w:after="60" w:before="60"/>
      </w:pPr>
      <w:r>
        <w:rPr>
          <w:rFonts w:ascii="Arial" w:cs="Arial" w:eastAsia="Arial" w:hAnsi="Arial"/>
          <w:color w:val="1E293B"/>
          <w:sz w:val="20"/>
          <w:szCs w:val="20"/>
        </w:rPr>
        <w:t xml:space="preserve">Add helmet, sanitise-html, and express-validator dependencies</w:t>
      </w:r>
    </w:p>
    <w:p>
      <w:pPr>
        <w:pStyle w:val="ListParagraph"/>
        <w:numPr>
          <w:ilvl w:val="0"/>
          <w:numId w:val="2"/>
        </w:numPr>
        <w:spacing w:after="60" w:before="60"/>
      </w:pPr>
      <w:r>
        <w:rPr>
          <w:rFonts w:ascii="Arial" w:cs="Arial" w:eastAsia="Arial" w:hAnsi="Arial"/>
          <w:color w:val="1E293B"/>
          <w:sz w:val="20"/>
          <w:szCs w:val="20"/>
        </w:rPr>
        <w:t xml:space="preserve">Implement requireRole() middleware on all admin, teacher, and CEO routes</w:t>
      </w:r>
    </w:p>
    <w:p>
      <w:pPr>
        <w:pStyle w:val="ListParagraph"/>
        <w:numPr>
          <w:ilvl w:val="0"/>
          <w:numId w:val="2"/>
        </w:numPr>
        <w:spacing w:after="60" w:before="60"/>
      </w:pPr>
      <w:r>
        <w:rPr>
          <w:rFonts w:ascii="Arial" w:cs="Arial" w:eastAsia="Arial" w:hAnsi="Arial"/>
          <w:color w:val="1E293B"/>
          <w:sz w:val="20"/>
          <w:szCs w:val="20"/>
        </w:rPr>
        <w:t xml:space="preserve">Wire POST /api/user/complete-test into every test completion snippet</w:t>
      </w:r>
    </w:p>
    <w:p>
      <w:pPr>
        <w:pStyle w:val="ListParagraph"/>
        <w:numPr>
          <w:ilvl w:val="0"/>
          <w:numId w:val="2"/>
        </w:numPr>
        <w:spacing w:after="60" w:before="60"/>
      </w:pPr>
      <w:r>
        <w:rPr>
          <w:rFonts w:ascii="Arial" w:cs="Arial" w:eastAsia="Arial" w:hAnsi="Arial"/>
          <w:color w:val="1E293B"/>
          <w:sz w:val="20"/>
          <w:szCs w:val="20"/>
        </w:rPr>
        <w:t xml:space="preserve">HTTPS enforced on all environments</w:t>
      </w:r>
    </w:p>
    <w:p>
      <w:r>
        <w:br w:type="page"/>
      </w:r>
    </w:p>
    <w:p>
      <w:pPr>
        <w:shd w:fill="2563EB" w:val="clear"/>
        <w:spacing w:after="160" w:before="360"/>
      </w:pPr>
      <w:r>
        <w:rPr>
          <w:rFonts w:ascii="Arial" w:cs="Arial" w:eastAsia="Arial" w:hAnsi="Arial"/>
          <w:b/>
          <w:bCs/>
          <w:color w:val="FFFFFF"/>
          <w:sz w:val="28"/>
          <w:szCs w:val="28"/>
        </w:rPr>
        <w:t xml:space="preserve">  PHASE 1 — CORE AUTHENTICATION &amp; STUDENT FLOW  (Weeks 3–6)</w:t>
      </w:r>
    </w:p>
    <w:p>
      <w:pPr>
        <w:spacing w:after="120" w:before="120"/>
      </w:pPr>
      <w:r>
        <w:rPr>
          <w:rFonts w:ascii="Arial" w:cs="Arial" w:eastAsia="Arial" w:hAnsi="Arial"/>
          <w:b/>
          <w:bCs/>
          <w:color w:val="1E293B"/>
          <w:sz w:val="22"/>
          <w:szCs w:val="22"/>
        </w:rPr>
        <w:t xml:space="preserve">Build a robust, fully tested authentication system and ensure the complete student journey works end-to-end.</w:t>
      </w:r>
    </w:p>
    <w:p>
      <w:pPr>
        <w:pStyle w:val="Heading3"/>
        <w:spacing w:after="160" w:before="280"/>
      </w:pPr>
      <w:r>
        <w:rPr>
          <w:rFonts w:ascii="Arial" w:cs="Arial" w:eastAsia="Arial" w:hAnsi="Arial"/>
          <w:b/>
          <w:bCs/>
          <w:color w:val="1A3557"/>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200"/>
        <w:gridCol w:w="2400"/>
        <w:gridCol w:w="960"/>
      </w:tblGrid>
      <w:tr>
        <w:trPr>
          <w:tblHeader/>
        </w:trPr>
        <w:tc>
          <w:tcPr>
            <w:tcW w:type="dxa" w:w="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As a...</w:t>
            </w:r>
          </w:p>
        </w:tc>
        <w:tc>
          <w:tcPr>
            <w:tcW w:type="dxa" w:w="32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I want to...</w:t>
            </w:r>
          </w:p>
        </w:tc>
        <w:tc>
          <w:tcPr>
            <w:tcW w:type="dxa" w:w="2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So that...</w:t>
            </w:r>
          </w:p>
        </w:tc>
        <w:tc>
          <w:tcPr>
            <w:tcW w:type="dxa" w:w="96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new 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register with my email and password and receive a confirmation email</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my account is verified and secure</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log in and have my session persist across browser tabs via a valid JWT</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do not have to log in again on every page</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3</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see my dashboard with my current progress across all four IELTS skills immediately after login</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know exactly where I left off</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4</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click on a skill (e.g. Listening) and see all available test sets with locked/unlocked/completed states</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know which test to do next</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5</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complete Listening Set 1 and see Listening Set 2 automatically unlock on the dashboard</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the sequential progression system works correctly</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6</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have my progress synced to the backend so it is available on any device I log into</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do not lose progress when I clear my browser</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7</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reset my password via a link sent to my email</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can recover access to my account</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8</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view my complete test history with scores and AI feedback on my profile page</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can track my improvement over time</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bl>
    <w:p>
      <w:pPr>
        <w:pStyle w:val="Heading3"/>
        <w:spacing w:after="160" w:before="280"/>
      </w:pPr>
      <w:r>
        <w:rPr>
          <w:rFonts w:ascii="Arial" w:cs="Arial" w:eastAsia="Arial" w:hAnsi="Arial"/>
          <w:b/>
          <w:bCs/>
          <w:color w:val="1A3557"/>
          <w:sz w:val="26"/>
          <w:szCs w:val="26"/>
        </w:rPr>
        <w:t xml:space="preserve">API Endpoints Used</w:t>
      </w:r>
    </w:p>
    <w:p>
      <w:pPr>
        <w:pStyle w:val="ListParagraph"/>
        <w:numPr>
          <w:ilvl w:val="0"/>
          <w:numId w:val="2"/>
        </w:numPr>
        <w:spacing w:after="60" w:before="60"/>
      </w:pPr>
      <w:r>
        <w:rPr>
          <w:rFonts w:ascii="Arial" w:cs="Arial" w:eastAsia="Arial" w:hAnsi="Arial"/>
          <w:color w:val="1E293B"/>
          <w:sz w:val="20"/>
          <w:szCs w:val="20"/>
        </w:rPr>
        <w:t xml:space="preserve">POST /api/auth/register — student registration</w:t>
      </w:r>
    </w:p>
    <w:p>
      <w:pPr>
        <w:pStyle w:val="ListParagraph"/>
        <w:numPr>
          <w:ilvl w:val="0"/>
          <w:numId w:val="2"/>
        </w:numPr>
        <w:spacing w:after="60" w:before="60"/>
      </w:pPr>
      <w:r>
        <w:rPr>
          <w:rFonts w:ascii="Arial" w:cs="Arial" w:eastAsia="Arial" w:hAnsi="Arial"/>
          <w:color w:val="1E293B"/>
          <w:sz w:val="20"/>
          <w:szCs w:val="20"/>
        </w:rPr>
        <w:t xml:space="preserve">POST /api/auth/login — login + JWT issuance</w:t>
      </w:r>
    </w:p>
    <w:p>
      <w:pPr>
        <w:pStyle w:val="ListParagraph"/>
        <w:numPr>
          <w:ilvl w:val="0"/>
          <w:numId w:val="2"/>
        </w:numPr>
        <w:spacing w:after="60" w:before="60"/>
      </w:pPr>
      <w:r>
        <w:rPr>
          <w:rFonts w:ascii="Arial" w:cs="Arial" w:eastAsia="Arial" w:hAnsi="Arial"/>
          <w:color w:val="1E293B"/>
          <w:sz w:val="20"/>
          <w:szCs w:val="20"/>
        </w:rPr>
        <w:t xml:space="preserve">GET /api/auth/me — session validation on page load</w:t>
      </w:r>
    </w:p>
    <w:p>
      <w:pPr>
        <w:pStyle w:val="ListParagraph"/>
        <w:numPr>
          <w:ilvl w:val="0"/>
          <w:numId w:val="2"/>
        </w:numPr>
        <w:spacing w:after="60" w:before="60"/>
      </w:pPr>
      <w:r>
        <w:rPr>
          <w:rFonts w:ascii="Arial" w:cs="Arial" w:eastAsia="Arial" w:hAnsi="Arial"/>
          <w:color w:val="1E293B"/>
          <w:sz w:val="20"/>
          <w:szCs w:val="20"/>
        </w:rPr>
        <w:t xml:space="preserve">GET /api/user/practice-progress — load dashboard state</w:t>
      </w:r>
    </w:p>
    <w:p>
      <w:pPr>
        <w:pStyle w:val="ListParagraph"/>
        <w:numPr>
          <w:ilvl w:val="0"/>
          <w:numId w:val="2"/>
        </w:numPr>
        <w:spacing w:after="60" w:before="60"/>
      </w:pPr>
      <w:r>
        <w:rPr>
          <w:rFonts w:ascii="Arial" w:cs="Arial" w:eastAsia="Arial" w:hAnsi="Arial"/>
          <w:color w:val="1E293B"/>
          <w:sz w:val="20"/>
          <w:szCs w:val="20"/>
        </w:rPr>
        <w:t xml:space="preserve">POST /api/user/complete-test — mark test done, unlock next</w:t>
      </w:r>
    </w:p>
    <w:p>
      <w:pPr>
        <w:pStyle w:val="ListParagraph"/>
        <w:numPr>
          <w:ilvl w:val="0"/>
          <w:numId w:val="2"/>
        </w:numPr>
        <w:spacing w:after="60" w:before="60"/>
      </w:pPr>
      <w:r>
        <w:rPr>
          <w:rFonts w:ascii="Arial" w:cs="Arial" w:eastAsia="Arial" w:hAnsi="Arial"/>
          <w:color w:val="1E293B"/>
          <w:sz w:val="20"/>
          <w:szCs w:val="20"/>
        </w:rPr>
        <w:t xml:space="preserve">GET /api/user/completed-tests — populate sequential lock UI</w:t>
      </w:r>
    </w:p>
    <w:p>
      <w:pPr>
        <w:pStyle w:val="ListParagraph"/>
        <w:numPr>
          <w:ilvl w:val="0"/>
          <w:numId w:val="2"/>
        </w:numPr>
        <w:spacing w:after="60" w:before="60"/>
      </w:pPr>
      <w:r>
        <w:rPr>
          <w:rFonts w:ascii="Arial" w:cs="Arial" w:eastAsia="Arial" w:hAnsi="Arial"/>
          <w:color w:val="1E293B"/>
          <w:sz w:val="20"/>
          <w:szCs w:val="20"/>
        </w:rPr>
        <w:t xml:space="preserve">GET /api/submissions — test history page</w:t>
      </w:r>
    </w:p>
    <w:p>
      <w:pPr>
        <w:pStyle w:val="Heading3"/>
        <w:spacing w:after="160" w:before="280"/>
      </w:pPr>
      <w:r>
        <w:rPr>
          <w:rFonts w:ascii="Arial" w:cs="Arial" w:eastAsia="Arial" w:hAnsi="Arial"/>
          <w:b/>
          <w:bCs/>
          <w:color w:val="1A3557"/>
          <w:sz w:val="26"/>
          <w:szCs w:val="26"/>
        </w:rPr>
        <w:t xml:space="preserve">Key Deliverables</w:t>
      </w:r>
    </w:p>
    <w:p>
      <w:pPr>
        <w:pStyle w:val="ListParagraph"/>
        <w:numPr>
          <w:ilvl w:val="0"/>
          <w:numId w:val="2"/>
        </w:numPr>
        <w:spacing w:after="60" w:before="60"/>
      </w:pPr>
      <w:r>
        <w:rPr>
          <w:rFonts w:ascii="Arial" w:cs="Arial" w:eastAsia="Arial" w:hAnsi="Arial"/>
          <w:color w:val="1E293B"/>
          <w:sz w:val="20"/>
          <w:szCs w:val="20"/>
        </w:rPr>
        <w:t xml:space="preserve">Email confirmation on registration (nodemailer integration)</w:t>
      </w:r>
    </w:p>
    <w:p>
      <w:pPr>
        <w:pStyle w:val="ListParagraph"/>
        <w:numPr>
          <w:ilvl w:val="0"/>
          <w:numId w:val="2"/>
        </w:numPr>
        <w:spacing w:after="60" w:before="60"/>
      </w:pPr>
      <w:r>
        <w:rPr>
          <w:rFonts w:ascii="Arial" w:cs="Arial" w:eastAsia="Arial" w:hAnsi="Arial"/>
          <w:color w:val="1E293B"/>
          <w:sz w:val="20"/>
          <w:szCs w:val="20"/>
        </w:rPr>
        <w:t xml:space="preserve">Password reset flow with short-lived token</w:t>
      </w:r>
    </w:p>
    <w:p>
      <w:pPr>
        <w:pStyle w:val="ListParagraph"/>
        <w:numPr>
          <w:ilvl w:val="0"/>
          <w:numId w:val="2"/>
        </w:numPr>
        <w:spacing w:after="60" w:before="60"/>
      </w:pPr>
      <w:r>
        <w:rPr>
          <w:rFonts w:ascii="Arial" w:cs="Arial" w:eastAsia="Arial" w:hAnsi="Arial"/>
          <w:color w:val="1E293B"/>
          <w:sz w:val="20"/>
          <w:szCs w:val="20"/>
        </w:rPr>
        <w:t xml:space="preserve">Complete sequential unlock working for all 10 Listening sets (server-authoritative)</w:t>
      </w:r>
    </w:p>
    <w:p>
      <w:pPr>
        <w:pStyle w:val="ListParagraph"/>
        <w:numPr>
          <w:ilvl w:val="0"/>
          <w:numId w:val="2"/>
        </w:numPr>
        <w:spacing w:after="60" w:before="60"/>
      </w:pPr>
      <w:r>
        <w:rPr>
          <w:rFonts w:ascii="Arial" w:cs="Arial" w:eastAsia="Arial" w:hAnsi="Arial"/>
          <w:color w:val="1E293B"/>
          <w:sz w:val="20"/>
          <w:szCs w:val="20"/>
        </w:rPr>
        <w:t xml:space="preserve">Dashboard progress bars reflecting backend state</w:t>
      </w:r>
    </w:p>
    <w:p>
      <w:pPr>
        <w:pStyle w:val="ListParagraph"/>
        <w:numPr>
          <w:ilvl w:val="0"/>
          <w:numId w:val="2"/>
        </w:numPr>
        <w:spacing w:after="60" w:before="60"/>
      </w:pPr>
      <w:r>
        <w:rPr>
          <w:rFonts w:ascii="Arial" w:cs="Arial" w:eastAsia="Arial" w:hAnsi="Arial"/>
          <w:color w:val="1E293B"/>
          <w:sz w:val="20"/>
          <w:szCs w:val="20"/>
        </w:rPr>
        <w:t xml:space="preserve">Test history page with per-submission scores and feedback</w:t>
      </w:r>
    </w:p>
    <w:p>
      <w:r>
        <w:br w:type="page"/>
      </w:r>
    </w:p>
    <w:p>
      <w:pPr>
        <w:shd w:fill="0D9488" w:val="clear"/>
        <w:spacing w:after="160" w:before="360"/>
      </w:pPr>
      <w:r>
        <w:rPr>
          <w:rFonts w:ascii="Arial" w:cs="Arial" w:eastAsia="Arial" w:hAnsi="Arial"/>
          <w:b/>
          <w:bCs/>
          <w:color w:val="FFFFFF"/>
          <w:sz w:val="28"/>
          <w:szCs w:val="28"/>
        </w:rPr>
        <w:t xml:space="preserve">  PHASE 2 — FULL TEST CONTENT LIBRARY  (Weeks 7–12)</w:t>
      </w:r>
    </w:p>
    <w:p>
      <w:pPr>
        <w:spacing w:after="120" w:before="120"/>
      </w:pPr>
      <w:r>
        <w:rPr>
          <w:rFonts w:ascii="Arial" w:cs="Arial" w:eastAsia="Arial" w:hAnsi="Arial"/>
          <w:b/>
          <w:bCs/>
          <w:color w:val="1E293B"/>
          <w:sz w:val="22"/>
          <w:szCs w:val="22"/>
        </w:rPr>
        <w:t xml:space="preserve">Complete all 40 test sets across four skills and ensure the answer checking and AI scoring pipelines are fully functional.</w:t>
      </w:r>
    </w:p>
    <w:p>
      <w:pPr>
        <w:pStyle w:val="Heading3"/>
        <w:spacing w:after="160" w:before="280"/>
      </w:pPr>
      <w:r>
        <w:rPr>
          <w:rFonts w:ascii="Arial" w:cs="Arial" w:eastAsia="Arial" w:hAnsi="Arial"/>
          <w:b/>
          <w:bCs/>
          <w:color w:val="1A3557"/>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200"/>
        <w:gridCol w:w="2400"/>
        <w:gridCol w:w="960"/>
      </w:tblGrid>
      <w:tr>
        <w:trPr>
          <w:tblHeader/>
        </w:trPr>
        <w:tc>
          <w:tcPr>
            <w:tcW w:type="dxa" w:w="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As a...</w:t>
            </w:r>
          </w:p>
        </w:tc>
        <w:tc>
          <w:tcPr>
            <w:tcW w:type="dxa" w:w="32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I want to...</w:t>
            </w:r>
          </w:p>
        </w:tc>
        <w:tc>
          <w:tcPr>
            <w:tcW w:type="dxa" w:w="2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So that...</w:t>
            </w:r>
          </w:p>
        </w:tc>
        <w:tc>
          <w:tcPr>
            <w:tcW w:type="dxa" w:w="96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complete a Reading test and receive an immediate score showing which answers were correct and incorrect</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get instant actionable feedback</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complete a Writing Task 2 essay submission and receive an AI-generated band score and detailed feedback within 10 seconds</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know my estimated IELTS band and can improve</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3</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record and submit a Speaking response through the browser and receive a transcript plus band score</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can practise speaking at home and get scored</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4</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access all 10 sets of each skill sequentially as I complete them</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have a full practice curriculum</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5</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see a timer countdown during each test so I know how much time remains</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practise under realistic exam conditions</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6</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take notes in a side panel while reading or listening without affecting my answer inputs</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can develop effective exam note-taking habits</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7</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review my wrong answers with explanations after submitting a Reading or Listening test</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learn from my mistakes</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8</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 (General Training)</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access General Training variants of Reading and Writing tests</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am practising for the correct IELTS module</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bl>
    <w:p>
      <w:pPr>
        <w:pStyle w:val="Heading3"/>
        <w:spacing w:after="160" w:before="280"/>
      </w:pPr>
      <w:r>
        <w:rPr>
          <w:rFonts w:ascii="Arial" w:cs="Arial" w:eastAsia="Arial" w:hAnsi="Arial"/>
          <w:b/>
          <w:bCs/>
          <w:color w:val="1A3557"/>
          <w:sz w:val="26"/>
          <w:szCs w:val="26"/>
        </w:rPr>
        <w:t xml:space="preserve">API Endpoints Used</w:t>
      </w:r>
    </w:p>
    <w:p>
      <w:pPr>
        <w:pStyle w:val="ListParagraph"/>
        <w:numPr>
          <w:ilvl w:val="0"/>
          <w:numId w:val="2"/>
        </w:numPr>
        <w:spacing w:after="60" w:before="60"/>
      </w:pPr>
      <w:r>
        <w:rPr>
          <w:rFonts w:ascii="Arial" w:cs="Arial" w:eastAsia="Arial" w:hAnsi="Arial"/>
          <w:color w:val="1E293B"/>
          <w:sz w:val="20"/>
          <w:szCs w:val="20"/>
        </w:rPr>
        <w:t xml:space="preserve">POST /api/submissions/reading — answer submission + server-side marking</w:t>
      </w:r>
    </w:p>
    <w:p>
      <w:pPr>
        <w:pStyle w:val="ListParagraph"/>
        <w:numPr>
          <w:ilvl w:val="0"/>
          <w:numId w:val="2"/>
        </w:numPr>
        <w:spacing w:after="60" w:before="60"/>
      </w:pPr>
      <w:r>
        <w:rPr>
          <w:rFonts w:ascii="Arial" w:cs="Arial" w:eastAsia="Arial" w:hAnsi="Arial"/>
          <w:color w:val="1E293B"/>
          <w:sz w:val="20"/>
          <w:szCs w:val="20"/>
        </w:rPr>
        <w:t xml:space="preserve">POST /api/submissions/listening — answer submission + server-side marking</w:t>
      </w:r>
    </w:p>
    <w:p>
      <w:pPr>
        <w:pStyle w:val="ListParagraph"/>
        <w:numPr>
          <w:ilvl w:val="0"/>
          <w:numId w:val="2"/>
        </w:numPr>
        <w:spacing w:after="60" w:before="60"/>
      </w:pPr>
      <w:r>
        <w:rPr>
          <w:rFonts w:ascii="Arial" w:cs="Arial" w:eastAsia="Arial" w:hAnsi="Arial"/>
          <w:color w:val="1E293B"/>
          <w:sz w:val="20"/>
          <w:szCs w:val="20"/>
        </w:rPr>
        <w:t xml:space="preserve">POST /api/submissions/writing — essay submission → Gemini AI → band score + feedback</w:t>
      </w:r>
    </w:p>
    <w:p>
      <w:pPr>
        <w:pStyle w:val="ListParagraph"/>
        <w:numPr>
          <w:ilvl w:val="0"/>
          <w:numId w:val="2"/>
        </w:numPr>
        <w:spacing w:after="60" w:before="60"/>
      </w:pPr>
      <w:r>
        <w:rPr>
          <w:rFonts w:ascii="Arial" w:cs="Arial" w:eastAsia="Arial" w:hAnsi="Arial"/>
          <w:color w:val="1E293B"/>
          <w:sz w:val="20"/>
          <w:szCs w:val="20"/>
        </w:rPr>
        <w:t xml:space="preserve">POST /api/submissions/speaking — audio upload → AI transcription → scoring</w:t>
      </w:r>
    </w:p>
    <w:p>
      <w:pPr>
        <w:pStyle w:val="ListParagraph"/>
        <w:numPr>
          <w:ilvl w:val="0"/>
          <w:numId w:val="2"/>
        </w:numPr>
        <w:spacing w:after="60" w:before="60"/>
      </w:pPr>
      <w:r>
        <w:rPr>
          <w:rFonts w:ascii="Arial" w:cs="Arial" w:eastAsia="Arial" w:hAnsi="Arial"/>
          <w:color w:val="1E293B"/>
          <w:sz w:val="20"/>
          <w:szCs w:val="20"/>
        </w:rPr>
        <w:t xml:space="preserve">GET /api/submissions/:id — review past submission with full feedback</w:t>
      </w:r>
    </w:p>
    <w:p>
      <w:pPr>
        <w:pStyle w:val="ListParagraph"/>
        <w:numPr>
          <w:ilvl w:val="0"/>
          <w:numId w:val="2"/>
        </w:numPr>
        <w:spacing w:after="60" w:before="60"/>
      </w:pPr>
      <w:r>
        <w:rPr>
          <w:rFonts w:ascii="Arial" w:cs="Arial" w:eastAsia="Arial" w:hAnsi="Arial"/>
          <w:color w:val="1E293B"/>
          <w:sz w:val="20"/>
          <w:szCs w:val="20"/>
        </w:rPr>
        <w:t xml:space="preserve">GET /api/tests/skill/:skill — fetch test registry by skill</w:t>
      </w:r>
    </w:p>
    <w:p>
      <w:pPr>
        <w:pStyle w:val="Heading3"/>
        <w:spacing w:after="160" w:before="280"/>
      </w:pPr>
      <w:r>
        <w:rPr>
          <w:rFonts w:ascii="Arial" w:cs="Arial" w:eastAsia="Arial" w:hAnsi="Arial"/>
          <w:b/>
          <w:bCs/>
          <w:color w:val="1A3557"/>
          <w:sz w:val="26"/>
          <w:szCs w:val="26"/>
        </w:rPr>
        <w:t xml:space="preserve">Key Deliverables</w:t>
      </w:r>
    </w:p>
    <w:p>
      <w:pPr>
        <w:pStyle w:val="ListParagraph"/>
        <w:numPr>
          <w:ilvl w:val="0"/>
          <w:numId w:val="2"/>
        </w:numPr>
        <w:spacing w:after="60" w:before="60"/>
      </w:pPr>
      <w:r>
        <w:rPr>
          <w:rFonts w:ascii="Arial" w:cs="Arial" w:eastAsia="Arial" w:hAnsi="Arial"/>
          <w:color w:val="1E293B"/>
          <w:sz w:val="20"/>
          <w:szCs w:val="20"/>
        </w:rPr>
        <w:t xml:space="preserve">All 10 Listening HTML files with integrated completion snippet and server-authoritative unlock</w:t>
      </w:r>
    </w:p>
    <w:p>
      <w:pPr>
        <w:pStyle w:val="ListParagraph"/>
        <w:numPr>
          <w:ilvl w:val="0"/>
          <w:numId w:val="2"/>
        </w:numPr>
        <w:spacing w:after="60" w:before="60"/>
      </w:pPr>
      <w:r>
        <w:rPr>
          <w:rFonts w:ascii="Arial" w:cs="Arial" w:eastAsia="Arial" w:hAnsi="Arial"/>
          <w:color w:val="1E293B"/>
          <w:sz w:val="20"/>
          <w:szCs w:val="20"/>
        </w:rPr>
        <w:t xml:space="preserve">All 10 Reading HTML files with server-side answer checking via /api/submissions/reading</w:t>
      </w:r>
    </w:p>
    <w:p>
      <w:pPr>
        <w:pStyle w:val="ListParagraph"/>
        <w:numPr>
          <w:ilvl w:val="0"/>
          <w:numId w:val="2"/>
        </w:numPr>
        <w:spacing w:after="60" w:before="60"/>
      </w:pPr>
      <w:r>
        <w:rPr>
          <w:rFonts w:ascii="Arial" w:cs="Arial" w:eastAsia="Arial" w:hAnsi="Arial"/>
          <w:color w:val="1E293B"/>
          <w:sz w:val="20"/>
          <w:szCs w:val="20"/>
        </w:rPr>
        <w:t xml:space="preserve">All 10 Writing HTML files with Gemini AI scoring via /api/submissions/writing</w:t>
      </w:r>
    </w:p>
    <w:p>
      <w:pPr>
        <w:pStyle w:val="ListParagraph"/>
        <w:numPr>
          <w:ilvl w:val="0"/>
          <w:numId w:val="2"/>
        </w:numPr>
        <w:spacing w:after="60" w:before="60"/>
      </w:pPr>
      <w:r>
        <w:rPr>
          <w:rFonts w:ascii="Arial" w:cs="Arial" w:eastAsia="Arial" w:hAnsi="Arial"/>
          <w:color w:val="1E293B"/>
          <w:sz w:val="20"/>
          <w:szCs w:val="20"/>
        </w:rPr>
        <w:t xml:space="preserve">All 10 Speaking HTML files with Web Audio API recording + Gemini scoring</w:t>
      </w:r>
    </w:p>
    <w:p>
      <w:pPr>
        <w:pStyle w:val="ListParagraph"/>
        <w:numPr>
          <w:ilvl w:val="0"/>
          <w:numId w:val="2"/>
        </w:numPr>
        <w:spacing w:after="60" w:before="60"/>
      </w:pPr>
      <w:r>
        <w:rPr>
          <w:rFonts w:ascii="Arial" w:cs="Arial" w:eastAsia="Arial" w:hAnsi="Arial"/>
          <w:color w:val="1E293B"/>
          <w:sz w:val="20"/>
          <w:szCs w:val="20"/>
        </w:rPr>
        <w:t xml:space="preserve">In-test note-taking side panel (localStorage-persisted during session)</w:t>
      </w:r>
    </w:p>
    <w:p>
      <w:pPr>
        <w:pStyle w:val="ListParagraph"/>
        <w:numPr>
          <w:ilvl w:val="0"/>
          <w:numId w:val="2"/>
        </w:numPr>
        <w:spacing w:after="60" w:before="60"/>
      </w:pPr>
      <w:r>
        <w:rPr>
          <w:rFonts w:ascii="Arial" w:cs="Arial" w:eastAsia="Arial" w:hAnsi="Arial"/>
          <w:color w:val="1E293B"/>
          <w:sz w:val="20"/>
          <w:szCs w:val="20"/>
        </w:rPr>
        <w:t xml:space="preserve">Post-submission review page with correct answers and explanations</w:t>
      </w:r>
    </w:p>
    <w:p>
      <w:pPr>
        <w:pStyle w:val="ListParagraph"/>
        <w:numPr>
          <w:ilvl w:val="0"/>
          <w:numId w:val="2"/>
        </w:numPr>
        <w:spacing w:after="60" w:before="60"/>
      </w:pPr>
      <w:r>
        <w:rPr>
          <w:rFonts w:ascii="Arial" w:cs="Arial" w:eastAsia="Arial" w:hAnsi="Arial"/>
          <w:color w:val="1E293B"/>
          <w:sz w:val="20"/>
          <w:szCs w:val="20"/>
        </w:rPr>
        <w:t xml:space="preserve">General Training variants for Reading and Writing (Sets 1–5 minimum)</w:t>
      </w:r>
    </w:p>
    <w:p>
      <w:r>
        <w:br w:type="page"/>
      </w:r>
    </w:p>
    <w:p>
      <w:pPr>
        <w:shd w:fill="D97706" w:val="clear"/>
        <w:spacing w:after="160" w:before="360"/>
      </w:pPr>
      <w:r>
        <w:rPr>
          <w:rFonts w:ascii="Arial" w:cs="Arial" w:eastAsia="Arial" w:hAnsi="Arial"/>
          <w:b/>
          <w:bCs/>
          <w:color w:val="FFFFFF"/>
          <w:sz w:val="28"/>
          <w:szCs w:val="28"/>
        </w:rPr>
        <w:t xml:space="preserve">  PHASE 3 — TEACHER &amp; ADMIN PORTALS  (Weeks 13–18)</w:t>
      </w:r>
    </w:p>
    <w:p>
      <w:pPr>
        <w:spacing w:after="120" w:before="120"/>
      </w:pPr>
      <w:r>
        <w:rPr>
          <w:rFonts w:ascii="Arial" w:cs="Arial" w:eastAsia="Arial" w:hAnsi="Arial"/>
          <w:b/>
          <w:bCs/>
          <w:color w:val="1E293B"/>
          <w:sz w:val="22"/>
          <w:szCs w:val="22"/>
        </w:rPr>
        <w:t xml:space="preserve">Build the complete teacher dashboard and admin management system.</w:t>
      </w:r>
    </w:p>
    <w:p>
      <w:pPr>
        <w:pStyle w:val="Heading3"/>
        <w:spacing w:after="160" w:before="280"/>
      </w:pPr>
      <w:r>
        <w:rPr>
          <w:rFonts w:ascii="Arial" w:cs="Arial" w:eastAsia="Arial" w:hAnsi="Arial"/>
          <w:b/>
          <w:bCs/>
          <w:color w:val="1A3557"/>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200"/>
        <w:gridCol w:w="2400"/>
        <w:gridCol w:w="960"/>
      </w:tblGrid>
      <w:tr>
        <w:trPr>
          <w:tblHeader/>
        </w:trPr>
        <w:tc>
          <w:tcPr>
            <w:tcW w:type="dxa" w:w="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As a...</w:t>
            </w:r>
          </w:p>
        </w:tc>
        <w:tc>
          <w:tcPr>
            <w:tcW w:type="dxa" w:w="32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I want to...</w:t>
            </w:r>
          </w:p>
        </w:tc>
        <w:tc>
          <w:tcPr>
            <w:tcW w:type="dxa" w:w="2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So that...</w:t>
            </w:r>
          </w:p>
        </w:tc>
        <w:tc>
          <w:tcPr>
            <w:tcW w:type="dxa" w:w="96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teacher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log into a separate portal and see all my enrolled students with their current skill levels and recent activity</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can monitor student progress without contacting each individually</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teacher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click on a student and view all their Writing and Speaking submissions with AI feedback</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can prepare targeted lesson content</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3</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teacher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override an AI band score with my own assessment and add a personal comment for the student</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my professional judgement is incorporated into the feedback</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4</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teacher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assign a specific test set to a student (bypassing the sequential lock)</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can target a student's specific weak area</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5</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admin</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create and deactivate student accounts from the admin dashboard</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control who has access to the platform</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6</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admin</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view platform-wide statistics (total users, test completion rates, skill distribution) in a chart dashboard</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can report on platform usage to stakeholders</w:t>
            </w:r>
          </w:p>
        </w:tc>
        <w:tc>
          <w:tcPr>
            <w:tcW w:type="dxa" w:w="960"/>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r>
              <w:rPr>
                <w:rFonts w:ascii="Arial" w:cs="Arial" w:eastAsia="Arial" w:hAnsi="Arial"/>
                <w:b/>
                <w:bCs/>
                <w:color w:val="DC2626"/>
                <w:sz w:val="18"/>
                <w:szCs w:val="18"/>
              </w:rPr>
              <w:t xml:space="preserve">P0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7</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admin</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post an announcement that appears on all student dashboards</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can communicate important updates to all users at once</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8</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CEO</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view a real-time KPI dashboard showing revenue, new signups, and platform health</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have full business visibility without needing engineering support</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9</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education centre admin</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log into a centre portal and manage only the students enrolled in my centre</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my data is scoped to my organisation</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bl>
    <w:p>
      <w:pPr>
        <w:pStyle w:val="Heading3"/>
        <w:spacing w:after="160" w:before="280"/>
      </w:pPr>
      <w:r>
        <w:rPr>
          <w:rFonts w:ascii="Arial" w:cs="Arial" w:eastAsia="Arial" w:hAnsi="Arial"/>
          <w:b/>
          <w:bCs/>
          <w:color w:val="1A3557"/>
          <w:sz w:val="26"/>
          <w:szCs w:val="26"/>
        </w:rPr>
        <w:t xml:space="preserve">API Endpoints Used</w:t>
      </w:r>
    </w:p>
    <w:p>
      <w:pPr>
        <w:pStyle w:val="ListParagraph"/>
        <w:numPr>
          <w:ilvl w:val="0"/>
          <w:numId w:val="2"/>
        </w:numPr>
        <w:spacing w:after="60" w:before="60"/>
      </w:pPr>
      <w:r>
        <w:rPr>
          <w:rFonts w:ascii="Arial" w:cs="Arial" w:eastAsia="Arial" w:hAnsi="Arial"/>
          <w:color w:val="1E293B"/>
          <w:sz w:val="20"/>
          <w:szCs w:val="20"/>
        </w:rPr>
        <w:t xml:space="preserve">GET /api/admin/users — list and filter all users</w:t>
      </w:r>
    </w:p>
    <w:p>
      <w:pPr>
        <w:pStyle w:val="ListParagraph"/>
        <w:numPr>
          <w:ilvl w:val="0"/>
          <w:numId w:val="2"/>
        </w:numPr>
        <w:spacing w:after="60" w:before="60"/>
      </w:pPr>
      <w:r>
        <w:rPr>
          <w:rFonts w:ascii="Arial" w:cs="Arial" w:eastAsia="Arial" w:hAnsi="Arial"/>
          <w:color w:val="1E293B"/>
          <w:sz w:val="20"/>
          <w:szCs w:val="20"/>
        </w:rPr>
        <w:t xml:space="preserve">POST /api/admin/users — create accounts manually</w:t>
      </w:r>
    </w:p>
    <w:p>
      <w:pPr>
        <w:pStyle w:val="ListParagraph"/>
        <w:numPr>
          <w:ilvl w:val="0"/>
          <w:numId w:val="2"/>
        </w:numPr>
        <w:spacing w:after="60" w:before="60"/>
      </w:pPr>
      <w:r>
        <w:rPr>
          <w:rFonts w:ascii="Arial" w:cs="Arial" w:eastAsia="Arial" w:hAnsi="Arial"/>
          <w:color w:val="1E293B"/>
          <w:sz w:val="20"/>
          <w:szCs w:val="20"/>
        </w:rPr>
        <w:t xml:space="preserve">PUT /api/admin/users/:id — update role/status</w:t>
      </w:r>
    </w:p>
    <w:p>
      <w:pPr>
        <w:pStyle w:val="ListParagraph"/>
        <w:numPr>
          <w:ilvl w:val="0"/>
          <w:numId w:val="2"/>
        </w:numPr>
        <w:spacing w:after="60" w:before="60"/>
      </w:pPr>
      <w:r>
        <w:rPr>
          <w:rFonts w:ascii="Arial" w:cs="Arial" w:eastAsia="Arial" w:hAnsi="Arial"/>
          <w:color w:val="1E293B"/>
          <w:sz w:val="20"/>
          <w:szCs w:val="20"/>
        </w:rPr>
        <w:t xml:space="preserve">GET /api/admin/stats — KPI data for admin and CEO dashboards</w:t>
      </w:r>
    </w:p>
    <w:p>
      <w:pPr>
        <w:pStyle w:val="ListParagraph"/>
        <w:numPr>
          <w:ilvl w:val="0"/>
          <w:numId w:val="2"/>
        </w:numPr>
        <w:spacing w:after="60" w:before="60"/>
      </w:pPr>
      <w:r>
        <w:rPr>
          <w:rFonts w:ascii="Arial" w:cs="Arial" w:eastAsia="Arial" w:hAnsi="Arial"/>
          <w:color w:val="1E293B"/>
          <w:sz w:val="20"/>
          <w:szCs w:val="20"/>
        </w:rPr>
        <w:t xml:space="preserve">POST /api/admin/announcements — broadcast announcements</w:t>
      </w:r>
    </w:p>
    <w:p>
      <w:pPr>
        <w:pStyle w:val="ListParagraph"/>
        <w:numPr>
          <w:ilvl w:val="0"/>
          <w:numId w:val="2"/>
        </w:numPr>
        <w:spacing w:after="60" w:before="60"/>
      </w:pPr>
      <w:r>
        <w:rPr>
          <w:rFonts w:ascii="Arial" w:cs="Arial" w:eastAsia="Arial" w:hAnsi="Arial"/>
          <w:color w:val="1E293B"/>
          <w:sz w:val="20"/>
          <w:szCs w:val="20"/>
        </w:rPr>
        <w:t xml:space="preserve">GET /api/submissions/user/:userId — teacher view of student submissions</w:t>
      </w:r>
    </w:p>
    <w:p>
      <w:pPr>
        <w:pStyle w:val="ListParagraph"/>
        <w:numPr>
          <w:ilvl w:val="0"/>
          <w:numId w:val="2"/>
        </w:numPr>
        <w:spacing w:after="60" w:before="60"/>
      </w:pPr>
      <w:r>
        <w:rPr>
          <w:rFonts w:ascii="Arial" w:cs="Arial" w:eastAsia="Arial" w:hAnsi="Arial"/>
          <w:color w:val="1E293B"/>
          <w:sz w:val="20"/>
          <w:szCs w:val="20"/>
        </w:rPr>
        <w:t xml:space="preserve">PUT /api/submissions/:id/override — teacher band score override</w:t>
      </w:r>
    </w:p>
    <w:p>
      <w:pPr>
        <w:pStyle w:val="ListParagraph"/>
        <w:numPr>
          <w:ilvl w:val="0"/>
          <w:numId w:val="2"/>
        </w:numPr>
        <w:spacing w:after="60" w:before="60"/>
      </w:pPr>
      <w:r>
        <w:rPr>
          <w:rFonts w:ascii="Arial" w:cs="Arial" w:eastAsia="Arial" w:hAnsi="Arial"/>
          <w:color w:val="1E293B"/>
          <w:sz w:val="20"/>
          <w:szCs w:val="20"/>
        </w:rPr>
        <w:t xml:space="preserve">GET /api/centres/:id/students — centre-scoped student list</w:t>
      </w:r>
    </w:p>
    <w:p>
      <w:pPr>
        <w:pStyle w:val="ListParagraph"/>
        <w:numPr>
          <w:ilvl w:val="0"/>
          <w:numId w:val="2"/>
        </w:numPr>
        <w:spacing w:after="60" w:before="60"/>
      </w:pPr>
      <w:r>
        <w:rPr>
          <w:rFonts w:ascii="Arial" w:cs="Arial" w:eastAsia="Arial" w:hAnsi="Arial"/>
          <w:color w:val="1E293B"/>
          <w:sz w:val="20"/>
          <w:szCs w:val="20"/>
        </w:rPr>
        <w:t xml:space="preserve">GET /api/centres/:id/progress — aggregate centre stats</w:t>
      </w:r>
    </w:p>
    <w:p>
      <w:pPr>
        <w:pStyle w:val="Heading3"/>
        <w:spacing w:after="160" w:before="280"/>
      </w:pPr>
      <w:r>
        <w:rPr>
          <w:rFonts w:ascii="Arial" w:cs="Arial" w:eastAsia="Arial" w:hAnsi="Arial"/>
          <w:b/>
          <w:bCs/>
          <w:color w:val="1A3557"/>
          <w:sz w:val="26"/>
          <w:szCs w:val="26"/>
        </w:rPr>
        <w:t xml:space="preserve">Key Deliverables</w:t>
      </w:r>
    </w:p>
    <w:p>
      <w:pPr>
        <w:pStyle w:val="ListParagraph"/>
        <w:numPr>
          <w:ilvl w:val="0"/>
          <w:numId w:val="2"/>
        </w:numPr>
        <w:spacing w:after="60" w:before="60"/>
      </w:pPr>
      <w:r>
        <w:rPr>
          <w:rFonts w:ascii="Arial" w:cs="Arial" w:eastAsia="Arial" w:hAnsi="Arial"/>
          <w:color w:val="1E293B"/>
          <w:sz w:val="20"/>
          <w:szCs w:val="20"/>
        </w:rPr>
        <w:t xml:space="preserve">Teacher dashboard with student roster, progress timelines, and submission review</w:t>
      </w:r>
    </w:p>
    <w:p>
      <w:pPr>
        <w:pStyle w:val="ListParagraph"/>
        <w:numPr>
          <w:ilvl w:val="0"/>
          <w:numId w:val="2"/>
        </w:numPr>
        <w:spacing w:after="60" w:before="60"/>
      </w:pPr>
      <w:r>
        <w:rPr>
          <w:rFonts w:ascii="Arial" w:cs="Arial" w:eastAsia="Arial" w:hAnsi="Arial"/>
          <w:color w:val="1E293B"/>
          <w:sz w:val="20"/>
          <w:szCs w:val="20"/>
        </w:rPr>
        <w:t xml:space="preserve">Teacher override UI with comment field and band score selector</w:t>
      </w:r>
    </w:p>
    <w:p>
      <w:pPr>
        <w:pStyle w:val="ListParagraph"/>
        <w:numPr>
          <w:ilvl w:val="0"/>
          <w:numId w:val="2"/>
        </w:numPr>
        <w:spacing w:after="60" w:before="60"/>
      </w:pPr>
      <w:r>
        <w:rPr>
          <w:rFonts w:ascii="Arial" w:cs="Arial" w:eastAsia="Arial" w:hAnsi="Arial"/>
          <w:color w:val="1E293B"/>
          <w:sz w:val="20"/>
          <w:szCs w:val="20"/>
        </w:rPr>
        <w:t xml:space="preserve">Admin user management table (search, filter, paginate, deactivate)</w:t>
      </w:r>
    </w:p>
    <w:p>
      <w:pPr>
        <w:pStyle w:val="ListParagraph"/>
        <w:numPr>
          <w:ilvl w:val="0"/>
          <w:numId w:val="2"/>
        </w:numPr>
        <w:spacing w:after="60" w:before="60"/>
      </w:pPr>
      <w:r>
        <w:rPr>
          <w:rFonts w:ascii="Arial" w:cs="Arial" w:eastAsia="Arial" w:hAnsi="Arial"/>
          <w:color w:val="1E293B"/>
          <w:sz w:val="20"/>
          <w:szCs w:val="20"/>
        </w:rPr>
        <w:t xml:space="preserve">Admin stats dashboard with Chart.js visualisations</w:t>
      </w:r>
    </w:p>
    <w:p>
      <w:pPr>
        <w:pStyle w:val="ListParagraph"/>
        <w:numPr>
          <w:ilvl w:val="0"/>
          <w:numId w:val="2"/>
        </w:numPr>
        <w:spacing w:after="60" w:before="60"/>
      </w:pPr>
      <w:r>
        <w:rPr>
          <w:rFonts w:ascii="Arial" w:cs="Arial" w:eastAsia="Arial" w:hAnsi="Arial"/>
          <w:color w:val="1E293B"/>
          <w:sz w:val="20"/>
          <w:szCs w:val="20"/>
        </w:rPr>
        <w:t xml:space="preserve">Announcement broadcast system</w:t>
      </w:r>
    </w:p>
    <w:p>
      <w:pPr>
        <w:pStyle w:val="ListParagraph"/>
        <w:numPr>
          <w:ilvl w:val="0"/>
          <w:numId w:val="2"/>
        </w:numPr>
        <w:spacing w:after="60" w:before="60"/>
      </w:pPr>
      <w:r>
        <w:rPr>
          <w:rFonts w:ascii="Arial" w:cs="Arial" w:eastAsia="Arial" w:hAnsi="Arial"/>
          <w:color w:val="1E293B"/>
          <w:sz w:val="20"/>
          <w:szCs w:val="20"/>
        </w:rPr>
        <w:t xml:space="preserve">CEO KPI dashboard with revenue and growth charts</w:t>
      </w:r>
    </w:p>
    <w:p>
      <w:pPr>
        <w:pStyle w:val="ListParagraph"/>
        <w:numPr>
          <w:ilvl w:val="0"/>
          <w:numId w:val="2"/>
        </w:numPr>
        <w:spacing w:after="60" w:before="60"/>
      </w:pPr>
      <w:r>
        <w:rPr>
          <w:rFonts w:ascii="Arial" w:cs="Arial" w:eastAsia="Arial" w:hAnsi="Arial"/>
          <w:color w:val="1E293B"/>
          <w:sz w:val="20"/>
          <w:szCs w:val="20"/>
        </w:rPr>
        <w:t xml:space="preserve">Education centre portal with scoped student management</w:t>
      </w:r>
    </w:p>
    <w:p>
      <w:r>
        <w:br w:type="page"/>
      </w:r>
    </w:p>
    <w:p>
      <w:pPr>
        <w:shd w:fill="16A34A" w:val="clear"/>
        <w:spacing w:after="160" w:before="360"/>
      </w:pPr>
      <w:r>
        <w:rPr>
          <w:rFonts w:ascii="Arial" w:cs="Arial" w:eastAsia="Arial" w:hAnsi="Arial"/>
          <w:b/>
          <w:bCs/>
          <w:color w:val="FFFFFF"/>
          <w:sz w:val="28"/>
          <w:szCs w:val="28"/>
        </w:rPr>
        <w:t xml:space="preserve">  PHASE 4 — AI &amp; ADVANCED FEATURES  (Weeks 19–26)</w:t>
      </w:r>
    </w:p>
    <w:p>
      <w:pPr>
        <w:spacing w:after="120" w:before="120"/>
      </w:pPr>
      <w:r>
        <w:rPr>
          <w:rFonts w:ascii="Arial" w:cs="Arial" w:eastAsia="Arial" w:hAnsi="Arial"/>
          <w:b/>
          <w:bCs/>
          <w:color w:val="1E293B"/>
          <w:sz w:val="22"/>
          <w:szCs w:val="22"/>
        </w:rPr>
        <w:t xml:space="preserve">Layer in AI-powered personalisation, adaptive learning, and advanced analytics.</w:t>
      </w:r>
    </w:p>
    <w:p>
      <w:pPr>
        <w:pStyle w:val="Heading3"/>
        <w:spacing w:after="160" w:before="280"/>
      </w:pPr>
      <w:r>
        <w:rPr>
          <w:rFonts w:ascii="Arial" w:cs="Arial" w:eastAsia="Arial" w:hAnsi="Arial"/>
          <w:b/>
          <w:bCs/>
          <w:color w:val="1A3557"/>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200"/>
        <w:gridCol w:w="2400"/>
        <w:gridCol w:w="960"/>
      </w:tblGrid>
      <w:tr>
        <w:trPr>
          <w:tblHeader/>
        </w:trPr>
        <w:tc>
          <w:tcPr>
            <w:tcW w:type="dxa" w:w="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As a...</w:t>
            </w:r>
          </w:p>
        </w:tc>
        <w:tc>
          <w:tcPr>
            <w:tcW w:type="dxa" w:w="32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I want to...</w:t>
            </w:r>
          </w:p>
        </w:tc>
        <w:tc>
          <w:tcPr>
            <w:tcW w:type="dxa" w:w="2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So that...</w:t>
            </w:r>
          </w:p>
        </w:tc>
        <w:tc>
          <w:tcPr>
            <w:tcW w:type="dxa" w:w="96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receive a personalised weekly practice plan based on my performance data across all four skills</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know exactly what to focus on to improve my band score efficiently</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chat with an AI tutor on the dashboard to ask questions about IELTS strategies and get writing feedback</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have 24/7 tutoring support without waiting for a teacher</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3</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see a predicted IELTS band score based on my recent test performance</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know if I am on track for my target score</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4</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receive vocabulary suggestions and grammar correction inline on my Writing submissions</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can improve my writing at the word and sentence level</w:t>
            </w:r>
          </w:p>
        </w:tc>
        <w:tc>
          <w:tcPr>
            <w:tcW w:type="dxa" w:w="960"/>
            <w:tcBorders>
              <w:top w:val="single" w:color="E2E8F0" w:sz="1"/>
              <w:left w:val="single" w:color="E2E8F0" w:sz="1"/>
              <w:bottom w:val="single" w:color="E2E8F0" w:sz="1"/>
              <w:right w:val="single" w:color="E2E8F0" w:sz="1"/>
            </w:tcBorders>
            <w:shd w:fill="F0FDF4" w:val="clear"/>
            <w:tcMar>
              <w:top w:type="dxa" w:w="60"/>
              <w:left w:type="dxa" w:w="80"/>
              <w:bottom w:type="dxa" w:w="60"/>
              <w:right w:type="dxa" w:w="80"/>
            </w:tcMar>
          </w:tcPr>
          <w:p>
            <w:r>
              <w:rPr>
                <w:rFonts w:ascii="Arial" w:cs="Arial" w:eastAsia="Arial" w:hAnsi="Arial"/>
                <w:b/>
                <w:bCs/>
                <w:color w:val="16A34A"/>
                <w:sz w:val="18"/>
                <w:szCs w:val="18"/>
              </w:rPr>
              <w:t xml:space="preserve">P2</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5</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teacher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receive AI-generated class insights showing which question types all my students struggle with most</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can adjust my lesson plan to address common weaknesses</w:t>
            </w:r>
          </w:p>
        </w:tc>
        <w:tc>
          <w:tcPr>
            <w:tcW w:type="dxa" w:w="960"/>
            <w:tcBorders>
              <w:top w:val="single" w:color="E2E8F0" w:sz="1"/>
              <w:left w:val="single" w:color="E2E8F0" w:sz="1"/>
              <w:bottom w:val="single" w:color="E2E8F0" w:sz="1"/>
              <w:right w:val="single" w:color="E2E8F0" w:sz="1"/>
            </w:tcBorders>
            <w:shd w:fill="F0FDF4" w:val="clear"/>
            <w:tcMar>
              <w:top w:type="dxa" w:w="60"/>
              <w:left w:type="dxa" w:w="80"/>
              <w:bottom w:type="dxa" w:w="60"/>
              <w:right w:type="dxa" w:w="80"/>
            </w:tcMar>
          </w:tcPr>
          <w:p>
            <w:r>
              <w:rPr>
                <w:rFonts w:ascii="Arial" w:cs="Arial" w:eastAsia="Arial" w:hAnsi="Arial"/>
                <w:b/>
                <w:bCs/>
                <w:color w:val="16A34A"/>
                <w:sz w:val="18"/>
                <w:szCs w:val="18"/>
              </w:rPr>
              <w:t xml:space="preserve">P2</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6</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admin</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export all student progress and submission data as a CSV or PDF report</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can provide data to accreditation bodies and stakeholders</w:t>
            </w:r>
          </w:p>
        </w:tc>
        <w:tc>
          <w:tcPr>
            <w:tcW w:type="dxa" w:w="960"/>
            <w:tcBorders>
              <w:top w:val="single" w:color="E2E8F0" w:sz="1"/>
              <w:left w:val="single" w:color="E2E8F0" w:sz="1"/>
              <w:bottom w:val="single" w:color="E2E8F0" w:sz="1"/>
              <w:right w:val="single" w:color="E2E8F0" w:sz="1"/>
            </w:tcBorders>
            <w:shd w:fill="F0FDF4" w:val="clear"/>
            <w:tcMar>
              <w:top w:type="dxa" w:w="60"/>
              <w:left w:type="dxa" w:w="80"/>
              <w:bottom w:type="dxa" w:w="60"/>
              <w:right w:type="dxa" w:w="80"/>
            </w:tcMar>
          </w:tcPr>
          <w:p>
            <w:r>
              <w:rPr>
                <w:rFonts w:ascii="Arial" w:cs="Arial" w:eastAsia="Arial" w:hAnsi="Arial"/>
                <w:b/>
                <w:bCs/>
                <w:color w:val="16A34A"/>
                <w:sz w:val="18"/>
                <w:szCs w:val="18"/>
              </w:rPr>
              <w:t xml:space="preserve">P2</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7</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earn badges and streak rewards for consistent daily practice</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stay motivated to practice every day</w:t>
            </w:r>
          </w:p>
        </w:tc>
        <w:tc>
          <w:tcPr>
            <w:tcW w:type="dxa" w:w="960"/>
            <w:tcBorders>
              <w:top w:val="single" w:color="E2E8F0" w:sz="1"/>
              <w:left w:val="single" w:color="E2E8F0" w:sz="1"/>
              <w:bottom w:val="single" w:color="E2E8F0" w:sz="1"/>
              <w:right w:val="single" w:color="E2E8F0" w:sz="1"/>
            </w:tcBorders>
            <w:shd w:fill="F0FDF4" w:val="clear"/>
            <w:tcMar>
              <w:top w:type="dxa" w:w="60"/>
              <w:left w:type="dxa" w:w="80"/>
              <w:bottom w:type="dxa" w:w="60"/>
              <w:right w:type="dxa" w:w="80"/>
            </w:tcMar>
          </w:tcPr>
          <w:p>
            <w:r>
              <w:rPr>
                <w:rFonts w:ascii="Arial" w:cs="Arial" w:eastAsia="Arial" w:hAnsi="Arial"/>
                <w:b/>
                <w:bCs/>
                <w:color w:val="16A34A"/>
                <w:sz w:val="18"/>
                <w:szCs w:val="18"/>
              </w:rPr>
              <w:t xml:space="preserve">P2</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bCs/>
                <w:color w:val="1A3557"/>
                <w:sz w:val="18"/>
                <w:szCs w:val="18"/>
              </w:rPr>
              <w:t xml:space="preserve">8</w:t>
            </w:r>
          </w:p>
        </w:tc>
        <w:tc>
          <w:tcPr>
            <w:tcW w:type="dxa" w:w="1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475569"/>
                <w:sz w:val="18"/>
                <w:szCs w:val="18"/>
              </w:rPr>
              <w:t xml:space="preserve">student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take a quick diagnostic test that identifies my weakest question types across all skills</w:t>
            </w:r>
          </w:p>
        </w:tc>
        <w:tc>
          <w:tcPr>
            <w:tcW w:type="dxa" w:w="2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color w:val="1E293B"/>
                <w:sz w:val="18"/>
                <w:szCs w:val="18"/>
              </w:rPr>
              <w:t xml:space="preserve">I can start with the most relevant practice content</w:t>
            </w:r>
          </w:p>
        </w:tc>
        <w:tc>
          <w:tcPr>
            <w:tcW w:type="dxa" w:w="960"/>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r>
              <w:rPr>
                <w:rFonts w:ascii="Arial" w:cs="Arial" w:eastAsia="Arial" w:hAnsi="Arial"/>
                <w:b/>
                <w:bCs/>
                <w:color w:val="D97706"/>
                <w:sz w:val="18"/>
                <w:szCs w:val="18"/>
              </w:rPr>
              <w:t xml:space="preserve">P1</w:t>
            </w:r>
          </w:p>
        </w:tc>
      </w:tr>
    </w:tbl>
    <w:p>
      <w:pPr>
        <w:pStyle w:val="Heading3"/>
        <w:spacing w:after="160" w:before="280"/>
      </w:pPr>
      <w:r>
        <w:rPr>
          <w:rFonts w:ascii="Arial" w:cs="Arial" w:eastAsia="Arial" w:hAnsi="Arial"/>
          <w:b/>
          <w:bCs/>
          <w:color w:val="1A3557"/>
          <w:sz w:val="26"/>
          <w:szCs w:val="26"/>
        </w:rPr>
        <w:t xml:space="preserve">API Endpoints Used / New in Phase 4</w:t>
      </w:r>
    </w:p>
    <w:p>
      <w:pPr>
        <w:pStyle w:val="ListParagraph"/>
        <w:numPr>
          <w:ilvl w:val="0"/>
          <w:numId w:val="2"/>
        </w:numPr>
        <w:spacing w:after="60" w:before="60"/>
      </w:pPr>
      <w:r>
        <w:rPr>
          <w:rFonts w:ascii="Arial" w:cs="Arial" w:eastAsia="Arial" w:hAnsi="Arial"/>
          <w:color w:val="1E293B"/>
          <w:sz w:val="20"/>
          <w:szCs w:val="20"/>
        </w:rPr>
        <w:t xml:space="preserve">POST /api/ai/study-plan — generate personalised weekly plan from progress data (Gemini)</w:t>
      </w:r>
    </w:p>
    <w:p>
      <w:pPr>
        <w:pStyle w:val="ListParagraph"/>
        <w:numPr>
          <w:ilvl w:val="0"/>
          <w:numId w:val="2"/>
        </w:numPr>
        <w:spacing w:after="60" w:before="60"/>
      </w:pPr>
      <w:r>
        <w:rPr>
          <w:rFonts w:ascii="Arial" w:cs="Arial" w:eastAsia="Arial" w:hAnsi="Arial"/>
          <w:color w:val="1E293B"/>
          <w:sz w:val="20"/>
          <w:szCs w:val="20"/>
        </w:rPr>
        <w:t xml:space="preserve">POST /api/ai/chat — AI tutor chat endpoint (streaming Gemini response)</w:t>
      </w:r>
    </w:p>
    <w:p>
      <w:pPr>
        <w:pStyle w:val="ListParagraph"/>
        <w:numPr>
          <w:ilvl w:val="0"/>
          <w:numId w:val="2"/>
        </w:numPr>
        <w:spacing w:after="60" w:before="60"/>
      </w:pPr>
      <w:r>
        <w:rPr>
          <w:rFonts w:ascii="Arial" w:cs="Arial" w:eastAsia="Arial" w:hAnsi="Arial"/>
          <w:color w:val="1E293B"/>
          <w:sz w:val="20"/>
          <w:szCs w:val="20"/>
        </w:rPr>
        <w:t xml:space="preserve">GET /api/analytics/predicted-band — calculate predicted band score from recent submissions</w:t>
      </w:r>
    </w:p>
    <w:p>
      <w:pPr>
        <w:pStyle w:val="ListParagraph"/>
        <w:numPr>
          <w:ilvl w:val="0"/>
          <w:numId w:val="2"/>
        </w:numPr>
        <w:spacing w:after="60" w:before="60"/>
      </w:pPr>
      <w:r>
        <w:rPr>
          <w:rFonts w:ascii="Arial" w:cs="Arial" w:eastAsia="Arial" w:hAnsi="Arial"/>
          <w:color w:val="1E293B"/>
          <w:sz w:val="20"/>
          <w:szCs w:val="20"/>
        </w:rPr>
        <w:t xml:space="preserve">GET /api/analytics/class-insights/:teacherId — aggregate question-type performance for teacher's students</w:t>
      </w:r>
    </w:p>
    <w:p>
      <w:pPr>
        <w:pStyle w:val="ListParagraph"/>
        <w:numPr>
          <w:ilvl w:val="0"/>
          <w:numId w:val="2"/>
        </w:numPr>
        <w:spacing w:after="60" w:before="60"/>
      </w:pPr>
      <w:r>
        <w:rPr>
          <w:rFonts w:ascii="Arial" w:cs="Arial" w:eastAsia="Arial" w:hAnsi="Arial"/>
          <w:color w:val="1E293B"/>
          <w:sz w:val="20"/>
          <w:szCs w:val="20"/>
        </w:rPr>
        <w:t xml:space="preserve">POST /api/ai/diagnostic — run 20-question diagnostic across all skills, return weakness report</w:t>
      </w:r>
    </w:p>
    <w:p>
      <w:pPr>
        <w:pStyle w:val="ListParagraph"/>
        <w:numPr>
          <w:ilvl w:val="0"/>
          <w:numId w:val="2"/>
        </w:numPr>
        <w:spacing w:after="60" w:before="60"/>
      </w:pPr>
      <w:r>
        <w:rPr>
          <w:rFonts w:ascii="Arial" w:cs="Arial" w:eastAsia="Arial" w:hAnsi="Arial"/>
          <w:color w:val="1E293B"/>
          <w:sz w:val="20"/>
          <w:szCs w:val="20"/>
        </w:rPr>
        <w:t xml:space="preserve">GET /api/user/badges — return earned badges and streak data</w:t>
      </w:r>
    </w:p>
    <w:p>
      <w:pPr>
        <w:pStyle w:val="ListParagraph"/>
        <w:numPr>
          <w:ilvl w:val="0"/>
          <w:numId w:val="2"/>
        </w:numPr>
        <w:spacing w:after="60" w:before="60"/>
      </w:pPr>
      <w:r>
        <w:rPr>
          <w:rFonts w:ascii="Arial" w:cs="Arial" w:eastAsia="Arial" w:hAnsi="Arial"/>
          <w:color w:val="1E293B"/>
          <w:sz w:val="20"/>
          <w:szCs w:val="20"/>
        </w:rPr>
        <w:t xml:space="preserve">GET /api/admin/reports/export — generate and return CSV/PDF progress report</w:t>
      </w:r>
    </w:p>
    <w:p>
      <w:pPr>
        <w:pStyle w:val="Heading3"/>
        <w:spacing w:after="160" w:before="280"/>
      </w:pPr>
      <w:r>
        <w:rPr>
          <w:rFonts w:ascii="Arial" w:cs="Arial" w:eastAsia="Arial" w:hAnsi="Arial"/>
          <w:b/>
          <w:bCs/>
          <w:color w:val="1A3557"/>
          <w:sz w:val="26"/>
          <w:szCs w:val="26"/>
        </w:rPr>
        <w:t xml:space="preserve">Key Deliverables</w:t>
      </w:r>
    </w:p>
    <w:p>
      <w:pPr>
        <w:pStyle w:val="ListParagraph"/>
        <w:numPr>
          <w:ilvl w:val="0"/>
          <w:numId w:val="2"/>
        </w:numPr>
        <w:spacing w:after="60" w:before="60"/>
      </w:pPr>
      <w:r>
        <w:rPr>
          <w:rFonts w:ascii="Arial" w:cs="Arial" w:eastAsia="Arial" w:hAnsi="Arial"/>
          <w:color w:val="1E293B"/>
          <w:sz w:val="20"/>
          <w:szCs w:val="20"/>
        </w:rPr>
        <w:t xml:space="preserve">AI study plan generator on student dashboard (weekly refresh)</w:t>
      </w:r>
    </w:p>
    <w:p>
      <w:pPr>
        <w:pStyle w:val="ListParagraph"/>
        <w:numPr>
          <w:ilvl w:val="0"/>
          <w:numId w:val="2"/>
        </w:numPr>
        <w:spacing w:after="60" w:before="60"/>
      </w:pPr>
      <w:r>
        <w:rPr>
          <w:rFonts w:ascii="Arial" w:cs="Arial" w:eastAsia="Arial" w:hAnsi="Arial"/>
          <w:color w:val="1E293B"/>
          <w:sz w:val="20"/>
          <w:szCs w:val="20"/>
        </w:rPr>
        <w:t xml:space="preserve">Gemini-powered chat tutor widget (floating button on dashboard)</w:t>
      </w:r>
    </w:p>
    <w:p>
      <w:pPr>
        <w:pStyle w:val="ListParagraph"/>
        <w:numPr>
          <w:ilvl w:val="0"/>
          <w:numId w:val="2"/>
        </w:numPr>
        <w:spacing w:after="60" w:before="60"/>
      </w:pPr>
      <w:r>
        <w:rPr>
          <w:rFonts w:ascii="Arial" w:cs="Arial" w:eastAsia="Arial" w:hAnsi="Arial"/>
          <w:color w:val="1E293B"/>
          <w:sz w:val="20"/>
          <w:szCs w:val="20"/>
        </w:rPr>
        <w:t xml:space="preserve">Predicted band score card with skill-by-skill breakdown</w:t>
      </w:r>
    </w:p>
    <w:p>
      <w:pPr>
        <w:pStyle w:val="ListParagraph"/>
        <w:numPr>
          <w:ilvl w:val="0"/>
          <w:numId w:val="2"/>
        </w:numPr>
        <w:spacing w:after="60" w:before="60"/>
      </w:pPr>
      <w:r>
        <w:rPr>
          <w:rFonts w:ascii="Arial" w:cs="Arial" w:eastAsia="Arial" w:hAnsi="Arial"/>
          <w:color w:val="1E293B"/>
          <w:sz w:val="20"/>
          <w:szCs w:val="20"/>
        </w:rPr>
        <w:t xml:space="preserve">20-question diagnostic test with automated weakness mapping</w:t>
      </w:r>
    </w:p>
    <w:p>
      <w:pPr>
        <w:pStyle w:val="ListParagraph"/>
        <w:numPr>
          <w:ilvl w:val="0"/>
          <w:numId w:val="2"/>
        </w:numPr>
        <w:spacing w:after="60" w:before="60"/>
      </w:pPr>
      <w:r>
        <w:rPr>
          <w:rFonts w:ascii="Arial" w:cs="Arial" w:eastAsia="Arial" w:hAnsi="Arial"/>
          <w:color w:val="1E293B"/>
          <w:sz w:val="20"/>
          <w:szCs w:val="20"/>
        </w:rPr>
        <w:t xml:space="preserve">Badge system: First Test, Week Streak, All Skills Complete, Band 7 milestone</w:t>
      </w:r>
    </w:p>
    <w:p>
      <w:pPr>
        <w:pStyle w:val="ListParagraph"/>
        <w:numPr>
          <w:ilvl w:val="0"/>
          <w:numId w:val="2"/>
        </w:numPr>
        <w:spacing w:after="60" w:before="60"/>
      </w:pPr>
      <w:r>
        <w:rPr>
          <w:rFonts w:ascii="Arial" w:cs="Arial" w:eastAsia="Arial" w:hAnsi="Arial"/>
          <w:color w:val="1E293B"/>
          <w:sz w:val="20"/>
          <w:szCs w:val="20"/>
        </w:rPr>
        <w:t xml:space="preserve">CSV/PDF export for admin reporting</w:t>
      </w:r>
    </w:p>
    <w:p>
      <w:pPr>
        <w:pStyle w:val="ListParagraph"/>
        <w:numPr>
          <w:ilvl w:val="0"/>
          <w:numId w:val="2"/>
        </w:numPr>
        <w:spacing w:after="60" w:before="60"/>
      </w:pPr>
      <w:r>
        <w:rPr>
          <w:rFonts w:ascii="Arial" w:cs="Arial" w:eastAsia="Arial" w:hAnsi="Arial"/>
          <w:color w:val="1E293B"/>
          <w:sz w:val="20"/>
          <w:szCs w:val="20"/>
        </w:rPr>
        <w:t xml:space="preserve">Teacher class insights chart (weakest question types per cohort)</w:t>
      </w:r>
    </w:p>
    <w:p>
      <w:r>
        <w:br w:type="page"/>
      </w:r>
    </w:p>
    <w:p>
      <w:pPr>
        <w:pStyle w:val="Heading1"/>
        <w:spacing w:after="160" w:before="480"/>
      </w:pPr>
      <w:r>
        <w:rPr>
          <w:rFonts w:ascii="Arial" w:cs="Arial" w:eastAsia="Arial" w:hAnsi="Arial"/>
          <w:b/>
          <w:bCs/>
          <w:color w:val="1A3557"/>
          <w:sz w:val="44"/>
          <w:szCs w:val="44"/>
        </w:rPr>
        <w:t xml:space="preserve">6. Database Schema (Prisma)</w:t>
      </w:r>
    </w:p>
    <w:p>
      <w:pPr>
        <w:shd w:fill="F1F5F9" w:val="clear"/>
        <w:spacing w:after="60" w:before="60"/>
      </w:pPr>
      <w:r>
        <w:rPr>
          <w:rFonts w:ascii="Courier New" w:cs="Courier New" w:eastAsia="Courier New" w:hAnsi="Courier New"/>
          <w:color w:val="0F172A"/>
          <w:sz w:val="18"/>
          <w:szCs w:val="18"/>
        </w:rPr>
        <w:t xml:space="preserve">model User {</w:t>
      </w:r>
    </w:p>
    <w:p>
      <w:pPr>
        <w:shd w:fill="F1F5F9" w:val="clear"/>
        <w:spacing w:after="60" w:before="60"/>
      </w:pPr>
      <w:r>
        <w:rPr>
          <w:rFonts w:ascii="Courier New" w:cs="Courier New" w:eastAsia="Courier New" w:hAnsi="Courier New"/>
          <w:color w:val="0F172A"/>
          <w:sz w:val="18"/>
          <w:szCs w:val="18"/>
        </w:rPr>
        <w:t xml:space="preserve">  id           String   @id @default(uuid())</w:t>
      </w:r>
    </w:p>
    <w:p>
      <w:pPr>
        <w:shd w:fill="F1F5F9" w:val="clear"/>
        <w:spacing w:after="60" w:before="60"/>
      </w:pPr>
      <w:r>
        <w:rPr>
          <w:rFonts w:ascii="Courier New" w:cs="Courier New" w:eastAsia="Courier New" w:hAnsi="Courier New"/>
          <w:color w:val="0F172A"/>
          <w:sz w:val="18"/>
          <w:szCs w:val="18"/>
        </w:rPr>
        <w:t xml:space="preserve">  email        String   @unique</w:t>
      </w:r>
    </w:p>
    <w:p>
      <w:pPr>
        <w:shd w:fill="F1F5F9" w:val="clear"/>
        <w:spacing w:after="60" w:before="60"/>
      </w:pPr>
      <w:r>
        <w:rPr>
          <w:rFonts w:ascii="Courier New" w:cs="Courier New" w:eastAsia="Courier New" w:hAnsi="Courier New"/>
          <w:color w:val="0F172A"/>
          <w:sz w:val="18"/>
          <w:szCs w:val="18"/>
        </w:rPr>
        <w:t xml:space="preserve">  name         String</w:t>
      </w:r>
    </w:p>
    <w:p>
      <w:pPr>
        <w:shd w:fill="F1F5F9" w:val="clear"/>
        <w:spacing w:after="60" w:before="60"/>
      </w:pPr>
      <w:r>
        <w:rPr>
          <w:rFonts w:ascii="Courier New" w:cs="Courier New" w:eastAsia="Courier New" w:hAnsi="Courier New"/>
          <w:color w:val="0F172A"/>
          <w:sz w:val="18"/>
          <w:szCs w:val="18"/>
        </w:rPr>
        <w:t xml:space="preserve">  passwordHash String</w:t>
      </w:r>
    </w:p>
    <w:p>
      <w:pPr>
        <w:shd w:fill="F1F5F9" w:val="clear"/>
        <w:spacing w:after="60" w:before="60"/>
      </w:pPr>
      <w:r>
        <w:rPr>
          <w:rFonts w:ascii="Courier New" w:cs="Courier New" w:eastAsia="Courier New" w:hAnsi="Courier New"/>
          <w:color w:val="0F172A"/>
          <w:sz w:val="18"/>
          <w:szCs w:val="18"/>
        </w:rPr>
        <w:t xml:space="preserve">  role         Role     @default(STUDENT)</w:t>
      </w:r>
    </w:p>
    <w:p>
      <w:pPr>
        <w:shd w:fill="F1F5F9" w:val="clear"/>
        <w:spacing w:after="60" w:before="60"/>
      </w:pPr>
      <w:r>
        <w:rPr>
          <w:rFonts w:ascii="Courier New" w:cs="Courier New" w:eastAsia="Courier New" w:hAnsi="Courier New"/>
          <w:color w:val="0F172A"/>
          <w:sz w:val="18"/>
          <w:szCs w:val="18"/>
        </w:rPr>
        <w:t xml:space="preserve">  centreId     String?</w:t>
      </w:r>
    </w:p>
    <w:p>
      <w:pPr>
        <w:shd w:fill="F1F5F9" w:val="clear"/>
        <w:spacing w:after="60" w:before="60"/>
      </w:pPr>
      <w:r>
        <w:rPr>
          <w:rFonts w:ascii="Courier New" w:cs="Courier New" w:eastAsia="Courier New" w:hAnsi="Courier New"/>
          <w:color w:val="0F172A"/>
          <w:sz w:val="18"/>
          <w:szCs w:val="18"/>
        </w:rPr>
        <w:t xml:space="preserve">  centre       Centre?  @relation(fields: [centreId], references: [id])</w:t>
      </w:r>
    </w:p>
    <w:p>
      <w:pPr>
        <w:shd w:fill="F1F5F9" w:val="clear"/>
        <w:spacing w:after="60" w:before="60"/>
      </w:pPr>
      <w:r>
        <w:rPr>
          <w:rFonts w:ascii="Courier New" w:cs="Courier New" w:eastAsia="Courier New" w:hAnsi="Courier New"/>
          <w:color w:val="0F172A"/>
          <w:sz w:val="18"/>
          <w:szCs w:val="18"/>
        </w:rPr>
        <w:t xml:space="preserve">  progress     PracticeProgress?</w:t>
      </w:r>
    </w:p>
    <w:p>
      <w:pPr>
        <w:shd w:fill="F1F5F9" w:val="clear"/>
        <w:spacing w:after="60" w:before="60"/>
      </w:pPr>
      <w:r>
        <w:rPr>
          <w:rFonts w:ascii="Courier New" w:cs="Courier New" w:eastAsia="Courier New" w:hAnsi="Courier New"/>
          <w:color w:val="0F172A"/>
          <w:sz w:val="18"/>
          <w:szCs w:val="18"/>
        </w:rPr>
        <w:t xml:space="preserve">  submissions  Submission[]</w:t>
      </w:r>
    </w:p>
    <w:p>
      <w:pPr>
        <w:shd w:fill="F1F5F9" w:val="clear"/>
        <w:spacing w:after="60" w:before="60"/>
      </w:pPr>
      <w:r>
        <w:rPr>
          <w:rFonts w:ascii="Courier New" w:cs="Courier New" w:eastAsia="Courier New" w:hAnsi="Courier New"/>
          <w:color w:val="0F172A"/>
          <w:sz w:val="18"/>
          <w:szCs w:val="18"/>
        </w:rPr>
        <w:t xml:space="preserve">  createdAt    DateTime @default(now())</w:t>
      </w:r>
    </w:p>
    <w:p>
      <w:pPr>
        <w:shd w:fill="F1F5F9" w:val="clear"/>
        <w:spacing w:after="60" w:before="60"/>
      </w:pPr>
      <w:r>
        <w:rPr>
          <w:rFonts w:ascii="Courier New" w:cs="Courier New" w:eastAsia="Courier New" w:hAnsi="Courier New"/>
          <w:color w:val="0F172A"/>
          <w:sz w:val="18"/>
          <w:szCs w:val="18"/>
        </w:rPr>
        <w:t xml:space="preserve">}</w:t>
      </w:r>
    </w:p>
    <w:p>
      <w:pPr>
        <w:shd w:fill="F1F5F9" w:val="clear"/>
        <w:spacing w:after="60" w:before="60"/>
      </w:pPr>
      <w:r>
        <w:rPr>
          <w:rFonts w:ascii="Courier New" w:cs="Courier New" w:eastAsia="Courier New" w:hAnsi="Courier New"/>
          <w:color w:val="0F172A"/>
          <w:sz w:val="18"/>
          <w:szCs w:val="18"/>
        </w:rPr>
        <w:t xml:space="preserve"/>
      </w:r>
    </w:p>
    <w:p>
      <w:pPr>
        <w:shd w:fill="F1F5F9" w:val="clear"/>
        <w:spacing w:after="60" w:before="60"/>
      </w:pPr>
      <w:r>
        <w:rPr>
          <w:rFonts w:ascii="Courier New" w:cs="Courier New" w:eastAsia="Courier New" w:hAnsi="Courier New"/>
          <w:color w:val="0F172A"/>
          <w:sz w:val="18"/>
          <w:szCs w:val="18"/>
        </w:rPr>
        <w:t xml:space="preserve">enum Role { STUDENT TEACHER ADMIN CEO }</w:t>
      </w:r>
    </w:p>
    <w:p>
      <w:pPr>
        <w:shd w:fill="F1F5F9" w:val="clear"/>
        <w:spacing w:after="60" w:before="60"/>
      </w:pPr>
      <w:r>
        <w:rPr>
          <w:rFonts w:ascii="Courier New" w:cs="Courier New" w:eastAsia="Courier New" w:hAnsi="Courier New"/>
          <w:color w:val="0F172A"/>
          <w:sz w:val="18"/>
          <w:szCs w:val="18"/>
        </w:rPr>
        <w:t xml:space="preserve"/>
      </w:r>
    </w:p>
    <w:p>
      <w:pPr>
        <w:shd w:fill="F1F5F9" w:val="clear"/>
        <w:spacing w:after="60" w:before="60"/>
      </w:pPr>
      <w:r>
        <w:rPr>
          <w:rFonts w:ascii="Courier New" w:cs="Courier New" w:eastAsia="Courier New" w:hAnsi="Courier New"/>
          <w:color w:val="0F172A"/>
          <w:sz w:val="18"/>
          <w:szCs w:val="18"/>
        </w:rPr>
        <w:t xml:space="preserve">model Centre {</w:t>
      </w:r>
    </w:p>
    <w:p>
      <w:pPr>
        <w:shd w:fill="F1F5F9" w:val="clear"/>
        <w:spacing w:after="60" w:before="60"/>
      </w:pPr>
      <w:r>
        <w:rPr>
          <w:rFonts w:ascii="Courier New" w:cs="Courier New" w:eastAsia="Courier New" w:hAnsi="Courier New"/>
          <w:color w:val="0F172A"/>
          <w:sz w:val="18"/>
          <w:szCs w:val="18"/>
        </w:rPr>
        <w:t xml:space="preserve">  id         String   @id @default(uuid())</w:t>
      </w:r>
    </w:p>
    <w:p>
      <w:pPr>
        <w:shd w:fill="F1F5F9" w:val="clear"/>
        <w:spacing w:after="60" w:before="60"/>
      </w:pPr>
      <w:r>
        <w:rPr>
          <w:rFonts w:ascii="Courier New" w:cs="Courier New" w:eastAsia="Courier New" w:hAnsi="Courier New"/>
          <w:color w:val="0F172A"/>
          <w:sz w:val="18"/>
          <w:szCs w:val="18"/>
        </w:rPr>
        <w:t xml:space="preserve">  name       String</w:t>
      </w:r>
    </w:p>
    <w:p>
      <w:pPr>
        <w:shd w:fill="F1F5F9" w:val="clear"/>
        <w:spacing w:after="60" w:before="60"/>
      </w:pPr>
      <w:r>
        <w:rPr>
          <w:rFonts w:ascii="Courier New" w:cs="Courier New" w:eastAsia="Courier New" w:hAnsi="Courier New"/>
          <w:color w:val="0F172A"/>
          <w:sz w:val="18"/>
          <w:szCs w:val="18"/>
        </w:rPr>
        <w:t xml:space="preserve">  slug       String   @unique</w:t>
      </w:r>
    </w:p>
    <w:p>
      <w:pPr>
        <w:shd w:fill="F1F5F9" w:val="clear"/>
        <w:spacing w:after="60" w:before="60"/>
      </w:pPr>
      <w:r>
        <w:rPr>
          <w:rFonts w:ascii="Courier New" w:cs="Courier New" w:eastAsia="Courier New" w:hAnsi="Courier New"/>
          <w:color w:val="0F172A"/>
          <w:sz w:val="18"/>
          <w:szCs w:val="18"/>
        </w:rPr>
        <w:t xml:space="preserve">  adminEmail String</w:t>
      </w:r>
    </w:p>
    <w:p>
      <w:pPr>
        <w:shd w:fill="F1F5F9" w:val="clear"/>
        <w:spacing w:after="60" w:before="60"/>
      </w:pPr>
      <w:r>
        <w:rPr>
          <w:rFonts w:ascii="Courier New" w:cs="Courier New" w:eastAsia="Courier New" w:hAnsi="Courier New"/>
          <w:color w:val="0F172A"/>
          <w:sz w:val="18"/>
          <w:szCs w:val="18"/>
        </w:rPr>
        <w:t xml:space="preserve">  students   User[]</w:t>
      </w:r>
    </w:p>
    <w:p>
      <w:pPr>
        <w:shd w:fill="F1F5F9" w:val="clear"/>
        <w:spacing w:after="60" w:before="60"/>
      </w:pPr>
      <w:r>
        <w:rPr>
          <w:rFonts w:ascii="Courier New" w:cs="Courier New" w:eastAsia="Courier New" w:hAnsi="Courier New"/>
          <w:color w:val="0F172A"/>
          <w:sz w:val="18"/>
          <w:szCs w:val="18"/>
        </w:rPr>
        <w:t xml:space="preserve">  createdAt  DateTime @default(now())</w:t>
      </w:r>
    </w:p>
    <w:p>
      <w:pPr>
        <w:shd w:fill="F1F5F9" w:val="clear"/>
        <w:spacing w:after="60" w:before="60"/>
      </w:pPr>
      <w:r>
        <w:rPr>
          <w:rFonts w:ascii="Courier New" w:cs="Courier New" w:eastAsia="Courier New" w:hAnsi="Courier New"/>
          <w:color w:val="0F172A"/>
          <w:sz w:val="18"/>
          <w:szCs w:val="18"/>
        </w:rPr>
        <w:t xml:space="preserve">}</w:t>
      </w:r>
    </w:p>
    <w:p>
      <w:pPr>
        <w:shd w:fill="F1F5F9" w:val="clear"/>
        <w:spacing w:after="60" w:before="60"/>
      </w:pPr>
      <w:r>
        <w:rPr>
          <w:rFonts w:ascii="Courier New" w:cs="Courier New" w:eastAsia="Courier New" w:hAnsi="Courier New"/>
          <w:color w:val="0F172A"/>
          <w:sz w:val="18"/>
          <w:szCs w:val="18"/>
        </w:rPr>
        <w:t xml:space="preserve"/>
      </w:r>
    </w:p>
    <w:p>
      <w:pPr>
        <w:shd w:fill="F1F5F9" w:val="clear"/>
        <w:spacing w:after="60" w:before="60"/>
      </w:pPr>
      <w:r>
        <w:rPr>
          <w:rFonts w:ascii="Courier New" w:cs="Courier New" w:eastAsia="Courier New" w:hAnsi="Courier New"/>
          <w:color w:val="0F172A"/>
          <w:sz w:val="18"/>
          <w:szCs w:val="18"/>
        </w:rPr>
        <w:t xml:space="preserve">model PracticeProgress {</w:t>
      </w:r>
    </w:p>
    <w:p>
      <w:pPr>
        <w:shd w:fill="F1F5F9" w:val="clear"/>
        <w:spacing w:after="60" w:before="60"/>
      </w:pPr>
      <w:r>
        <w:rPr>
          <w:rFonts w:ascii="Courier New" w:cs="Courier New" w:eastAsia="Courier New" w:hAnsi="Courier New"/>
          <w:color w:val="0F172A"/>
          <w:sz w:val="18"/>
          <w:szCs w:val="18"/>
        </w:rPr>
        <w:t xml:space="preserve">  id           String   @id @default(uuid())</w:t>
      </w:r>
    </w:p>
    <w:p>
      <w:pPr>
        <w:shd w:fill="F1F5F9" w:val="clear"/>
        <w:spacing w:after="60" w:before="60"/>
      </w:pPr>
      <w:r>
        <w:rPr>
          <w:rFonts w:ascii="Courier New" w:cs="Courier New" w:eastAsia="Courier New" w:hAnsi="Courier New"/>
          <w:color w:val="0F172A"/>
          <w:sz w:val="18"/>
          <w:szCs w:val="18"/>
        </w:rPr>
        <w:t xml:space="preserve">  userId       String   @unique</w:t>
      </w:r>
    </w:p>
    <w:p>
      <w:pPr>
        <w:shd w:fill="F1F5F9" w:val="clear"/>
        <w:spacing w:after="60" w:before="60"/>
      </w:pPr>
      <w:r>
        <w:rPr>
          <w:rFonts w:ascii="Courier New" w:cs="Courier New" w:eastAsia="Courier New" w:hAnsi="Courier New"/>
          <w:color w:val="0F172A"/>
          <w:sz w:val="18"/>
          <w:szCs w:val="18"/>
        </w:rPr>
        <w:t xml:space="preserve">  user         User     @relation(fields: [userId], references: [id])</w:t>
      </w:r>
    </w:p>
    <w:p>
      <w:pPr>
        <w:shd w:fill="F1F5F9" w:val="clear"/>
        <w:spacing w:after="60" w:before="60"/>
      </w:pPr>
      <w:r>
        <w:rPr>
          <w:rFonts w:ascii="Courier New" w:cs="Courier New" w:eastAsia="Courier New" w:hAnsi="Courier New"/>
          <w:color w:val="0F172A"/>
          <w:sz w:val="18"/>
          <w:szCs w:val="18"/>
        </w:rPr>
        <w:t xml:space="preserve">  completedIds String[] // Array of completed test IDs</w:t>
      </w:r>
    </w:p>
    <w:p>
      <w:pPr>
        <w:shd w:fill="F1F5F9" w:val="clear"/>
        <w:spacing w:after="60" w:before="60"/>
      </w:pPr>
      <w:r>
        <w:rPr>
          <w:rFonts w:ascii="Courier New" w:cs="Courier New" w:eastAsia="Courier New" w:hAnsi="Courier New"/>
          <w:color w:val="0F172A"/>
          <w:sz w:val="18"/>
          <w:szCs w:val="18"/>
        </w:rPr>
        <w:t xml:space="preserve">  progressJson Json     // Full userProgress object</w:t>
      </w:r>
    </w:p>
    <w:p>
      <w:pPr>
        <w:shd w:fill="F1F5F9" w:val="clear"/>
        <w:spacing w:after="60" w:before="60"/>
      </w:pPr>
      <w:r>
        <w:rPr>
          <w:rFonts w:ascii="Courier New" w:cs="Courier New" w:eastAsia="Courier New" w:hAnsi="Courier New"/>
          <w:color w:val="0F172A"/>
          <w:sz w:val="18"/>
          <w:szCs w:val="18"/>
        </w:rPr>
        <w:t xml:space="preserve">  updatedAt    DateTime @updatedAt</w:t>
      </w:r>
    </w:p>
    <w:p>
      <w:pPr>
        <w:shd w:fill="F1F5F9" w:val="clear"/>
        <w:spacing w:after="60" w:before="60"/>
      </w:pPr>
      <w:r>
        <w:rPr>
          <w:rFonts w:ascii="Courier New" w:cs="Courier New" w:eastAsia="Courier New" w:hAnsi="Courier New"/>
          <w:color w:val="0F172A"/>
          <w:sz w:val="18"/>
          <w:szCs w:val="18"/>
        </w:rPr>
        <w:t xml:space="preserve">}</w:t>
      </w:r>
    </w:p>
    <w:p>
      <w:pPr>
        <w:shd w:fill="F1F5F9" w:val="clear"/>
        <w:spacing w:after="60" w:before="60"/>
      </w:pPr>
      <w:r>
        <w:rPr>
          <w:rFonts w:ascii="Courier New" w:cs="Courier New" w:eastAsia="Courier New" w:hAnsi="Courier New"/>
          <w:color w:val="0F172A"/>
          <w:sz w:val="18"/>
          <w:szCs w:val="18"/>
        </w:rPr>
        <w:t xml:space="preserve"/>
      </w:r>
    </w:p>
    <w:p>
      <w:pPr>
        <w:shd w:fill="F1F5F9" w:val="clear"/>
        <w:spacing w:after="60" w:before="60"/>
      </w:pPr>
      <w:r>
        <w:rPr>
          <w:rFonts w:ascii="Courier New" w:cs="Courier New" w:eastAsia="Courier New" w:hAnsi="Courier New"/>
          <w:color w:val="0F172A"/>
          <w:sz w:val="18"/>
          <w:szCs w:val="18"/>
        </w:rPr>
        <w:t xml:space="preserve">model Submission {</w:t>
      </w:r>
    </w:p>
    <w:p>
      <w:pPr>
        <w:shd w:fill="F1F5F9" w:val="clear"/>
        <w:spacing w:after="60" w:before="60"/>
      </w:pPr>
      <w:r>
        <w:rPr>
          <w:rFonts w:ascii="Courier New" w:cs="Courier New" w:eastAsia="Courier New" w:hAnsi="Courier New"/>
          <w:color w:val="0F172A"/>
          <w:sz w:val="18"/>
          <w:szCs w:val="18"/>
        </w:rPr>
        <w:t xml:space="preserve">  id              String   @id @default(uuid())</w:t>
      </w:r>
    </w:p>
    <w:p>
      <w:pPr>
        <w:shd w:fill="F1F5F9" w:val="clear"/>
        <w:spacing w:after="60" w:before="60"/>
      </w:pPr>
      <w:r>
        <w:rPr>
          <w:rFonts w:ascii="Courier New" w:cs="Courier New" w:eastAsia="Courier New" w:hAnsi="Courier New"/>
          <w:color w:val="0F172A"/>
          <w:sz w:val="18"/>
          <w:szCs w:val="18"/>
        </w:rPr>
        <w:t xml:space="preserve">  userId          String</w:t>
      </w:r>
    </w:p>
    <w:p>
      <w:pPr>
        <w:shd w:fill="F1F5F9" w:val="clear"/>
        <w:spacing w:after="60" w:before="60"/>
      </w:pPr>
      <w:r>
        <w:rPr>
          <w:rFonts w:ascii="Courier New" w:cs="Courier New" w:eastAsia="Courier New" w:hAnsi="Courier New"/>
          <w:color w:val="0F172A"/>
          <w:sz w:val="18"/>
          <w:szCs w:val="18"/>
        </w:rPr>
        <w:t xml:space="preserve">  user            User     @relation(fields: [userId], references: [id])</w:t>
      </w:r>
    </w:p>
    <w:p>
      <w:pPr>
        <w:shd w:fill="F1F5F9" w:val="clear"/>
        <w:spacing w:after="60" w:before="60"/>
      </w:pPr>
      <w:r>
        <w:rPr>
          <w:rFonts w:ascii="Courier New" w:cs="Courier New" w:eastAsia="Courier New" w:hAnsi="Courier New"/>
          <w:color w:val="0F172A"/>
          <w:sz w:val="18"/>
          <w:szCs w:val="18"/>
        </w:rPr>
        <w:t xml:space="preserve">  skill           String   // listening | reading | writing | speaking</w:t>
      </w:r>
    </w:p>
    <w:p>
      <w:pPr>
        <w:shd w:fill="F1F5F9" w:val="clear"/>
        <w:spacing w:after="60" w:before="60"/>
      </w:pPr>
      <w:r>
        <w:rPr>
          <w:rFonts w:ascii="Courier New" w:cs="Courier New" w:eastAsia="Courier New" w:hAnsi="Courier New"/>
          <w:color w:val="0F172A"/>
          <w:sz w:val="18"/>
          <w:szCs w:val="18"/>
        </w:rPr>
        <w:t xml:space="preserve">  testId          String   // e.g. L_AP_01</w:t>
      </w:r>
    </w:p>
    <w:p>
      <w:pPr>
        <w:shd w:fill="F1F5F9" w:val="clear"/>
        <w:spacing w:after="60" w:before="60"/>
      </w:pPr>
      <w:r>
        <w:rPr>
          <w:rFonts w:ascii="Courier New" w:cs="Courier New" w:eastAsia="Courier New" w:hAnsi="Courier New"/>
          <w:color w:val="0F172A"/>
          <w:sz w:val="18"/>
          <w:szCs w:val="18"/>
        </w:rPr>
        <w:t xml:space="preserve">  responseText    String?  // Writing essay text</w:t>
      </w:r>
    </w:p>
    <w:p>
      <w:pPr>
        <w:shd w:fill="F1F5F9" w:val="clear"/>
        <w:spacing w:after="60" w:before="60"/>
      </w:pPr>
      <w:r>
        <w:rPr>
          <w:rFonts w:ascii="Courier New" w:cs="Courier New" w:eastAsia="Courier New" w:hAnsi="Courier New"/>
          <w:color w:val="0F172A"/>
          <w:sz w:val="18"/>
          <w:szCs w:val="18"/>
        </w:rPr>
        <w:t xml:space="preserve">  audioPath       String?  // Speaking audio file path</w:t>
      </w:r>
    </w:p>
    <w:p>
      <w:pPr>
        <w:shd w:fill="F1F5F9" w:val="clear"/>
        <w:spacing w:after="60" w:before="60"/>
      </w:pPr>
      <w:r>
        <w:rPr>
          <w:rFonts w:ascii="Courier New" w:cs="Courier New" w:eastAsia="Courier New" w:hAnsi="Courier New"/>
          <w:color w:val="0F172A"/>
          <w:sz w:val="18"/>
          <w:szCs w:val="18"/>
        </w:rPr>
        <w:t xml:space="preserve">  answers         Json?    // Reading/Listening answer map</w:t>
      </w:r>
    </w:p>
    <w:p>
      <w:pPr>
        <w:shd w:fill="F1F5F9" w:val="clear"/>
        <w:spacing w:after="60" w:before="60"/>
      </w:pPr>
      <w:r>
        <w:rPr>
          <w:rFonts w:ascii="Courier New" w:cs="Courier New" w:eastAsia="Courier New" w:hAnsi="Courier New"/>
          <w:color w:val="0F172A"/>
          <w:sz w:val="18"/>
          <w:szCs w:val="18"/>
        </w:rPr>
        <w:t xml:space="preserve">  rawScore        Float?   // Reading/Listening: correct / total</w:t>
      </w:r>
    </w:p>
    <w:p>
      <w:pPr>
        <w:shd w:fill="F1F5F9" w:val="clear"/>
        <w:spacing w:after="60" w:before="60"/>
      </w:pPr>
      <w:r>
        <w:rPr>
          <w:rFonts w:ascii="Courier New" w:cs="Courier New" w:eastAsia="Courier New" w:hAnsi="Courier New"/>
          <w:color w:val="0F172A"/>
          <w:sz w:val="18"/>
          <w:szCs w:val="18"/>
        </w:rPr>
        <w:t xml:space="preserve">  aiBandScore     Float?   // Gemini-predicted band</w:t>
      </w:r>
    </w:p>
    <w:p>
      <w:pPr>
        <w:shd w:fill="F1F5F9" w:val="clear"/>
        <w:spacing w:after="60" w:before="60"/>
      </w:pPr>
      <w:r>
        <w:rPr>
          <w:rFonts w:ascii="Courier New" w:cs="Courier New" w:eastAsia="Courier New" w:hAnsi="Courier New"/>
          <w:color w:val="0F172A"/>
          <w:sz w:val="18"/>
          <w:szCs w:val="18"/>
        </w:rPr>
        <w:t xml:space="preserve">  aiFeedback      String?  // Gemini feedback text</w:t>
      </w:r>
    </w:p>
    <w:p>
      <w:pPr>
        <w:shd w:fill="F1F5F9" w:val="clear"/>
        <w:spacing w:after="60" w:before="60"/>
      </w:pPr>
      <w:r>
        <w:rPr>
          <w:rFonts w:ascii="Courier New" w:cs="Courier New" w:eastAsia="Courier New" w:hAnsi="Courier New"/>
          <w:color w:val="0F172A"/>
          <w:sz w:val="18"/>
          <w:szCs w:val="18"/>
        </w:rPr>
        <w:t xml:space="preserve">  teacherBandScore Float? // Teacher override</w:t>
      </w:r>
    </w:p>
    <w:p>
      <w:pPr>
        <w:shd w:fill="F1F5F9" w:val="clear"/>
        <w:spacing w:after="60" w:before="60"/>
      </w:pPr>
      <w:r>
        <w:rPr>
          <w:rFonts w:ascii="Courier New" w:cs="Courier New" w:eastAsia="Courier New" w:hAnsi="Courier New"/>
          <w:color w:val="0F172A"/>
          <w:sz w:val="18"/>
          <w:szCs w:val="18"/>
        </w:rPr>
        <w:t xml:space="preserve">  teacherComment  String?</w:t>
      </w:r>
    </w:p>
    <w:p>
      <w:pPr>
        <w:shd w:fill="F1F5F9" w:val="clear"/>
        <w:spacing w:after="60" w:before="60"/>
      </w:pPr>
      <w:r>
        <w:rPr>
          <w:rFonts w:ascii="Courier New" w:cs="Courier New" w:eastAsia="Courier New" w:hAnsi="Courier New"/>
          <w:color w:val="0F172A"/>
          <w:sz w:val="18"/>
          <w:szCs w:val="18"/>
        </w:rPr>
        <w:t xml:space="preserve">  submittedAt     DateTime @default(now())</w:t>
      </w:r>
    </w:p>
    <w:p>
      <w:pPr>
        <w:shd w:fill="F1F5F9" w:val="clear"/>
        <w:spacing w:after="60" w:before="60"/>
      </w:pPr>
      <w:r>
        <w:rPr>
          <w:rFonts w:ascii="Courier New" w:cs="Courier New" w:eastAsia="Courier New" w:hAnsi="Courier New"/>
          <w:color w:val="0F172A"/>
          <w:sz w:val="18"/>
          <w:szCs w:val="18"/>
        </w:rPr>
        <w:t xml:space="preserve">}</w:t>
      </w:r>
    </w:p>
    <w:p>
      <w:r>
        <w:br w:type="page"/>
      </w:r>
    </w:p>
    <w:p>
      <w:pPr>
        <w:pStyle w:val="Heading1"/>
        <w:spacing w:after="160" w:before="480"/>
      </w:pPr>
      <w:r>
        <w:rPr>
          <w:rFonts w:ascii="Arial" w:cs="Arial" w:eastAsia="Arial" w:hAnsi="Arial"/>
          <w:b/>
          <w:bCs/>
          <w:color w:val="1A3557"/>
          <w:sz w:val="44"/>
          <w:szCs w:val="44"/>
        </w:rPr>
        <w:t xml:space="preserve">7. System Architecture</w:t>
      </w:r>
    </w:p>
    <w:p>
      <w:pPr>
        <w:spacing w:after="120" w:before="120"/>
      </w:pPr>
      <w:r>
        <w:rPr>
          <w:rFonts w:ascii="Arial" w:cs="Arial" w:eastAsia="Arial" w:hAnsi="Arial"/>
          <w:b w:val="false"/>
          <w:bCs w:val="false"/>
          <w:color w:val="1E293B"/>
          <w:sz w:val="22"/>
          <w:szCs w:val="22"/>
        </w:rPr>
        <w:t xml:space="preserve">The platform uses a classic three-tier architecture:</w:t>
      </w:r>
    </w:p>
    <w:p>
      <w:pPr>
        <w:pStyle w:val="ListParagraph"/>
        <w:numPr>
          <w:ilvl w:val="0"/>
          <w:numId w:val="2"/>
        </w:numPr>
        <w:spacing w:after="60" w:before="60"/>
      </w:pPr>
      <w:r>
        <w:rPr>
          <w:rFonts w:ascii="Arial" w:cs="Arial" w:eastAsia="Arial" w:hAnsi="Arial"/>
          <w:color w:val="1E293B"/>
          <w:sz w:val="20"/>
          <w:szCs w:val="20"/>
        </w:rPr>
        <w:t xml:space="preserve">Presentation Layer — Static HTML/CSS/JS files served by Express (or moved to a CDN/static host like Vercel, Netlify, or Cloudflare Pages). All pages communicate with the API via fetch() + JWT.</w:t>
      </w:r>
    </w:p>
    <w:p>
      <w:pPr>
        <w:pStyle w:val="ListParagraph"/>
        <w:numPr>
          <w:ilvl w:val="0"/>
          <w:numId w:val="2"/>
        </w:numPr>
        <w:spacing w:after="60" w:before="60"/>
      </w:pPr>
      <w:r>
        <w:rPr>
          <w:rFonts w:ascii="Arial" w:cs="Arial" w:eastAsia="Arial" w:hAnsi="Arial"/>
          <w:color w:val="1E293B"/>
          <w:sz w:val="20"/>
          <w:szCs w:val="20"/>
        </w:rPr>
        <w:t xml:space="preserve">Application Layer — Node.js/Express API server (src/server.js). Handles all business logic: authentication, progress tracking, answer checking, AI orchestration, file uploads. Designed to be stateless and horizontally scalable.</w:t>
      </w:r>
    </w:p>
    <w:p>
      <w:pPr>
        <w:pStyle w:val="ListParagraph"/>
        <w:numPr>
          <w:ilvl w:val="0"/>
          <w:numId w:val="2"/>
        </w:numPr>
        <w:spacing w:after="60" w:before="60"/>
      </w:pPr>
      <w:r>
        <w:rPr>
          <w:rFonts w:ascii="Arial" w:cs="Arial" w:eastAsia="Arial" w:hAnsi="Arial"/>
          <w:color w:val="1E293B"/>
          <w:sz w:val="20"/>
          <w:szCs w:val="20"/>
        </w:rPr>
        <w:t xml:space="preserve">Data Layer — PostgreSQL database accessed via Prisma ORM. Stores all persistent state: user accounts, progress, submissions, centre data, contact messages. Audio files for Speaking are stored on object storage (S3/Cloudflare R2) with paths saved in the Submission table.</w:t>
      </w:r>
    </w:p>
    <w:p>
      <w:pPr>
        <w:spacing w:after="120" w:before="120"/>
      </w:pPr>
      <w:r>
        <w:rPr>
          <w:rFonts w:ascii="Arial" w:cs="Arial" w:eastAsia="Arial" w:hAnsi="Arial"/>
          <w:b w:val="false"/>
          <w:bCs w:val="false"/>
          <w:color w:val="1E293B"/>
          <w:sz w:val="22"/>
          <w:szCs w:val="22"/>
        </w:rPr>
        <w:t xml:space="preserve">External services:</w:t>
      </w:r>
    </w:p>
    <w:p>
      <w:pPr>
        <w:pStyle w:val="ListParagraph"/>
        <w:numPr>
          <w:ilvl w:val="0"/>
          <w:numId w:val="2"/>
        </w:numPr>
        <w:spacing w:after="60" w:before="60"/>
      </w:pPr>
      <w:r>
        <w:rPr>
          <w:rFonts w:ascii="Arial" w:cs="Arial" w:eastAsia="Arial" w:hAnsi="Arial"/>
          <w:color w:val="1E293B"/>
          <w:sz w:val="20"/>
          <w:szCs w:val="20"/>
        </w:rPr>
        <w:t xml:space="preserve">Google Gemini API — AI scoring for Writing and Speaking submissions</w:t>
      </w:r>
    </w:p>
    <w:p>
      <w:pPr>
        <w:pStyle w:val="ListParagraph"/>
        <w:numPr>
          <w:ilvl w:val="0"/>
          <w:numId w:val="2"/>
        </w:numPr>
        <w:spacing w:after="60" w:before="60"/>
      </w:pPr>
      <w:r>
        <w:rPr>
          <w:rFonts w:ascii="Arial" w:cs="Arial" w:eastAsia="Arial" w:hAnsi="Arial"/>
          <w:color w:val="1E293B"/>
          <w:sz w:val="20"/>
          <w:szCs w:val="20"/>
        </w:rPr>
        <w:t xml:space="preserve">SMTP Provider (SendGrid / Mailgun) — transactional emails for registration confirmation, password reset, contact acknowledgements</w:t>
      </w:r>
    </w:p>
    <w:p>
      <w:pPr>
        <w:pStyle w:val="ListParagraph"/>
        <w:numPr>
          <w:ilvl w:val="0"/>
          <w:numId w:val="2"/>
        </w:numPr>
        <w:spacing w:after="60" w:before="60"/>
      </w:pPr>
      <w:r>
        <w:rPr>
          <w:rFonts w:ascii="Arial" w:cs="Arial" w:eastAsia="Arial" w:hAnsi="Arial"/>
          <w:color w:val="1E293B"/>
          <w:sz w:val="20"/>
          <w:szCs w:val="20"/>
        </w:rPr>
        <w:t xml:space="preserve">Object Storage (S3/R2) — Speaking audio file storage</w:t>
      </w:r>
    </w:p>
    <w:p>
      <w:r>
        <w:br w:type="page"/>
      </w:r>
    </w:p>
    <w:p>
      <w:pPr>
        <w:pStyle w:val="Heading1"/>
        <w:spacing w:after="160" w:before="480"/>
      </w:pPr>
      <w:r>
        <w:rPr>
          <w:rFonts w:ascii="Arial" w:cs="Arial" w:eastAsia="Arial" w:hAnsi="Arial"/>
          <w:b/>
          <w:bCs/>
          <w:color w:val="1A3557"/>
          <w:sz w:val="44"/>
          <w:szCs w:val="44"/>
        </w:rPr>
        <w:t xml:space="preserve">8.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160"/>
        <w:gridCol w:w="2400"/>
      </w:tblGrid>
      <w:tr>
        <w:trPr>
          <w:tblHeader/>
        </w:trPr>
        <w:tc>
          <w:tcPr>
            <w:tcW w:type="dxa" w:w="1400"/>
            <w:tcBorders>
              <w:top w:val="single" w:color="E2E8F0" w:sz="1"/>
              <w:left w:val="single" w:color="E2E8F0" w:sz="1"/>
              <w:bottom w:val="single" w:color="E2E8F0" w:sz="1"/>
              <w:right w:val="single" w:color="E2E8F0"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E2E8F0" w:sz="1"/>
              <w:left w:val="single" w:color="E2E8F0" w:sz="1"/>
              <w:bottom w:val="single" w:color="E2E8F0" w:sz="1"/>
              <w:right w:val="single" w:color="E2E8F0"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4160"/>
            <w:tcBorders>
              <w:top w:val="single" w:color="E2E8F0" w:sz="1"/>
              <w:left w:val="single" w:color="E2E8F0" w:sz="1"/>
              <w:bottom w:val="single" w:color="E2E8F0" w:sz="1"/>
              <w:right w:val="single" w:color="E2E8F0"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400"/>
            <w:tcBorders>
              <w:top w:val="single" w:color="E2E8F0" w:sz="1"/>
              <w:left w:val="single" w:color="E2E8F0" w:sz="1"/>
              <w:bottom w:val="single" w:color="E2E8F0" w:sz="1"/>
              <w:right w:val="single" w:color="E2E8F0"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Key Outcome</w:t>
            </w:r>
          </w:p>
        </w:tc>
      </w:tr>
      <w:tr>
        <w:tc>
          <w:tcPr>
            <w:tcW w:type="dxa" w:w="1400"/>
            <w:tcBorders>
              <w:top w:val="single" w:color="E2E8F0" w:sz="1"/>
              <w:left w:val="single" w:color="E2E8F0" w:sz="1"/>
              <w:bottom w:val="single" w:color="E2E8F0" w:sz="1"/>
              <w:right w:val="single" w:color="E2E8F0" w:sz="1"/>
            </w:tcBorders>
            <w:shd w:fill="FEE2E2" w:val="clear"/>
            <w:tcMar>
              <w:top w:type="dxa" w:w="60"/>
              <w:left w:type="dxa" w:w="120"/>
              <w:bottom w:type="dxa" w:w="60"/>
              <w:right w:type="dxa" w:w="120"/>
            </w:tcMar>
          </w:tcPr>
          <w:p>
            <w:r>
              <w:rPr>
                <w:rFonts w:ascii="Arial" w:cs="Arial" w:eastAsia="Arial" w:hAnsi="Arial"/>
                <w:b/>
                <w:bCs/>
                <w:color w:val="DC2626"/>
                <w:sz w:val="20"/>
                <w:szCs w:val="20"/>
              </w:rPr>
              <w:t xml:space="preserve">Phase 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475569"/>
                <w:sz w:val="20"/>
                <w:szCs w:val="20"/>
              </w:rPr>
              <w:t xml:space="preserve">1–2</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Security &amp; Infrastructure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475569"/>
                <w:sz w:val="20"/>
                <w:szCs w:val="20"/>
              </w:rPr>
              <w:t xml:space="preserve">Platform safe to deploy</w:t>
            </w:r>
          </w:p>
        </w:tc>
      </w:tr>
      <w:tr>
        <w:tc>
          <w:tcPr>
            <w:tcW w:type="dxa" w:w="1400"/>
            <w:tcBorders>
              <w:top w:val="single" w:color="E2E8F0" w:sz="1"/>
              <w:left w:val="single" w:color="E2E8F0" w:sz="1"/>
              <w:bottom w:val="single" w:color="E2E8F0" w:sz="1"/>
              <w:right w:val="single" w:color="E2E8F0" w:sz="1"/>
            </w:tcBorders>
            <w:shd w:fill="DBEAFE" w:val="clear"/>
            <w:tcMar>
              <w:top w:type="dxa" w:w="60"/>
              <w:left w:type="dxa" w:w="120"/>
              <w:bottom w:type="dxa" w:w="60"/>
              <w:right w:type="dxa" w:w="120"/>
            </w:tcMar>
          </w:tcPr>
          <w:p>
            <w:r>
              <w:rPr>
                <w:rFonts w:ascii="Arial" w:cs="Arial" w:eastAsia="Arial" w:hAnsi="Arial"/>
                <w:b/>
                <w:bCs/>
                <w:color w:val="2563EB"/>
                <w:sz w:val="20"/>
                <w:szCs w:val="20"/>
              </w:rPr>
              <w:t xml:space="preserve">Phase 1</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475569"/>
                <w:sz w:val="20"/>
                <w:szCs w:val="20"/>
              </w:rPr>
              <w:t xml:space="preserve">3–6</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Core Auth &amp; Student Flow</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475569"/>
                <w:sz w:val="20"/>
                <w:szCs w:val="20"/>
              </w:rPr>
              <w:t xml:space="preserve">Full student journey works</w:t>
            </w:r>
          </w:p>
        </w:tc>
      </w:tr>
      <w:tr>
        <w:tc>
          <w:tcPr>
            <w:tcW w:type="dxa" w:w="1400"/>
            <w:tcBorders>
              <w:top w:val="single" w:color="E2E8F0" w:sz="1"/>
              <w:left w:val="single" w:color="E2E8F0" w:sz="1"/>
              <w:bottom w:val="single" w:color="E2E8F0" w:sz="1"/>
              <w:right w:val="single" w:color="E2E8F0" w:sz="1"/>
            </w:tcBorders>
            <w:shd w:fill="CCFBF1" w:val="clear"/>
            <w:tcMar>
              <w:top w:type="dxa" w:w="60"/>
              <w:left w:type="dxa" w:w="120"/>
              <w:bottom w:type="dxa" w:w="60"/>
              <w:right w:type="dxa" w:w="120"/>
            </w:tcMar>
          </w:tcPr>
          <w:p>
            <w:r>
              <w:rPr>
                <w:rFonts w:ascii="Arial" w:cs="Arial" w:eastAsia="Arial" w:hAnsi="Arial"/>
                <w:b/>
                <w:bCs/>
                <w:color w:val="0D9488"/>
                <w:sz w:val="20"/>
                <w:szCs w:val="20"/>
              </w:rPr>
              <w:t xml:space="preserve">Phase 2</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475569"/>
                <w:sz w:val="20"/>
                <w:szCs w:val="20"/>
              </w:rPr>
              <w:t xml:space="preserve">7–12</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Full Test Content Library</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475569"/>
                <w:sz w:val="20"/>
                <w:szCs w:val="20"/>
              </w:rPr>
              <w:t xml:space="preserve">All 40 test sets live + AI scoring</w:t>
            </w:r>
          </w:p>
        </w:tc>
      </w:tr>
      <w:tr>
        <w:tc>
          <w:tcPr>
            <w:tcW w:type="dxa" w:w="1400"/>
            <w:tcBorders>
              <w:top w:val="single" w:color="E2E8F0" w:sz="1"/>
              <w:left w:val="single" w:color="E2E8F0" w:sz="1"/>
              <w:bottom w:val="single" w:color="E2E8F0" w:sz="1"/>
              <w:right w:val="single" w:color="E2E8F0" w:sz="1"/>
            </w:tcBorders>
            <w:shd w:fill="FEF3C7" w:val="clear"/>
            <w:tcMar>
              <w:top w:type="dxa" w:w="60"/>
              <w:left w:type="dxa" w:w="120"/>
              <w:bottom w:type="dxa" w:w="60"/>
              <w:right w:type="dxa" w:w="120"/>
            </w:tcMar>
          </w:tcPr>
          <w:p>
            <w:r>
              <w:rPr>
                <w:rFonts w:ascii="Arial" w:cs="Arial" w:eastAsia="Arial" w:hAnsi="Arial"/>
                <w:b/>
                <w:bCs/>
                <w:color w:val="D97706"/>
                <w:sz w:val="20"/>
                <w:szCs w:val="20"/>
              </w:rPr>
              <w:t xml:space="preserve">Phase 3</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475569"/>
                <w:sz w:val="20"/>
                <w:szCs w:val="20"/>
              </w:rPr>
              <w:t xml:space="preserve">13–18</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Teacher &amp; Admin Portals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475569"/>
                <w:sz w:val="20"/>
                <w:szCs w:val="20"/>
              </w:rPr>
              <w:t xml:space="preserve">Multi-role platform operational</w:t>
            </w:r>
          </w:p>
        </w:tc>
      </w:tr>
      <w:tr>
        <w:tc>
          <w:tcPr>
            <w:tcW w:type="dxa" w:w="1400"/>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Phase 4</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475569"/>
                <w:sz w:val="20"/>
                <w:szCs w:val="20"/>
              </w:rPr>
              <w:t xml:space="preserve">19–26</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AI &amp; Advanced Features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475569"/>
                <w:sz w:val="20"/>
                <w:szCs w:val="20"/>
              </w:rPr>
              <w:t xml:space="preserve">Personalised adaptive learning</w:t>
            </w:r>
          </w:p>
        </w:tc>
      </w:tr>
    </w:tbl>
    <w:p>
      <w:pPr>
        <w:pBdr>
          <w:bottom w:val="single" w:color="E2E8F0" w:sz="4"/>
        </w:pBdr>
        <w:spacing w:after="200" w:before="200"/>
      </w:pPr>
    </w:p>
    <w:p>
      <w:pPr>
        <w:spacing w:after="200" w:before="400"/>
      </w:pPr>
      <w:r>
        <w:rPr>
          <w:rFonts w:ascii="Arial" w:cs="Arial" w:eastAsia="Arial" w:hAnsi="Arial"/>
          <w:color w:val="475569"/>
          <w:sz w:val="16"/>
          <w:szCs w:val="16"/>
        </w:rPr>
        <w:t xml:space="preserve">Document generated from live repository analysis · github.com/realmoneycold/IELTSPRACTICE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pBdr>
      <w:tabs>
        <w:tab w:val="right" w:pos="9026"/>
      </w:tabs>
      <w:spacing w:after="0" w:before="120"/>
    </w:pPr>
    <w:r>
      <w:rPr>
        <w:rFonts w:ascii="Arial" w:cs="Arial" w:eastAsia="Arial" w:hAnsi="Arial"/>
        <w:color w:val="475569"/>
        <w:sz w:val="16"/>
        <w:szCs w:val="16"/>
      </w:rPr>
      <w:t xml:space="preserve">github.com/realmoneycold/IELTSPRACTICE</w:t>
    </w:r>
    <w:r>
      <w:rPr>
        <w:rFonts w:ascii="Arial" w:cs="Arial" w:eastAsia="Arial" w:hAnsi="Arial"/>
        <w:color w:val="475569"/>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spacing w:after="160" w:before="0"/>
    </w:pPr>
    <w:r>
      <w:rPr>
        <w:rFonts w:ascii="Arial" w:cs="Arial" w:eastAsia="Arial" w:hAnsi="Arial"/>
        <w:b/>
        <w:bCs/>
        <w:color w:val="1A3557"/>
        <w:sz w:val="18"/>
        <w:szCs w:val="18"/>
      </w:rPr>
      <w:t xml:space="preserve">IELTSPRACTICE — Full Development Roadmap</w:t>
    </w:r>
    <w:r>
      <w:rPr>
        <w:rFonts w:ascii="Arial" w:cs="Arial" w:eastAsia="Arial" w:hAnsi="Arial"/>
        <w:color w:val="475569"/>
        <w:sz w:val="18"/>
        <w:szCs w:val="18"/>
      </w:rPr>
      <w:t xml:space="preserve">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557"/>
      <w:sz w:val="44"/>
      <w:szCs w:val="44"/>
    </w:rPr>
  </w:style>
  <w:style w:type="paragraph" w:styleId="Heading2">
    <w:name w:val="Heading 2"/>
    <w:basedOn w:val="Normal"/>
    <w:next w:val="Normal"/>
    <w:qFormat/>
    <w:pPr>
      <w:spacing w:after="120" w:before="320"/>
      <w:outlineLvl w:val="1"/>
    </w:pPr>
    <w:rPr>
      <w:rFonts w:ascii="Arial" w:cs="Arial" w:eastAsia="Arial" w:hAnsi="Arial"/>
      <w:b/>
      <w:bCs/>
      <w:color w:val="1A3557"/>
      <w:sz w:val="32"/>
      <w:szCs w:val="32"/>
    </w:rPr>
  </w:style>
  <w:style w:type="paragraph" w:styleId="Heading3">
    <w:name w:val="Heading 3"/>
    <w:basedOn w:val="Normal"/>
    <w:next w:val="Normal"/>
    <w:qFormat/>
    <w:pPr>
      <w:spacing w:after="100" w:before="240"/>
      <w:outlineLvl w:val="2"/>
    </w:pPr>
    <w:rPr>
      <w:rFonts w:ascii="Arial" w:cs="Arial" w:eastAsia="Arial" w:hAnsi="Arial"/>
      <w:b/>
      <w:bCs/>
      <w:color w:val="0D9488"/>
      <w:sz w:val="26"/>
      <w:szCs w:val="26"/>
    </w:rPr>
  </w:style>
  <w:style w:type="paragraph" w:styleId="Heading4">
    <w:name w:val="Heading 4"/>
    <w:basedOn w:val="Normal"/>
    <w:next w:val="Normal"/>
    <w:qFormat/>
    <w:pPr>
      <w:spacing w:after="80" w:before="180"/>
      <w:outlineLvl w:val="3"/>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2026-03-29T09:07:11.870Z</dcterms:created>
  <dcterms:modified xsi:type="dcterms:W3CDTF">2026-03-29T09:07:11.870Z</dcterms:modified>
</cp:coreProperties>
</file>

<file path=docProps/custom.xml><?xml version="1.0" encoding="utf-8"?>
<Properties xmlns="http://schemas.openxmlformats.org/officeDocument/2006/custom-properties" xmlns:vt="http://schemas.openxmlformats.org/officeDocument/2006/docPropsVTypes"/>
</file>