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30"/>
          <w:sz w:val="20"/>
          <w:szCs w:val="20"/>
        </w:rPr>
        <w:t xml:space="preserve">THE THROUGH-LINE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C1B1A"/>
          <w:sz w:val="36"/>
          <w:szCs w:val="36"/>
        </w:rPr>
        <w:t xml:space="preserve">Content Map &amp; CTAs — Haroon Ameer Khan</w:t>
      </w:r>
    </w:p>
    <w:p>
      <w:pPr>
        <w:spacing w:after="60" w:before="26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One-Line Claim</w:t>
      </w:r>
    </w:p>
    <w:p>
      <w:pPr>
        <w:pBdr>
          <w:left w:val="single" w:color="F2A93C" w:sz="24" w:space="8"/>
        </w:pBdr>
        <w:shd w:fill="F6F3EE" w:val="clear"/>
        <w:spacing w:after="200"/>
        <w:ind w:left="215"/>
      </w:pPr>
      <w:r>
        <w:rPr>
          <w:rFonts w:ascii="Poppins" w:cs="Poppins" w:eastAsia="Poppins" w:hAnsi="Poppins"/>
          <w:i/>
          <w:iCs/>
          <w:color w:val="1C1B1A"/>
          <w:sz w:val="24"/>
          <w:szCs w:val="24"/>
        </w:rPr>
        <w:t xml:space="preserve">I build full-stack MERN systems — real-time collaboration, multi-role platforms, AI integrations — that actually ship, not just sit in a repo.</w:t>
      </w:r>
    </w:p>
    <w:p>
      <w:pPr>
        <w:spacing w:after="60" w:before="26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Content Map</w:t>
      </w:r>
    </w:p>
    <w:p>
      <w:pPr>
        <w:pBdr>
          <w:bottom w:val="single" w:color="F2A93C" w:sz="12" w:space="4"/>
        </w:pBdr>
        <w:spacing w:after="100" w:before="300"/>
      </w:pPr>
      <w:r>
        <w:rPr>
          <w:rFonts w:ascii="Poppins" w:cs="Poppins" w:eastAsia="Poppins" w:hAnsi="Poppins"/>
          <w:b/>
          <w:bCs/>
          <w:color w:val="1C1B1A"/>
          <w:sz w:val="26"/>
          <w:szCs w:val="26"/>
        </w:rPr>
        <w:t xml:space="preserve">1.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Hero: one-line claim + subhead ("Full Stack MERN Developer · Backend AI Engineer")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Featured case (strongest first): EduCore ERP — 6-role school management system, quiz engine, fee management, approval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Secondary case preview: NexNote — real-time collaborative notes, Socket.io + JWT refresh-token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Skills strip: React, Node, Express, MongoDB, Socket.io, JWT, TypeScript</w:t>
      </w:r>
    </w:p>
    <w:p>
      <w:pPr>
        <w:spacing w:after="160" w:before="60"/>
      </w:pPr>
      <w:r>
        <w:rPr>
          <w:rFonts w:ascii="Poppins" w:cs="Poppins" w:eastAsia="Poppins" w:hAnsi="Poppins"/>
          <w:b/>
          <w:bCs/>
          <w:color w:val="F2A93C"/>
          <w:sz w:val="20"/>
          <w:szCs w:val="20"/>
        </w:rPr>
        <w:t xml:space="preserve">CTA:  </w:t>
      </w: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Hire Me</w:t>
      </w:r>
    </w:p>
    <w:p>
      <w:pPr>
        <w:pBdr>
          <w:bottom w:val="single" w:color="F2A93C" w:sz="12" w:space="4"/>
        </w:pBdr>
        <w:spacing w:after="100" w:before="300"/>
      </w:pPr>
      <w:r>
        <w:rPr>
          <w:rFonts w:ascii="Poppins" w:cs="Poppins" w:eastAsia="Poppins" w:hAnsi="Poppins"/>
          <w:b/>
          <w:bCs/>
          <w:color w:val="1C1B1A"/>
          <w:sz w:val="26"/>
          <w:szCs w:val="26"/>
        </w:rPr>
        <w:t xml:space="preserve">2. Projects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Order (strongest → lightest):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1. EduCore ERP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2. NexNote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3. Nexora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4. EStudy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5. Nexra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Each case: problem → what you built → stack → one hard thing you solved (e.g., race conditions in ID generation you fixed)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Secondary link per case: "See the repo" — ladders up to Hire Me at page bottom</w:t>
      </w:r>
    </w:p>
    <w:p>
      <w:pPr>
        <w:spacing w:after="160" w:before="60"/>
      </w:pPr>
      <w:r>
        <w:rPr>
          <w:rFonts w:ascii="Poppins" w:cs="Poppins" w:eastAsia="Poppins" w:hAnsi="Poppins"/>
          <w:b/>
          <w:bCs/>
          <w:color w:val="F2A93C"/>
          <w:sz w:val="20"/>
          <w:szCs w:val="20"/>
        </w:rPr>
        <w:t xml:space="preserve">CTA:  </w:t>
      </w: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Hire Me</w:t>
      </w:r>
    </w:p>
    <w:p>
      <w:pPr>
        <w:pBdr>
          <w:bottom w:val="single" w:color="F2A93C" w:sz="12" w:space="4"/>
        </w:pBdr>
        <w:spacing w:after="100" w:before="300"/>
      </w:pPr>
      <w:r>
        <w:rPr>
          <w:rFonts w:ascii="Poppins" w:cs="Poppins" w:eastAsia="Poppins" w:hAnsi="Poppins"/>
          <w:b/>
          <w:bCs/>
          <w:color w:val="1C1B1A"/>
          <w:sz w:val="26"/>
          <w:szCs w:val="26"/>
        </w:rPr>
        <w:t xml:space="preserve">3.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Background: BCS from GCUF, MERN developer, current Backend AI Engineer intern at FlyRank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How you work: "vibe coder" for big solo builds, structured and methodical for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Content creation: technical educator on LinkedIn (React, JWT, REST API, JS, TypeScript)</w:t>
      </w:r>
    </w:p>
    <w:p>
      <w:pPr>
        <w:spacing w:after="160" w:before="60"/>
      </w:pPr>
      <w:r>
        <w:rPr>
          <w:rFonts w:ascii="Poppins" w:cs="Poppins" w:eastAsia="Poppins" w:hAnsi="Poppins"/>
          <w:b/>
          <w:bCs/>
          <w:color w:val="F2A93C"/>
          <w:sz w:val="20"/>
          <w:szCs w:val="20"/>
        </w:rPr>
        <w:t xml:space="preserve">CTA:  </w:t>
      </w: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Hire Me</w:t>
      </w:r>
    </w:p>
    <w:p>
      <w:pPr>
        <w:pBdr>
          <w:bottom w:val="single" w:color="F2A93C" w:sz="12" w:space="4"/>
        </w:pBdr>
        <w:spacing w:after="100" w:before="300"/>
      </w:pPr>
      <w:r>
        <w:rPr>
          <w:rFonts w:ascii="Poppins" w:cs="Poppins" w:eastAsia="Poppins" w:hAnsi="Poppins"/>
          <w:b/>
          <w:bCs/>
          <w:color w:val="1C1B1A"/>
          <w:sz w:val="26"/>
          <w:szCs w:val="26"/>
        </w:rPr>
        <w:t xml:space="preserve">4.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Direct line: email, LinkedIn, GitHub, portfolio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One clear CTA, no distractions</w:t>
      </w:r>
    </w:p>
    <w:p>
      <w:pPr>
        <w:spacing w:after="160" w:before="60"/>
      </w:pPr>
      <w:r>
        <w:rPr>
          <w:rFonts w:ascii="Poppins" w:cs="Poppins" w:eastAsia="Poppins" w:hAnsi="Poppins"/>
          <w:b/>
          <w:bCs/>
          <w:color w:val="F2A93C"/>
          <w:sz w:val="20"/>
          <w:szCs w:val="20"/>
        </w:rPr>
        <w:t xml:space="preserve">CTA:  </w:t>
      </w: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Hire Me</w:t>
      </w:r>
    </w:p>
    <w:p>
      <w:pPr>
        <w:spacing w:after="60" w:before="26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Still Need to Gather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Live demo links for EduCore ERP and NexNote — confirm both are deployed and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Screenshots of key screens (multi-role dashboards, real-time note sync in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Repo links (clean, README-ready) for all 5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Before/after or impact numbers if any exist (users, load times, features shipped)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Testimonial from FlyRank AI or MJ Programmers supervisor — mark as "in progress" if not yet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FlyRank Week 2 CRUD assignment — note as unfinished internship proof, still building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2026-08-06T06:31:42.674Z</dcterms:created>
  <dcterms:modified xsi:type="dcterms:W3CDTF">2026-08-06T06:31:42.686Z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