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KILL YOUR DARLINGS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1C1B1A"/>
          <w:sz w:val="34"/>
          <w:szCs w:val="34"/>
        </w:rPr>
        <w:t xml:space="preserve">Curate Your Images</w:t>
      </w:r>
    </w:p>
    <w:p>
      <w:pPr>
        <w:spacing w:after="26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Haroon Ameer Khan  ·  Week 3, General AI Fluency</w:t>
      </w:r>
    </w:p>
    <w:p>
      <w:pPr>
        <w:spacing w:after="9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Image List — Matched To Content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8%"/>
            <w:shd w:fill="2353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pct" w:w="52%"/>
            <w:shd w:fill="2353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pct" w:w="30%"/>
            <w:shd w:fill="2353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Home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None (text-only hero)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Considered AI hero — rejected, see below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Journey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MJ Programmers — company site screenshot (internship context)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Portfolio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EduCore ERP — Super Admin dashboard, live charts and stats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Portfolio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NexNote — login screen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Portfolio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NexNote — notes dashboard with folders and pinned notes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Portfolio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Nexora AI — learning dashboard with activity log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Portfolio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EStudy — adaptive quiz landing page, live question view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Portfolio</w:t>
            </w:r>
          </w:p>
        </w:tc>
        <w:tc>
          <w:tcPr>
            <w:tcW w:type="pct" w:w="5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Nexra — e-commerce homepage with category nav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9"/>
                <w:szCs w:val="19"/>
              </w:rPr>
              <w:t xml:space="preserve">Real capture</w:t>
            </w:r>
          </w:p>
        </w:tc>
      </w:tr>
    </w:tbl>
    <w:p>
      <w:pPr>
        <w:spacing w:after="200"/>
      </w:pPr>
    </w:p>
    <w:p>
      <w:pPr>
        <w:spacing w:after="9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Decision: Real Screenshots Only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The portfolio uses eight real captures and nothing else — no stock photography, no decorative AI-generated imagery, no personal photo. All were shot in the same consistent gradient-framed mockup style, so the set reads as one deliberate choice rather than eight random screenshots. This follows the brief's own guidance for non-design tracks: "go even calmer, so your demos, numbers, and shipped work are unmistakably the star." As a developer, the actual UIs I built are the strongest proof I have; anything else on the page would compete with them rather than support them.</w:t>
      </w:r>
    </w:p>
    <w:p>
      <w:pPr>
        <w:spacing w:after="90" w:before="28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2"/>
          <w:szCs w:val="22"/>
        </w:rPr>
        <w:t xml:space="preserve">Rejected: AI-Generated Hero Image</w:t>
      </w:r>
    </w:p>
    <w:p>
      <w:pPr>
        <w:spacing w:after="160"/>
      </w:pPr>
      <w:r>
        <w:rPr>
          <w:rFonts w:ascii="Poppins" w:cs="Poppins" w:eastAsia="Poppins" w:hAnsi="Poppins"/>
          <w:color w:val="1C1B1A"/>
          <w:sz w:val="22"/>
          <w:szCs w:val="22"/>
        </w:rPr>
        <w:t xml:space="preserve">Generated one candidate hero background for the Home page to genuinely test whether it earned a place, using a prompt matched to the identity kit's exact palette (marigold #F2A93C, pine #235347, warm fog #F6F3EE).</w:t>
      </w:r>
    </w:p>
    <w:p>
      <w:pPr>
        <w:pBdr>
          <w:left w:val="single" w:color="F2A93C" w:sz="24" w:space="8"/>
        </w:pBdr>
        <w:shd w:fill="F6F3EE" w:val="clear"/>
        <w:spacing w:after="200"/>
        <w:ind w:left="215"/>
      </w:pPr>
      <w:r>
        <w:rPr>
          <w:rFonts w:ascii="Poppins" w:cs="Poppins" w:eastAsia="Poppins" w:hAnsi="Poppins"/>
          <w:i/>
          <w:iCs/>
          <w:color w:val="1C1B1A"/>
          <w:sz w:val="22"/>
          <w:szCs w:val="22"/>
        </w:rPr>
        <w:t xml:space="preserve">Rejected. Despite correct on-brand colors, the soft-gradient rounded nodes have the generic “fake-glass AI” look the brief specifically warns about. The composition is also lopsided — a dense cluster on the left, an empty void on the right — which reads as decorative filler rather than an intentional design choice. It would compete with the portfolio content instead of framing it. Kept the clean, text-only hero already built: the work stays the loudest thing on the page.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2026-08-17T07:46:19.167Z</dcterms:created>
  <dcterms:modified xsi:type="dcterms:W3CDTF">2026-08-17T07:46:19.168Z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