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D104E">
      <w:pPr>
        <w:spacing w:after="60"/>
      </w:pPr>
      <w:r>
        <w:rPr>
          <w:rFonts w:ascii="Poppins" w:hAnsi="Poppins" w:eastAsia="Poppins" w:cs="Poppins"/>
          <w:b/>
          <w:bCs/>
          <w:color w:val="111111"/>
          <w:sz w:val="34"/>
          <w:szCs w:val="34"/>
        </w:rPr>
        <w:t>Frame It as Cases: Work That Speaks for Itself</w:t>
      </w:r>
    </w:p>
    <w:p w14:paraId="4A0DACB6">
      <w:pPr>
        <w:spacing w:after="200"/>
      </w:pPr>
      <w:r>
        <w:rPr>
          <w:rFonts w:ascii="Poppins" w:hAnsi="Poppins" w:eastAsia="Poppins" w:cs="Poppins"/>
          <w:i/>
          <w:iCs/>
          <w:color w:val="666666"/>
          <w:sz w:val="19"/>
          <w:szCs w:val="19"/>
        </w:rPr>
        <w:t>Haroon Ameer Khan · FlyRank AI Fluency Track · Week 2</w:t>
      </w:r>
    </w:p>
    <w:p w14:paraId="27760605">
      <w:pPr>
        <w:spacing w:before="280" w:after="80"/>
      </w:pPr>
      <w:r>
        <w:rPr>
          <w:rFonts w:ascii="Poppins" w:hAnsi="Poppins" w:eastAsia="Poppins" w:cs="Poppins"/>
          <w:b/>
          <w:bCs/>
          <w:color w:val="1E4E8C"/>
          <w:sz w:val="24"/>
          <w:szCs w:val="24"/>
        </w:rPr>
        <w:t>Voice Card</w:t>
      </w:r>
    </w:p>
    <w:p w14:paraId="4A8BD7D2">
      <w:pPr>
        <w:spacing w:after="120" w:line="300" w:lineRule="auto"/>
      </w:pPr>
      <w:r>
        <w:rPr>
          <w:rFonts w:ascii="Poppins" w:hAnsi="Poppins" w:eastAsia="Poppins" w:cs="Poppins"/>
          <w:b/>
          <w:bCs/>
          <w:i/>
          <w:iCs/>
          <w:color w:val="1E4E8C"/>
          <w:sz w:val="20"/>
          <w:szCs w:val="20"/>
        </w:rPr>
        <w:t>Confident, concise, plain language — no buzzwords, no fluff.</w:t>
      </w:r>
    </w:p>
    <w:p w14:paraId="4E70380B">
      <w:pPr>
        <w:spacing w:before="300" w:after="120"/>
      </w:pPr>
      <w:r>
        <w:rPr>
          <w:rFonts w:ascii="Poppins" w:hAnsi="Poppins" w:eastAsia="Poppins" w:cs="Poppins"/>
          <w:b/>
          <w:bCs/>
          <w:color w:val="111111"/>
          <w:sz w:val="30"/>
          <w:szCs w:val="30"/>
        </w:rPr>
        <w:t>Case 1 — Task Manager CRUD API (Journey)</w:t>
      </w:r>
    </w:p>
    <w:p w14:paraId="27A7EC1E">
      <w:pPr>
        <w:spacing w:after="120" w:line="300" w:lineRule="auto"/>
      </w:pPr>
      <w:r>
        <w:rPr>
          <w:rFonts w:ascii="Poppins" w:hAnsi="Poppins" w:eastAsia="Poppins" w:cs="Poppins"/>
          <w:color w:val="222222"/>
          <w:sz w:val="20"/>
          <w:szCs w:val="20"/>
        </w:rPr>
        <w:t>The real mistake wasn't in the code. I ran git init inside the project folder without thinking about repo structure. Weeks later, nesting it inside a parent folder for all my internship work silently turned it into a broken Git submodule — a dead folder link on GitHub with no error message, just a small arrow icon I had to notice myself. Fixing it meant deleting the nested .git, clearing the stale reference, and re-adding the files properly. Now I decide repo structure before running git init, not after.</w:t>
      </w:r>
    </w:p>
    <w:p w14:paraId="37D1D2F1">
      <w:pPr>
        <w:spacing w:after="120" w:line="300" w:lineRule="auto"/>
      </w:pPr>
      <w:r>
        <w:rPr>
          <w:rFonts w:ascii="Poppins" w:hAnsi="Poppins" w:eastAsia="Poppins" w:cs="Poppins"/>
          <w:color w:val="222222"/>
          <w:sz w:val="20"/>
          <w:szCs w:val="20"/>
        </w:rPr>
        <w:t>The project itself: a complete REST API for managing tasks — five endpoints, proper status codes, input validation, and live Swagger documentation. No database, no auth: that was the point. The assignment was to prove I could design a clean API contract from scratch, not bolt one together around a happy path.</w:t>
      </w:r>
    </w:p>
    <w:p w14:paraId="437DF788">
      <w:pPr>
        <w:spacing w:after="120" w:line="300" w:lineRule="auto"/>
      </w:pPr>
      <w:r>
        <w:rPr>
          <w:rFonts w:ascii="Poppins" w:hAnsi="Poppins" w:eastAsia="Poppins" w:cs="Poppins"/>
          <w:color w:val="222222"/>
          <w:sz w:val="20"/>
          <w:szCs w:val="20"/>
        </w:rPr>
        <w:t>In-memory storage was a scope constraint, not a shortcut — the goal was CRUD logic and API design, not persistence. Swagger docs were a required deliverable too, alongside a plain-text README. Different readers, different formats: one for skimming the repo, one for actually testing the API.</w:t>
      </w:r>
    </w:p>
    <w:p w14:paraId="7420D655">
      <w:pPr>
        <w:spacing w:after="120" w:line="300" w:lineRule="auto"/>
      </w:pPr>
      <w:r>
        <w:rPr>
          <w:rFonts w:ascii="Poppins" w:hAnsi="Poppins" w:eastAsia="Poppins" w:cs="Poppins"/>
          <w:color w:val="222222"/>
          <w:sz w:val="20"/>
          <w:szCs w:val="20"/>
        </w:rPr>
        <w:t>What changed: I stopped treating status codes, validation, and docs as separate tasks and started treating them as one contract a stranger has to be able to use without me in the room.</w:t>
      </w:r>
    </w:p>
    <w:p w14:paraId="6A245B2B">
      <w:pPr>
        <w:spacing w:after="120" w:line="300" w:lineRule="auto"/>
      </w:pPr>
      <w:r>
        <w:rPr>
          <w:rFonts w:ascii="Poppins" w:hAnsi="Poppins" w:eastAsia="Poppins" w:cs="Poppins"/>
          <w:color w:val="222222"/>
          <w:sz w:val="20"/>
          <w:szCs w:val="20"/>
        </w:rPr>
        <w:t>What didn't change: I still have no real database, auth, or load-tested experience. This proves I can design and ship a clean, documented REST API — not that I can build production systems.</w:t>
      </w:r>
    </w:p>
    <w:p w14:paraId="5E9FD447">
      <w:pPr>
        <w:spacing w:before="300" w:after="120"/>
      </w:pPr>
      <w:r>
        <w:rPr>
          <w:rFonts w:ascii="Poppins" w:hAnsi="Poppins" w:eastAsia="Poppins" w:cs="Poppins"/>
          <w:b/>
          <w:bCs/>
          <w:color w:val="111111"/>
          <w:sz w:val="30"/>
          <w:szCs w:val="30"/>
        </w:rPr>
        <w:t>Case 2 — Nexora AI (Portfolio)</w:t>
      </w:r>
    </w:p>
    <w:p w14:paraId="01362DC7">
      <w:pPr>
        <w:spacing w:after="120" w:line="300" w:lineRule="auto"/>
      </w:pPr>
      <w:r>
        <w:rPr>
          <w:rFonts w:ascii="Poppins" w:hAnsi="Poppins" w:eastAsia="Poppins" w:cs="Poppins"/>
          <w:color w:val="222222"/>
          <w:sz w:val="20"/>
          <w:szCs w:val="20"/>
        </w:rPr>
        <w:t>Studying from raw material is slow — turning notes into something usable, like a summary or a quiz, takes time most students don't spend. Nexora AI automates that: upload your material, get back a structured summary or quiz.</w:t>
      </w:r>
    </w:p>
    <w:p w14:paraId="1EECCE05">
      <w:pPr>
        <w:spacing w:after="120" w:line="300" w:lineRule="auto"/>
      </w:pPr>
      <w:r>
        <w:rPr>
          <w:rFonts w:ascii="Poppins" w:hAnsi="Poppins" w:eastAsia="Poppins" w:cs="Poppins"/>
          <w:color w:val="222222"/>
          <w:sz w:val="20"/>
          <w:szCs w:val="20"/>
        </w:rPr>
        <w:t>The hard part wasn't calling an LLM API — it was everything around the call. On upload, documents get split into chunks and stored. From there, the user picks an action — summary or quiz — and that choice determines which chunks get sent and what prompt structure gets used. Each action fires its own independent call against DeepSeek or NVIDIA models through OpenRouter. Responses are cached, so the same input doesn't trigger a duplicate API call — repeat requests are near-instant and don't cost anything twice.</w:t>
      </w:r>
    </w:p>
    <w:p w14:paraId="3A7C4424">
      <w:pPr>
        <w:spacing w:after="120" w:line="300" w:lineRule="auto"/>
      </w:pPr>
      <w:r>
        <w:rPr>
          <w:rFonts w:ascii="Poppins" w:hAnsi="Poppins" w:eastAsia="Poppins" w:cs="Poppins"/>
          <w:color w:val="222222"/>
          <w:sz w:val="20"/>
          <w:szCs w:val="20"/>
        </w:rPr>
        <w:t>That's the piece most tutorials skip: deciding what to send, when to send it, and how to avoid paying for the same work again.</w:t>
      </w:r>
    </w:p>
    <w:p w14:paraId="4D20D481">
      <w:pPr>
        <w:spacing w:after="120" w:line="300" w:lineRule="auto"/>
      </w:pPr>
      <w:r>
        <w:rPr>
          <w:rFonts w:ascii="Poppins" w:hAnsi="Poppins" w:eastAsia="Poppins" w:cs="Poppins"/>
          <w:color w:val="222222"/>
          <w:sz w:val="20"/>
          <w:szCs w:val="20"/>
        </w:rPr>
        <w:t>It's live and used by an early group of testers — classmates I recruited directly, not organic signups. I haven't benchmarked latency yet; that's a planned next step, not a finished result.</w:t>
      </w:r>
    </w:p>
    <w:p w14:paraId="22C89F25">
      <w:pPr>
        <w:spacing w:after="120" w:line="300" w:lineRule="auto"/>
      </w:pPr>
      <w:r>
        <w:rPr>
          <w:rFonts w:ascii="Poppins" w:hAnsi="Poppins" w:eastAsia="Poppins" w:cs="Poppins"/>
          <w:color w:val="222222"/>
          <w:sz w:val="20"/>
          <w:szCs w:val="20"/>
        </w:rPr>
        <w:t>What this proves: I can take an LLM feature from idea to something that runs end to end — chunking, routing, and caching, all working together. What it doesn't prove yet: performance at scale, or that strangers will use it without me asking them to.</w:t>
      </w:r>
    </w:p>
    <w:p w14:paraId="4E7746A5">
      <w:pPr>
        <w:spacing w:before="300" w:after="120"/>
      </w:pPr>
      <w:r>
        <w:rPr>
          <w:rFonts w:ascii="Poppins" w:hAnsi="Poppins" w:eastAsia="Poppins" w:cs="Poppins"/>
          <w:b/>
          <w:bCs/>
          <w:color w:val="111111"/>
          <w:sz w:val="30"/>
          <w:szCs w:val="30"/>
        </w:rPr>
        <w:t>Case 3 — NexNote (Portfolio)</w:t>
      </w:r>
    </w:p>
    <w:p w14:paraId="691D9584">
      <w:pPr>
        <w:spacing w:after="120" w:line="300" w:lineRule="auto"/>
      </w:pPr>
      <w:r>
        <w:rPr>
          <w:rFonts w:ascii="Poppins" w:hAnsi="Poppins" w:eastAsia="Poppins" w:cs="Poppins"/>
          <w:color w:val="222222"/>
          <w:sz w:val="20"/>
          <w:szCs w:val="20"/>
        </w:rPr>
        <w:t>Most note apps either skip real-time collaboration or handle it badly — changes overwrite each other, or updates lag enough that users stop trusting what they're seeing. NexNote is a solo-built collaborative workspace: folders, notes, todos, and activity logs, synced live across users over WebSockets. Live at [</w:t>
      </w:r>
      <w:r>
        <w:rPr>
          <w:rFonts w:hint="default" w:ascii="Poppins" w:hAnsi="Poppins" w:eastAsia="Poppins" w:cs="Poppins"/>
          <w:color w:val="222222"/>
          <w:sz w:val="20"/>
          <w:szCs w:val="20"/>
          <w:lang w:val="en-US"/>
        </w:rPr>
        <w:t xml:space="preserve"> </w:t>
      </w:r>
      <w:bookmarkStart w:id="0" w:name="_GoBack"/>
      <w:bookmarkEnd w:id="0"/>
      <w:r>
        <w:rPr>
          <w:rFonts w:hint="default" w:ascii="Poppins" w:hAnsi="Poppins" w:eastAsia="Poppins" w:cs="Poppins"/>
          <w:color w:val="222222"/>
          <w:sz w:val="20"/>
          <w:szCs w:val="20"/>
        </w:rPr>
        <w:t>https://nexnote-co.vercel.app/</w:t>
      </w:r>
      <w:r>
        <w:rPr>
          <w:rFonts w:hint="default" w:ascii="Poppins" w:hAnsi="Poppins" w:eastAsia="Poppins" w:cs="Poppins"/>
          <w:color w:val="222222"/>
          <w:sz w:val="20"/>
          <w:szCs w:val="20"/>
          <w:lang w:val="en-US"/>
        </w:rPr>
        <w:t xml:space="preserve"> </w:t>
      </w:r>
      <w:r>
        <w:rPr>
          <w:rFonts w:ascii="Poppins" w:hAnsi="Poppins" w:eastAsia="Poppins" w:cs="Poppins"/>
          <w:color w:val="222222"/>
          <w:sz w:val="20"/>
          <w:szCs w:val="20"/>
        </w:rPr>
        <w:t>] with a Render-hosted backend.</w:t>
      </w:r>
    </w:p>
    <w:p w14:paraId="74ABF4E3">
      <w:pPr>
        <w:spacing w:after="120" w:line="300" w:lineRule="auto"/>
      </w:pPr>
      <w:r>
        <w:rPr>
          <w:rFonts w:ascii="Poppins" w:hAnsi="Poppins" w:eastAsia="Poppins" w:cs="Poppins"/>
          <w:color w:val="222222"/>
          <w:sz w:val="20"/>
          <w:szCs w:val="20"/>
        </w:rPr>
        <w:t>The hard part wasn't the CRUD layer — MongoDB, Express, React, Node handle that. It was making real-time sync feel instant without hammering the server on every keystroke. The fix: the UI updates locally on every keystroke, so typing never feels laggy, but the actual save and socket broadcast (note:update) is debounced 800ms after the user stops typing. That cut unnecessary network traffic without making the editor feel slow.</w:t>
      </w:r>
    </w:p>
    <w:p w14:paraId="141462D0">
      <w:pPr>
        <w:spacing w:after="120" w:line="300" w:lineRule="auto"/>
      </w:pPr>
      <w:r>
        <w:rPr>
          <w:rFonts w:ascii="Poppins" w:hAnsi="Poppins" w:eastAsia="Poppins" w:cs="Poppins"/>
          <w:color w:val="222222"/>
          <w:sz w:val="20"/>
          <w:szCs w:val="20"/>
        </w:rPr>
        <w:t>Activity logs work the same way — real-time, not polled. A broadcastLogCreated function pushes new log entries to connected users the moment they're created.</w:t>
      </w:r>
    </w:p>
    <w:p w14:paraId="54CAD62C">
      <w:pPr>
        <w:spacing w:after="120" w:line="300" w:lineRule="auto"/>
      </w:pPr>
      <w:r>
        <w:rPr>
          <w:rFonts w:ascii="Poppins" w:hAnsi="Poppins" w:eastAsia="Poppins" w:cs="Poppins"/>
          <w:color w:val="222222"/>
          <w:sz w:val="20"/>
          <w:szCs w:val="20"/>
        </w:rPr>
        <w:t>Conflict resolution is last-save-wins, not CRDT-based. If two people edit the same note in the same second, one person's change can get overwritten silently. That's a known limitation, not a solved problem — proper concurrent editing would need operational transforms or CRDTs, which this doesn't have.</w:t>
      </w:r>
    </w:p>
    <w:p w14:paraId="2CCC2371">
      <w:pPr>
        <w:spacing w:after="120" w:line="300" w:lineRule="auto"/>
      </w:pPr>
      <w:r>
        <w:rPr>
          <w:rFonts w:ascii="Poppins" w:hAnsi="Poppins" w:eastAsia="Poppins" w:cs="Poppins"/>
          <w:color w:val="222222"/>
          <w:sz w:val="20"/>
          <w:szCs w:val="20"/>
        </w:rPr>
        <w:t>Built and debugged solo — schema design, socket event handling, sync logic, and UI all one person's work, with no team to split the real-time complexity across.</w:t>
      </w:r>
    </w:p>
    <w:p w14:paraId="30347A8C">
      <w:pPr>
        <w:spacing w:after="120" w:line="300" w:lineRule="auto"/>
      </w:pPr>
      <w:r>
        <w:rPr>
          <w:rFonts w:ascii="Poppins" w:hAnsi="Poppins" w:eastAsia="Poppins" w:cs="Poppins"/>
          <w:color w:val="222222"/>
          <w:sz w:val="20"/>
          <w:szCs w:val="20"/>
        </w:rPr>
        <w:t>What this proves: I can build real-time, multi-user features solo — stateful sync across concurrent clients, not just request/response CRUD. What it doesn't prove yet: performance under real concurrent load, and it doesn't solve simultaneous-edit conflicts — it avoids most of them through debouncing but doesn't resolve the case where two people type at the exact same moment.</w:t>
      </w:r>
    </w:p>
    <w:p w14:paraId="754168D3">
      <w:pPr>
        <w:spacing w:before="300" w:after="120"/>
      </w:pPr>
      <w:r>
        <w:rPr>
          <w:rFonts w:ascii="Poppins" w:hAnsi="Poppins" w:eastAsia="Poppins" w:cs="Poppins"/>
          <w:b/>
          <w:bCs/>
          <w:color w:val="111111"/>
          <w:sz w:val="30"/>
          <w:szCs w:val="30"/>
        </w:rPr>
        <w:t>Case 4 — Estudy (Portfolio)</w:t>
      </w:r>
    </w:p>
    <w:p w14:paraId="10E3FAC3">
      <w:pPr>
        <w:spacing w:after="120" w:line="300" w:lineRule="auto"/>
      </w:pPr>
      <w:r>
        <w:rPr>
          <w:rFonts w:ascii="Poppins" w:hAnsi="Poppins" w:eastAsia="Poppins" w:cs="Poppins"/>
          <w:color w:val="222222"/>
          <w:sz w:val="20"/>
          <w:szCs w:val="20"/>
        </w:rPr>
        <w:t>Static quizzes don't adjust to the person taking them — everyone gets the same questions regardless of skill level, so it's either too easy to be useful or too hard to stay engaging. Estudy has two separate modes that address this differently: a solo practice mode with adaptive difficulty, and a real-time multiplayer mode. Plus personalized analytics and an admin panel. Solo-built, live and deployed.</w:t>
      </w:r>
    </w:p>
    <w:p w14:paraId="650B0C34">
      <w:pPr>
        <w:spacing w:after="120" w:line="300" w:lineRule="auto"/>
      </w:pPr>
      <w:r>
        <w:rPr>
          <w:rFonts w:ascii="Poppins" w:hAnsi="Poppins" w:eastAsia="Poppins" w:cs="Poppins"/>
          <w:color w:val="222222"/>
          <w:sz w:val="20"/>
          <w:szCs w:val="20"/>
        </w:rPr>
        <w:t>Solo mode adapts difficulty in real time based on performance. Questions are pre-tagged easy, medium, or hard; each answer determines the next one served — correct moves the user up a tier, incorrect moves them down. It's simple, rule-based logic, not a scoring model or machine learning — but it's real branching based on actual performance, not a static difficulty selector set once at the start.</w:t>
      </w:r>
    </w:p>
    <w:p w14:paraId="15E0F449">
      <w:pPr>
        <w:spacing w:after="120" w:line="300" w:lineRule="auto"/>
      </w:pPr>
      <w:r>
        <w:rPr>
          <w:rFonts w:ascii="Poppins" w:hAnsi="Poppins" w:eastAsia="Poppins" w:cs="Poppins"/>
          <w:color w:val="222222"/>
          <w:sz w:val="20"/>
          <w:szCs w:val="20"/>
        </w:rPr>
        <w:t>Multiplayer mode runs on Socket.io, the same real-time approach as NexNote — all connected players see and answer the same question simultaneously. There's no adaptive branching here; difficulty doesn't change per-player mid-session. The two modes stay separate by design, not by accident: adaptive difficulty per-player would break fairness in a competitive session — if one player got easier questions than another, the competition wouldn't mean anything. So multiplayer stays fixed-difficulty on purpose.</w:t>
      </w:r>
    </w:p>
    <w:p w14:paraId="1A0A1F71">
      <w:pPr>
        <w:spacing w:after="120" w:line="300" w:lineRule="auto"/>
      </w:pPr>
      <w:r>
        <w:rPr>
          <w:rFonts w:ascii="Poppins" w:hAnsi="Poppins" w:eastAsia="Poppins" w:cs="Poppins"/>
          <w:color w:val="222222"/>
          <w:sz w:val="20"/>
          <w:szCs w:val="20"/>
        </w:rPr>
        <w:t>The admin panel handles both content and oversight: adding, editing, and deleting questions, plus viewing user analytics.</w:t>
      </w:r>
    </w:p>
    <w:p w14:paraId="473650F7">
      <w:pPr>
        <w:spacing w:after="120" w:line="300" w:lineRule="auto"/>
      </w:pPr>
      <w:r>
        <w:rPr>
          <w:rFonts w:ascii="Poppins" w:hAnsi="Poppins" w:eastAsia="Poppins" w:cs="Poppins"/>
          <w:color w:val="222222"/>
          <w:sz w:val="20"/>
          <w:szCs w:val="20"/>
        </w:rPr>
        <w:t>Built solo — quiz logic, real-time sync, analytics, and admin tooling all one person's work.</w:t>
      </w:r>
    </w:p>
    <w:p w14:paraId="36D06502">
      <w:pPr>
        <w:spacing w:after="120" w:line="300" w:lineRule="auto"/>
      </w:pPr>
      <w:r>
        <w:rPr>
          <w:rFonts w:ascii="Poppins" w:hAnsi="Poppins" w:eastAsia="Poppins" w:cs="Poppins"/>
          <w:color w:val="222222"/>
          <w:sz w:val="20"/>
          <w:szCs w:val="20"/>
        </w:rPr>
        <w:t>What this proves: I can build two different technical problems into one platform — real-time state sync (multiplayer) and rule-based decision logic (adaptive difficulty) — without conflating them into a single feature that overclaims what either one does. What it doesn't prove yet: no load testing, no concurrent user benchmarks, on either mode.</w:t>
      </w:r>
    </w:p>
    <w:p w14:paraId="7361C1AF">
      <w:pPr>
        <w:spacing w:before="300" w:after="120"/>
      </w:pPr>
      <w:r>
        <w:rPr>
          <w:rFonts w:ascii="Poppins" w:hAnsi="Poppins" w:eastAsia="Poppins" w:cs="Poppins"/>
          <w:b/>
          <w:bCs/>
          <w:color w:val="111111"/>
          <w:sz w:val="30"/>
          <w:szCs w:val="30"/>
        </w:rPr>
        <w:t>Before / After — Voice in Practice</w:t>
      </w:r>
    </w:p>
    <w:p w14:paraId="7DE301A8">
      <w:pPr>
        <w:spacing w:before="100" w:after="40"/>
      </w:pPr>
      <w:r>
        <w:rPr>
          <w:rFonts w:ascii="Poppins" w:hAnsi="Poppins" w:eastAsia="Poppins" w:cs="Poppins"/>
          <w:b/>
          <w:bCs/>
          <w:color w:val="555555"/>
          <w:sz w:val="19"/>
          <w:szCs w:val="19"/>
        </w:rPr>
        <w:t>Generic AI line:</w:t>
      </w:r>
    </w:p>
    <w:p w14:paraId="5A50C952">
      <w:pPr>
        <w:spacing w:after="120" w:line="300" w:lineRule="auto"/>
      </w:pPr>
      <w:r>
        <w:rPr>
          <w:rFonts w:ascii="Poppins" w:hAnsi="Poppins" w:eastAsia="Poppins" w:cs="Poppins"/>
          <w:i/>
          <w:iCs/>
          <w:color w:val="888888"/>
          <w:sz w:val="20"/>
          <w:szCs w:val="20"/>
        </w:rPr>
        <w:t>"Leveraging cutting-edge real-time synchronization technology, NexNote empowers users to seamlessly collaborate and boost productivity."</w:t>
      </w:r>
    </w:p>
    <w:p w14:paraId="6EDBD74A">
      <w:pPr>
        <w:spacing w:before="100" w:after="40"/>
      </w:pPr>
      <w:r>
        <w:rPr>
          <w:rFonts w:ascii="Poppins" w:hAnsi="Poppins" w:eastAsia="Poppins" w:cs="Poppins"/>
          <w:b/>
          <w:bCs/>
          <w:color w:val="555555"/>
          <w:sz w:val="19"/>
          <w:szCs w:val="19"/>
        </w:rPr>
        <w:t>Edited version (in my voice):</w:t>
      </w:r>
    </w:p>
    <w:p w14:paraId="5793AABC">
      <w:pPr>
        <w:spacing w:after="120" w:line="300" w:lineRule="auto"/>
      </w:pPr>
      <w:r>
        <w:rPr>
          <w:rFonts w:ascii="Poppins" w:hAnsi="Poppins" w:eastAsia="Poppins" w:cs="Poppins"/>
          <w:b/>
          <w:bCs/>
          <w:color w:val="222222"/>
          <w:sz w:val="20"/>
          <w:szCs w:val="20"/>
        </w:rPr>
        <w:t>"NexNote syncs changes across users over WebSockets, with debouncing to keep typing smooth. Conflict resolution is last-save-wins — not perfect, but it works for most real usage."</w:t>
      </w:r>
    </w:p>
    <w:sectPr>
      <w:pgSz w:w="11906" w:h="16838"/>
      <w:pgMar w:top="700" w:right="900" w:bottom="7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w:panose1 w:val="00000500000000000000"/>
    <w:charset w:val="00"/>
    <w:family w:val="auto"/>
    <w:pitch w:val="default"/>
    <w:sig w:usb0="00008007" w:usb1="00000000" w:usb2="00000000" w:usb3="00000000" w:csb0="2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45303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1158</Words>
  <Characters>6009</Characters>
  <TotalTime>1</TotalTime>
  <ScaleCrop>false</ScaleCrop>
  <LinksUpToDate>false</LinksUpToDate>
  <CharactersWithSpaces>7132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2026-07-15T07:39:00Z</dcterms:created>
  <dc:creator>Un-named</dc:creator>
  <cp:lastModifiedBy>Unknown</cp:lastModifiedBy>
  <dcterms:modified xsi:type="dcterms:W3CDTF">2026-07-15T07:42:23Z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eyJoZGlkIjoiYjAzNGIxNTBhYzk5ZGNkOTgxM2FlZTE4NzQzNWJjOWUiLCJ1c2VySWQiOiIxOTI0MTQ4NTYyODc0In0=</vt:lpwstr>
  </property>
  <property fmtid="{D5CDD505-2E9C-101B-9397-08002B2CF9AE}" pid="3" name="KSOProductBuildVer">
    <vt:lpwstr>1033-12.1.0.26880</vt:lpwstr>
  </property>
  <property fmtid="{D5CDD505-2E9C-101B-9397-08002B2CF9AE}" pid="4" name="ICV">
    <vt:lpwstr>9E3E6FB13E7C4532AF87886BFF342F96_12</vt:lpwstr>
  </property>
</Properties>
</file>