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24" w:lineRule="auto"/>
      </w:pPr>
    </w:p>
    <w:p>
      <w:pPr>
        <w:spacing w:before="0" w:after="0" w:line="324" w:lineRule="auto"/>
      </w:pPr>
    </w:p>
    <w:p>
      <w:pPr>
        <w:spacing w:before="60" w:after="40" w:line="324" w:lineRule="auto"/>
        <w:jc w:val="center"/>
      </w:pPr>
      <w:r>
        <w:rPr>
          <w:rFonts w:ascii="微软雅黑" w:hAnsi="微软雅黑" w:eastAsia="微软雅黑"/>
          <w:b w:val="0"/>
          <w:i w:val="0"/>
          <w:color w:val="5F5F66"/>
          <w:sz w:val="22"/>
        </w:rPr>
        <w:t>四川裕泰通新能源科技有限公司</w:t>
      </w:r>
    </w:p>
    <w:p>
      <w:pPr>
        <w:spacing w:before="60" w:after="520" w:line="324" w:lineRule="auto"/>
        <w:jc w:val="center"/>
      </w:pPr>
      <w:r>
        <w:rPr>
          <w:rFonts w:ascii="微软雅黑" w:hAnsi="微软雅黑" w:eastAsia="微软雅黑"/>
          <w:b w:val="0"/>
          <w:i w:val="0"/>
          <w:color w:val="5F5F66"/>
          <w:sz w:val="17"/>
        </w:rPr>
        <w:t>一站式科技服务提供商 · 电力检测实验设备 · 科技创新项目研发 · 系统应用装置研制</w:t>
      </w:r>
    </w:p>
    <w:p>
      <w:pPr>
        <w:jc w:val="center"/>
      </w:pPr>
      <w:r>
        <w:rPr>
          <w:rFonts w:ascii="微软雅黑" w:hAnsi="微软雅黑" w:eastAsia="微软雅黑"/>
          <w:b/>
          <w:i w:val="0"/>
          <w:color w:val="1F1F21"/>
          <w:sz w:val="68"/>
        </w:rPr>
        <w:t>变压器加热系统</w:t>
      </w:r>
    </w:p>
    <w:p>
      <w:pPr>
        <w:spacing w:after="200"/>
        <w:jc w:val="center"/>
      </w:pPr>
      <w:r>
        <w:rPr>
          <w:rFonts w:ascii="微软雅黑" w:hAnsi="微软雅黑" w:eastAsia="微软雅黑"/>
          <w:b/>
          <w:i w:val="0"/>
          <w:color w:val="007DFF"/>
          <w:sz w:val="52"/>
        </w:rPr>
        <w:t>使 用 手 册</w:t>
      </w:r>
    </w:p>
    <w:p>
      <w:pPr>
        <w:spacing w:before="60" w:after="80" w:line="324" w:lineRule="auto"/>
        <w:jc w:val="center"/>
      </w:pPr>
      <w:r>
        <w:rPr>
          <w:rFonts w:ascii="微软雅黑" w:hAnsi="微软雅黑" w:eastAsia="微软雅黑"/>
          <w:b w:val="0"/>
          <w:i w:val="0"/>
          <w:color w:val="5F5F66"/>
          <w:sz w:val="22"/>
        </w:rPr>
        <w:t>干式变压器箱内温湿度控制设备（YTT-TC1500）控制端软件</w:t>
      </w:r>
    </w:p>
    <w:p>
      <w:pPr>
        <w:spacing w:before="60" w:after="600" w:line="324" w:lineRule="auto"/>
        <w:jc w:val="center"/>
      </w:pPr>
      <w:r>
        <w:rPr>
          <w:rFonts w:ascii="微软雅黑" w:hAnsi="微软雅黑" w:eastAsia="微软雅黑"/>
          <w:b w:val="0"/>
          <w:i w:val="0"/>
          <w:color w:val="5F5F66"/>
          <w:sz w:val="20"/>
        </w:rPr>
        <w:t>适用于 RK3562 工控触屏一体机（1024 × 600）· 鸿蒙界面外观</w:t>
      </w:r>
    </w:p>
    <w:p>
      <w:pPr>
        <w:spacing w:before="120" w:after="40"/>
        <w:jc w:val="center"/>
      </w:pPr>
      <w:r>
        <w:drawing>
          <wp:inline xmlns:a="http://schemas.openxmlformats.org/drawingml/2006/main" xmlns:pic="http://schemas.openxmlformats.org/drawingml/2006/picture">
            <wp:extent cx="5760000" cy="3375000"/>
            <wp:docPr id="1" name="Picture 1"/>
            <wp:cNvGraphicFramePr>
              <a:graphicFrameLocks noChangeAspect="1"/>
            </wp:cNvGraphicFramePr>
            <a:graphic>
              <a:graphicData uri="http://schemas.openxmlformats.org/drawingml/2006/picture">
                <pic:pic>
                  <pic:nvPicPr>
                    <pic:cNvPr id="0" name="main_layout.png"/>
                    <pic:cNvPicPr/>
                  </pic:nvPicPr>
                  <pic:blipFill>
                    <a:blip r:embed="rId9"/>
                    <a:stretch>
                      <a:fillRect/>
                    </a:stretch>
                  </pic:blipFill>
                  <pic:spPr>
                    <a:xfrm>
                      <a:off x="0" y="0"/>
                      <a:ext cx="5760000" cy="3375000"/>
                    </a:xfrm>
                    <a:prstGeom prst="rect"/>
                  </pic:spPr>
                </pic:pic>
              </a:graphicData>
            </a:graphic>
          </wp:inline>
        </w:drawing>
      </w:r>
    </w:p>
    <w:p>
      <w:pPr>
        <w:spacing w:before="40" w:after="160"/>
        <w:jc w:val="center"/>
      </w:pPr>
      <w:r>
        <w:rPr>
          <w:rFonts w:ascii="微软雅黑" w:hAnsi="微软雅黑" w:eastAsia="微软雅黑"/>
          <w:b w:val="0"/>
          <w:i w:val="0"/>
          <w:color w:val="5F5F66"/>
          <w:sz w:val="18"/>
        </w:rPr>
        <w:t>图 1-1　程序主界面（石墨灰主题，即出厂默认外观）</w:t>
      </w:r>
    </w:p>
    <w:tbl>
      <w:tblPr>
        <w:tblW w:type="auto" w:w="0"/>
        <w:jc w:val="center"/>
        <w:tblLook w:firstColumn="1" w:firstRow="1" w:lastColumn="0" w:lastRow="0" w:noHBand="0" w:noVBand="1" w:val="04A0"/>
      </w:tblPr>
      <w:tblGrid>
        <w:gridCol w:w="2353"/>
        <w:gridCol w:w="2353"/>
        <w:gridCol w:w="2353"/>
        <w:gridCol w:w="2353"/>
      </w:tblGrid>
      <w:tr>
        <w:tc>
          <w:tcPr>
            <w:tcW w:type="dxa" w:w="1928"/>
            <w:shd w:val="clear" w:color="auto" w:fill="F2F4F8"/>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color w:val="5F5F66"/>
                <w:sz w:val="18"/>
              </w:rPr>
              <w:t>文档名称</w:t>
            </w:r>
          </w:p>
        </w:tc>
        <w:tc>
          <w:tcPr>
            <w:tcW w:type="dxa" w:w="1928"/>
            <w:shd w:val="clear" w:color="auto" w:fill="FFFFFF"/>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color w:val="1F1F21"/>
                <w:sz w:val="18"/>
              </w:rPr>
              <w:t>变压器加热系统 使用手册</w:t>
            </w:r>
          </w:p>
        </w:tc>
        <w:tc>
          <w:tcPr>
            <w:tcW w:type="dxa" w:w="1928"/>
            <w:shd w:val="clear" w:color="auto" w:fill="F2F4F8"/>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color w:val="5F5F66"/>
                <w:sz w:val="18"/>
              </w:rPr>
              <w:t>文档版本</w:t>
            </w:r>
          </w:p>
        </w:tc>
        <w:tc>
          <w:tcPr>
            <w:tcW w:type="dxa" w:w="1928"/>
            <w:shd w:val="clear" w:color="auto" w:fill="FFFFFF"/>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color w:val="1F1F21"/>
                <w:sz w:val="18"/>
              </w:rPr>
              <w:t>V2.0</w:t>
            </w:r>
          </w:p>
        </w:tc>
      </w:tr>
      <w:tr>
        <w:tc>
          <w:tcPr>
            <w:tcW w:type="dxa" w:w="1928"/>
            <w:shd w:val="clear" w:color="auto" w:fill="F2F4F8"/>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color w:val="5F5F66"/>
                <w:sz w:val="18"/>
              </w:rPr>
              <w:t>适用程序</w:t>
            </w:r>
          </w:p>
        </w:tc>
        <w:tc>
          <w:tcPr>
            <w:tcW w:type="dxa" w:w="1928"/>
            <w:shd w:val="clear" w:color="auto" w:fill="FFFFFF"/>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color w:val="1F1F21"/>
                <w:sz w:val="18"/>
              </w:rPr>
              <w:t>变压器加热系统（RS485Control）</w:t>
            </w:r>
          </w:p>
        </w:tc>
        <w:tc>
          <w:tcPr>
            <w:tcW w:type="dxa" w:w="1928"/>
            <w:shd w:val="clear" w:color="auto" w:fill="F2F4F8"/>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color w:val="5F5F66"/>
                <w:sz w:val="18"/>
              </w:rPr>
              <w:t>发布日期</w:t>
            </w:r>
          </w:p>
        </w:tc>
        <w:tc>
          <w:tcPr>
            <w:tcW w:type="dxa" w:w="1928"/>
            <w:shd w:val="clear" w:color="auto" w:fill="FFFFFF"/>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color w:val="1F1F21"/>
                <w:sz w:val="18"/>
              </w:rPr>
              <w:t>2026 年 10 月</w:t>
            </w:r>
          </w:p>
        </w:tc>
      </w:tr>
      <w:tr>
        <w:tc>
          <w:tcPr>
            <w:tcW w:type="dxa" w:w="1928"/>
            <w:shd w:val="clear" w:color="auto" w:fill="F2F4F8"/>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color w:val="5F5F66"/>
                <w:sz w:val="18"/>
              </w:rPr>
              <w:t>目标硬件</w:t>
            </w:r>
          </w:p>
        </w:tc>
        <w:tc>
          <w:tcPr>
            <w:tcW w:type="dxa" w:w="1928"/>
            <w:shd w:val="clear" w:color="auto" w:fill="FFFFFF"/>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color w:val="1F1F21"/>
                <w:sz w:val="18"/>
              </w:rPr>
              <w:t>PA0715-N 7 寸工控一体机</w:t>
            </w:r>
          </w:p>
        </w:tc>
        <w:tc>
          <w:tcPr>
            <w:tcW w:type="dxa" w:w="1928"/>
            <w:shd w:val="clear" w:color="auto" w:fill="F2F4F8"/>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color w:val="5F5F66"/>
                <w:sz w:val="18"/>
              </w:rPr>
              <w:t>屏幕分辨率</w:t>
            </w:r>
          </w:p>
        </w:tc>
        <w:tc>
          <w:tcPr>
            <w:tcW w:type="dxa" w:w="1928"/>
            <w:shd w:val="clear" w:color="auto" w:fill="FFFFFF"/>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color w:val="1F1F21"/>
                <w:sz w:val="18"/>
              </w:rPr>
              <w:t>1024 × 600</w:t>
            </w:r>
          </w:p>
        </w:tc>
      </w:tr>
      <w:tr>
        <w:tc>
          <w:tcPr>
            <w:tcW w:type="dxa" w:w="1928"/>
            <w:shd w:val="clear" w:color="auto" w:fill="F2F4F8"/>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color w:val="5F5F66"/>
                <w:sz w:val="18"/>
              </w:rPr>
              <w:t>产品网址</w:t>
            </w:r>
          </w:p>
        </w:tc>
        <w:tc>
          <w:tcPr>
            <w:tcW w:type="dxa" w:w="1928"/>
            <w:shd w:val="clear" w:color="auto" w:fill="FFFFFF"/>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color w:val="1F1F21"/>
                <w:sz w:val="18"/>
              </w:rPr>
              <w:t>https://www.yttne.com/</w:t>
            </w:r>
          </w:p>
        </w:tc>
        <w:tc>
          <w:tcPr>
            <w:tcW w:type="dxa" w:w="1928"/>
            <w:shd w:val="clear" w:color="auto" w:fill="F2F4F8"/>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color w:val="5F5F66"/>
                <w:sz w:val="18"/>
              </w:rPr>
              <w:t>产品型号</w:t>
            </w:r>
          </w:p>
        </w:tc>
        <w:tc>
          <w:tcPr>
            <w:tcW w:type="dxa" w:w="1928"/>
            <w:shd w:val="clear" w:color="auto" w:fill="FFFFFF"/>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color w:val="1F1F21"/>
                <w:sz w:val="18"/>
              </w:rPr>
              <w:t>YTT-TC1500</w:t>
            </w:r>
          </w:p>
        </w:tc>
      </w:tr>
    </w:tbl>
    <w:p>
      <w:r>
        <w:br w:type="page"/>
      </w:r>
    </w:p>
    <w:p>
      <w:pPr>
        <w:keepNext/>
        <w:spacing w:before="320" w:after="120"/>
        <w:pBdr>
          <w:bottom w:val="single" w:sz="10" w:space="4" w:color="007DFF"/>
        </w:pBdr>
      </w:pPr>
      <w:r>
        <w:rPr>
          <w:rFonts w:ascii="微软雅黑" w:hAnsi="微软雅黑" w:eastAsia="微软雅黑"/>
          <w:b/>
          <w:i w:val="0"/>
          <w:color w:val="007DFF"/>
          <w:sz w:val="32"/>
        </w:rPr>
        <w:t>▎</w:t>
      </w:r>
      <w:r>
        <w:rPr>
          <w:rFonts w:ascii="微软雅黑" w:hAnsi="微软雅黑" w:eastAsia="微软雅黑"/>
          <w:b/>
          <w:i w:val="0"/>
          <w:color w:val="1F1F21"/>
          <w:sz w:val="32"/>
        </w:rPr>
        <w:t>目 录</w:t>
      </w:r>
    </w:p>
    <w:p>
      <w:pPr>
        <w:spacing w:before="20" w:after="20"/>
        <w:ind w:left="0"/>
      </w:pPr>
      <w:r>
        <w:rPr>
          <w:rFonts w:ascii="Segoe UI" w:hAnsi="Segoe UI" w:eastAsia="Segoe UI"/>
          <w:b/>
          <w:i w:val="0"/>
          <w:color w:val="007DFF"/>
          <w:sz w:val="21"/>
        </w:rPr>
        <w:t xml:space="preserve">1　</w:t>
      </w:r>
      <w:r>
        <w:rPr>
          <w:rFonts w:ascii="微软雅黑" w:hAnsi="微软雅黑" w:eastAsia="微软雅黑"/>
          <w:b w:val="0"/>
          <w:i w:val="0"/>
          <w:color w:val="1F1F21"/>
          <w:sz w:val="21"/>
        </w:rPr>
        <w:t>产品概述与安全须知</w:t>
      </w:r>
    </w:p>
    <w:p>
      <w:pPr>
        <w:spacing w:before="20" w:after="20"/>
        <w:ind w:left="510"/>
      </w:pPr>
      <w:r>
        <w:rPr>
          <w:rFonts w:ascii="Segoe UI" w:hAnsi="Segoe UI" w:eastAsia="Segoe UI"/>
          <w:b/>
          <w:i w:val="0"/>
          <w:color w:val="007DFF"/>
          <w:sz w:val="21"/>
        </w:rPr>
        <w:t xml:space="preserve">1.1　</w:t>
      </w:r>
      <w:r>
        <w:rPr>
          <w:rFonts w:ascii="微软雅黑" w:hAnsi="微软雅黑" w:eastAsia="微软雅黑"/>
          <w:b w:val="0"/>
          <w:i w:val="0"/>
          <w:color w:val="1F1F21"/>
          <w:sz w:val="21"/>
        </w:rPr>
        <w:t>产品简介与工作原理</w:t>
      </w:r>
    </w:p>
    <w:p>
      <w:pPr>
        <w:spacing w:before="20" w:after="20"/>
        <w:ind w:left="510"/>
      </w:pPr>
      <w:r>
        <w:rPr>
          <w:rFonts w:ascii="Segoe UI" w:hAnsi="Segoe UI" w:eastAsia="Segoe UI"/>
          <w:b/>
          <w:i w:val="0"/>
          <w:color w:val="007DFF"/>
          <w:sz w:val="21"/>
        </w:rPr>
        <w:t xml:space="preserve">1.2　</w:t>
      </w:r>
      <w:r>
        <w:rPr>
          <w:rFonts w:ascii="微软雅黑" w:hAnsi="微软雅黑" w:eastAsia="微软雅黑"/>
          <w:b w:val="0"/>
          <w:i w:val="0"/>
          <w:color w:val="1F1F21"/>
          <w:sz w:val="21"/>
        </w:rPr>
        <w:t>装箱清单</w:t>
      </w:r>
    </w:p>
    <w:p>
      <w:pPr>
        <w:spacing w:before="20" w:after="20"/>
        <w:ind w:left="510"/>
      </w:pPr>
      <w:r>
        <w:rPr>
          <w:rFonts w:ascii="Segoe UI" w:hAnsi="Segoe UI" w:eastAsia="Segoe UI"/>
          <w:b/>
          <w:i w:val="0"/>
          <w:color w:val="007DFF"/>
          <w:sz w:val="21"/>
        </w:rPr>
        <w:t xml:space="preserve">1.3　</w:t>
      </w:r>
      <w:r>
        <w:rPr>
          <w:rFonts w:ascii="微软雅黑" w:hAnsi="微软雅黑" w:eastAsia="微软雅黑"/>
          <w:b w:val="0"/>
          <w:i w:val="0"/>
          <w:color w:val="1F1F21"/>
          <w:sz w:val="21"/>
        </w:rPr>
        <w:t>安全须知（务必先读）</w:t>
      </w:r>
    </w:p>
    <w:p>
      <w:pPr>
        <w:spacing w:before="20" w:after="20"/>
        <w:ind w:left="0"/>
      </w:pPr>
      <w:r>
        <w:rPr>
          <w:rFonts w:ascii="Segoe UI" w:hAnsi="Segoe UI" w:eastAsia="Segoe UI"/>
          <w:b/>
          <w:i w:val="0"/>
          <w:color w:val="007DFF"/>
          <w:sz w:val="21"/>
        </w:rPr>
        <w:t xml:space="preserve">2　</w:t>
      </w:r>
      <w:r>
        <w:rPr>
          <w:rFonts w:ascii="微软雅黑" w:hAnsi="微软雅黑" w:eastAsia="微软雅黑"/>
          <w:b w:val="0"/>
          <w:i w:val="0"/>
          <w:color w:val="1F1F21"/>
          <w:sz w:val="21"/>
        </w:rPr>
        <w:t>安装、接线与启动</w:t>
      </w:r>
    </w:p>
    <w:p>
      <w:pPr>
        <w:spacing w:before="20" w:after="20"/>
        <w:ind w:left="510"/>
      </w:pPr>
      <w:r>
        <w:rPr>
          <w:rFonts w:ascii="Segoe UI" w:hAnsi="Segoe UI" w:eastAsia="Segoe UI"/>
          <w:b/>
          <w:i w:val="0"/>
          <w:color w:val="007DFF"/>
          <w:sz w:val="21"/>
        </w:rPr>
        <w:t xml:space="preserve">2.1　</w:t>
      </w:r>
      <w:r>
        <w:rPr>
          <w:rFonts w:ascii="微软雅黑" w:hAnsi="微软雅黑" w:eastAsia="微软雅黑"/>
          <w:b w:val="0"/>
          <w:i w:val="0"/>
          <w:color w:val="1F1F21"/>
          <w:sz w:val="21"/>
        </w:rPr>
        <w:t>系统接线示意图</w:t>
      </w:r>
    </w:p>
    <w:p>
      <w:pPr>
        <w:spacing w:before="20" w:after="20"/>
        <w:ind w:left="510"/>
      </w:pPr>
      <w:r>
        <w:rPr>
          <w:rFonts w:ascii="Segoe UI" w:hAnsi="Segoe UI" w:eastAsia="Segoe UI"/>
          <w:b/>
          <w:i w:val="0"/>
          <w:color w:val="007DFF"/>
          <w:sz w:val="21"/>
        </w:rPr>
        <w:t xml:space="preserve">2.2　</w:t>
      </w:r>
      <w:r>
        <w:rPr>
          <w:rFonts w:ascii="微软雅黑" w:hAnsi="微软雅黑" w:eastAsia="微软雅黑"/>
          <w:b w:val="0"/>
          <w:i w:val="0"/>
          <w:color w:val="1F1F21"/>
          <w:sz w:val="21"/>
        </w:rPr>
        <w:t>控制端与加热装置端安装要点</w:t>
      </w:r>
    </w:p>
    <w:p>
      <w:pPr>
        <w:spacing w:before="20" w:after="20"/>
        <w:ind w:left="510"/>
      </w:pPr>
      <w:r>
        <w:rPr>
          <w:rFonts w:ascii="Segoe UI" w:hAnsi="Segoe UI" w:eastAsia="Segoe UI"/>
          <w:b/>
          <w:i w:val="0"/>
          <w:color w:val="007DFF"/>
          <w:sz w:val="21"/>
        </w:rPr>
        <w:t xml:space="preserve">2.3　</w:t>
      </w:r>
      <w:r>
        <w:rPr>
          <w:rFonts w:ascii="微软雅黑" w:hAnsi="微软雅黑" w:eastAsia="微软雅黑"/>
          <w:b w:val="0"/>
          <w:i w:val="0"/>
          <w:color w:val="1F1F21"/>
          <w:sz w:val="21"/>
        </w:rPr>
        <w:t>开机启动与自检流程</w:t>
      </w:r>
    </w:p>
    <w:p>
      <w:pPr>
        <w:spacing w:before="20" w:after="20"/>
        <w:ind w:left="0"/>
      </w:pPr>
      <w:r>
        <w:rPr>
          <w:rFonts w:ascii="Segoe UI" w:hAnsi="Segoe UI" w:eastAsia="Segoe UI"/>
          <w:b/>
          <w:i w:val="0"/>
          <w:color w:val="007DFF"/>
          <w:sz w:val="21"/>
        </w:rPr>
        <w:t xml:space="preserve">3　</w:t>
      </w:r>
      <w:r>
        <w:rPr>
          <w:rFonts w:ascii="微软雅黑" w:hAnsi="微软雅黑" w:eastAsia="微软雅黑"/>
          <w:b w:val="0"/>
          <w:i w:val="0"/>
          <w:color w:val="1F1F21"/>
          <w:sz w:val="21"/>
        </w:rPr>
        <w:t>界面导览：六个页面各管一件事</w:t>
      </w:r>
    </w:p>
    <w:p>
      <w:pPr>
        <w:spacing w:before="20" w:after="20"/>
        <w:ind w:left="510"/>
      </w:pPr>
      <w:r>
        <w:rPr>
          <w:rFonts w:ascii="Segoe UI" w:hAnsi="Segoe UI" w:eastAsia="Segoe UI"/>
          <w:b/>
          <w:i w:val="0"/>
          <w:color w:val="007DFF"/>
          <w:sz w:val="21"/>
        </w:rPr>
        <w:t xml:space="preserve">3.1　</w:t>
      </w:r>
      <w:r>
        <w:rPr>
          <w:rFonts w:ascii="微软雅黑" w:hAnsi="微软雅黑" w:eastAsia="微软雅黑"/>
          <w:b w:val="0"/>
          <w:i w:val="0"/>
          <w:color w:val="1F1F21"/>
          <w:sz w:val="21"/>
        </w:rPr>
        <w:t>主窗口布局</w:t>
      </w:r>
    </w:p>
    <w:p>
      <w:pPr>
        <w:spacing w:before="20" w:after="20"/>
        <w:ind w:left="510"/>
      </w:pPr>
      <w:r>
        <w:rPr>
          <w:rFonts w:ascii="Segoe UI" w:hAnsi="Segoe UI" w:eastAsia="Segoe UI"/>
          <w:b/>
          <w:i w:val="0"/>
          <w:color w:val="007DFF"/>
          <w:sz w:val="21"/>
        </w:rPr>
        <w:t xml:space="preserve">3.2　</w:t>
      </w:r>
      <w:r>
        <w:rPr>
          <w:rFonts w:ascii="微软雅黑" w:hAnsi="微软雅黑" w:eastAsia="微软雅黑"/>
          <w:b w:val="0"/>
          <w:i w:val="0"/>
          <w:color w:val="1F1F21"/>
          <w:sz w:val="21"/>
        </w:rPr>
        <w:t>六个导航页面地图</w:t>
      </w:r>
    </w:p>
    <w:p>
      <w:pPr>
        <w:spacing w:before="20" w:after="20"/>
        <w:ind w:left="0"/>
      </w:pPr>
      <w:r>
        <w:rPr>
          <w:rFonts w:ascii="Segoe UI" w:hAnsi="Segoe UI" w:eastAsia="Segoe UI"/>
          <w:b/>
          <w:i w:val="0"/>
          <w:color w:val="007DFF"/>
          <w:sz w:val="21"/>
        </w:rPr>
        <w:t xml:space="preserve">4　</w:t>
      </w:r>
      <w:r>
        <w:rPr>
          <w:rFonts w:ascii="微软雅黑" w:hAnsi="微软雅黑" w:eastAsia="微软雅黑"/>
          <w:b w:val="0"/>
          <w:i w:val="0"/>
          <w:color w:val="1F1F21"/>
          <w:sz w:val="21"/>
        </w:rPr>
        <w:t>域控子板总览</w:t>
      </w:r>
    </w:p>
    <w:p>
      <w:pPr>
        <w:spacing w:before="20" w:after="20"/>
        <w:ind w:left="510"/>
      </w:pPr>
      <w:r>
        <w:rPr>
          <w:rFonts w:ascii="Segoe UI" w:hAnsi="Segoe UI" w:eastAsia="Segoe UI"/>
          <w:b/>
          <w:i w:val="0"/>
          <w:color w:val="007DFF"/>
          <w:sz w:val="21"/>
        </w:rPr>
        <w:t xml:space="preserve">4.1　</w:t>
      </w:r>
      <w:r>
        <w:rPr>
          <w:rFonts w:ascii="微软雅黑" w:hAnsi="微软雅黑" w:eastAsia="微软雅黑"/>
          <w:b w:val="0"/>
          <w:i w:val="0"/>
          <w:color w:val="1F1F21"/>
          <w:sz w:val="21"/>
        </w:rPr>
        <w:t>页面结构与摘要信息</w:t>
      </w:r>
    </w:p>
    <w:p>
      <w:pPr>
        <w:spacing w:before="20" w:after="20"/>
        <w:ind w:left="510"/>
      </w:pPr>
      <w:r>
        <w:rPr>
          <w:rFonts w:ascii="Segoe UI" w:hAnsi="Segoe UI" w:eastAsia="Segoe UI"/>
          <w:b/>
          <w:i w:val="0"/>
          <w:color w:val="007DFF"/>
          <w:sz w:val="21"/>
        </w:rPr>
        <w:t xml:space="preserve">4.2　</w:t>
      </w:r>
      <w:r>
        <w:rPr>
          <w:rFonts w:ascii="微软雅黑" w:hAnsi="微软雅黑" w:eastAsia="微软雅黑"/>
          <w:b w:val="0"/>
          <w:i w:val="0"/>
          <w:color w:val="1F1F21"/>
          <w:sz w:val="21"/>
        </w:rPr>
        <w:t>单张子板卡片逐行解读</w:t>
      </w:r>
    </w:p>
    <w:p>
      <w:pPr>
        <w:spacing w:before="20" w:after="20"/>
        <w:ind w:left="0"/>
      </w:pPr>
      <w:r>
        <w:rPr>
          <w:rFonts w:ascii="Segoe UI" w:hAnsi="Segoe UI" w:eastAsia="Segoe UI"/>
          <w:b/>
          <w:i w:val="0"/>
          <w:color w:val="007DFF"/>
          <w:sz w:val="21"/>
        </w:rPr>
        <w:t xml:space="preserve">5　</w:t>
      </w:r>
      <w:r>
        <w:rPr>
          <w:rFonts w:ascii="微软雅黑" w:hAnsi="微软雅黑" w:eastAsia="微软雅黑"/>
          <w:b w:val="0"/>
          <w:i w:val="0"/>
          <w:color w:val="1F1F21"/>
          <w:sz w:val="21"/>
        </w:rPr>
        <w:t>子板手自控制</w:t>
      </w:r>
    </w:p>
    <w:p>
      <w:pPr>
        <w:spacing w:before="20" w:after="20"/>
        <w:ind w:left="510"/>
      </w:pPr>
      <w:r>
        <w:rPr>
          <w:rFonts w:ascii="Segoe UI" w:hAnsi="Segoe UI" w:eastAsia="Segoe UI"/>
          <w:b/>
          <w:i w:val="0"/>
          <w:color w:val="007DFF"/>
          <w:sz w:val="21"/>
        </w:rPr>
        <w:t xml:space="preserve">5.1　</w:t>
      </w:r>
      <w:r>
        <w:rPr>
          <w:rFonts w:ascii="微软雅黑" w:hAnsi="微软雅黑" w:eastAsia="微软雅黑"/>
          <w:b w:val="0"/>
          <w:i w:val="0"/>
          <w:color w:val="1F1F21"/>
          <w:sz w:val="21"/>
        </w:rPr>
        <w:t>页面布局：左测量、右操作</w:t>
      </w:r>
    </w:p>
    <w:p>
      <w:pPr>
        <w:spacing w:before="20" w:after="20"/>
        <w:ind w:left="510"/>
      </w:pPr>
      <w:r>
        <w:rPr>
          <w:rFonts w:ascii="Segoe UI" w:hAnsi="Segoe UI" w:eastAsia="Segoe UI"/>
          <w:b/>
          <w:i w:val="0"/>
          <w:color w:val="007DFF"/>
          <w:sz w:val="21"/>
        </w:rPr>
        <w:t xml:space="preserve">5.2　</w:t>
      </w:r>
      <w:r>
        <w:rPr>
          <w:rFonts w:ascii="微软雅黑" w:hAnsi="微软雅黑" w:eastAsia="微软雅黑"/>
          <w:b w:val="0"/>
          <w:i w:val="0"/>
          <w:color w:val="1F1F21"/>
          <w:sz w:val="21"/>
        </w:rPr>
        <w:t>启动 / 停止自动温控</w:t>
      </w:r>
    </w:p>
    <w:p>
      <w:pPr>
        <w:spacing w:before="20" w:after="20"/>
        <w:ind w:left="510"/>
      </w:pPr>
      <w:r>
        <w:rPr>
          <w:rFonts w:ascii="Segoe UI" w:hAnsi="Segoe UI" w:eastAsia="Segoe UI"/>
          <w:b/>
          <w:i w:val="0"/>
          <w:color w:val="007DFF"/>
          <w:sz w:val="21"/>
        </w:rPr>
        <w:t xml:space="preserve">5.3　</w:t>
      </w:r>
      <w:r>
        <w:rPr>
          <w:rFonts w:ascii="微软雅黑" w:hAnsi="微软雅黑" w:eastAsia="微软雅黑"/>
          <w:b w:val="0"/>
          <w:i w:val="0"/>
          <w:color w:val="1F1F21"/>
          <w:sz w:val="21"/>
        </w:rPr>
        <w:t>加热器手动控制（屏幕与实体按键同效）</w:t>
      </w:r>
    </w:p>
    <w:p>
      <w:pPr>
        <w:spacing w:before="20" w:after="20"/>
        <w:ind w:left="510"/>
      </w:pPr>
      <w:r>
        <w:rPr>
          <w:rFonts w:ascii="Segoe UI" w:hAnsi="Segoe UI" w:eastAsia="Segoe UI"/>
          <w:b/>
          <w:i w:val="0"/>
          <w:color w:val="007DFF"/>
          <w:sz w:val="21"/>
        </w:rPr>
        <w:t xml:space="preserve">5.4　</w:t>
      </w:r>
      <w:r>
        <w:rPr>
          <w:rFonts w:ascii="微软雅黑" w:hAnsi="微软雅黑" w:eastAsia="微软雅黑"/>
          <w:b w:val="0"/>
          <w:i w:val="0"/>
          <w:color w:val="1F1F21"/>
          <w:sz w:val="21"/>
        </w:rPr>
        <w:t>档位、继电器与工作灯的对应关系</w:t>
      </w:r>
    </w:p>
    <w:p>
      <w:pPr>
        <w:spacing w:before="20" w:after="20"/>
        <w:ind w:left="510"/>
      </w:pPr>
      <w:r>
        <w:rPr>
          <w:rFonts w:ascii="Segoe UI" w:hAnsi="Segoe UI" w:eastAsia="Segoe UI"/>
          <w:b/>
          <w:i w:val="0"/>
          <w:color w:val="007DFF"/>
          <w:sz w:val="21"/>
        </w:rPr>
        <w:t xml:space="preserve">5.5　</w:t>
      </w:r>
      <w:r>
        <w:rPr>
          <w:rFonts w:ascii="微软雅黑" w:hAnsi="微软雅黑" w:eastAsia="微软雅黑"/>
          <w:b w:val="0"/>
          <w:i w:val="0"/>
          <w:color w:val="1F1F21"/>
          <w:sz w:val="21"/>
        </w:rPr>
        <w:t>只读状态灯与扩展输出</w:t>
      </w:r>
    </w:p>
    <w:p>
      <w:pPr>
        <w:spacing w:before="20" w:after="20"/>
        <w:ind w:left="0"/>
      </w:pPr>
      <w:r>
        <w:rPr>
          <w:rFonts w:ascii="Segoe UI" w:hAnsi="Segoe UI" w:eastAsia="Segoe UI"/>
          <w:b/>
          <w:i w:val="0"/>
          <w:color w:val="007DFF"/>
          <w:sz w:val="21"/>
        </w:rPr>
        <w:t xml:space="preserve">6　</w:t>
      </w:r>
      <w:r>
        <w:rPr>
          <w:rFonts w:ascii="微软雅黑" w:hAnsi="微软雅黑" w:eastAsia="微软雅黑"/>
          <w:b w:val="0"/>
          <w:i w:val="0"/>
          <w:color w:val="1F1F21"/>
          <w:sz w:val="21"/>
        </w:rPr>
        <w:t>加热参数设置</w:t>
      </w:r>
    </w:p>
    <w:p>
      <w:pPr>
        <w:spacing w:before="20" w:after="20"/>
        <w:ind w:left="510"/>
      </w:pPr>
      <w:r>
        <w:rPr>
          <w:rFonts w:ascii="Segoe UI" w:hAnsi="Segoe UI" w:eastAsia="Segoe UI"/>
          <w:b/>
          <w:i w:val="0"/>
          <w:color w:val="007DFF"/>
          <w:sz w:val="21"/>
        </w:rPr>
        <w:t xml:space="preserve">6.1　</w:t>
      </w:r>
      <w:r>
        <w:rPr>
          <w:rFonts w:ascii="微软雅黑" w:hAnsi="微软雅黑" w:eastAsia="微软雅黑"/>
          <w:b w:val="0"/>
          <w:i w:val="0"/>
          <w:color w:val="1F1F21"/>
          <w:sz w:val="21"/>
        </w:rPr>
        <w:t>目标温度来源</w:t>
      </w:r>
    </w:p>
    <w:p>
      <w:pPr>
        <w:spacing w:before="20" w:after="20"/>
        <w:ind w:left="510"/>
      </w:pPr>
      <w:r>
        <w:rPr>
          <w:rFonts w:ascii="Segoe UI" w:hAnsi="Segoe UI" w:eastAsia="Segoe UI"/>
          <w:b/>
          <w:i w:val="0"/>
          <w:color w:val="007DFF"/>
          <w:sz w:val="21"/>
        </w:rPr>
        <w:t xml:space="preserve">6.2　</w:t>
      </w:r>
      <w:r>
        <w:rPr>
          <w:rFonts w:ascii="微软雅黑" w:hAnsi="微软雅黑" w:eastAsia="微软雅黑"/>
          <w:b w:val="0"/>
          <w:i w:val="0"/>
          <w:color w:val="1F1F21"/>
          <w:sz w:val="21"/>
        </w:rPr>
        <w:t>三种温控模式</w:t>
      </w:r>
    </w:p>
    <w:p>
      <w:pPr>
        <w:spacing w:before="20" w:after="20"/>
        <w:ind w:left="510"/>
      </w:pPr>
      <w:r>
        <w:rPr>
          <w:rFonts w:ascii="Segoe UI" w:hAnsi="Segoe UI" w:eastAsia="Segoe UI"/>
          <w:b/>
          <w:i w:val="0"/>
          <w:color w:val="007DFF"/>
          <w:sz w:val="21"/>
        </w:rPr>
        <w:t xml:space="preserve">6.3　</w:t>
      </w:r>
      <w:r>
        <w:rPr>
          <w:rFonts w:ascii="微软雅黑" w:hAnsi="微软雅黑" w:eastAsia="微软雅黑"/>
          <w:b w:val="0"/>
          <w:i w:val="0"/>
          <w:color w:val="1F1F21"/>
          <w:sz w:val="21"/>
        </w:rPr>
        <w:t>计算说明与操作要点</w:t>
      </w:r>
    </w:p>
    <w:p>
      <w:pPr>
        <w:spacing w:before="20" w:after="20"/>
        <w:ind w:left="0"/>
      </w:pPr>
      <w:r>
        <w:rPr>
          <w:rFonts w:ascii="Segoe UI" w:hAnsi="Segoe UI" w:eastAsia="Segoe UI"/>
          <w:b/>
          <w:i w:val="0"/>
          <w:color w:val="007DFF"/>
          <w:sz w:val="21"/>
        </w:rPr>
        <w:t xml:space="preserve">7　</w:t>
      </w:r>
      <w:r>
        <w:rPr>
          <w:rFonts w:ascii="微软雅黑" w:hAnsi="微软雅黑" w:eastAsia="微软雅黑"/>
          <w:b w:val="0"/>
          <w:i w:val="0"/>
          <w:color w:val="1F1F21"/>
          <w:sz w:val="21"/>
        </w:rPr>
        <w:t>安全联锁与自检</w:t>
      </w:r>
    </w:p>
    <w:p>
      <w:pPr>
        <w:spacing w:before="20" w:after="20"/>
        <w:ind w:left="510"/>
      </w:pPr>
      <w:r>
        <w:rPr>
          <w:rFonts w:ascii="Segoe UI" w:hAnsi="Segoe UI" w:eastAsia="Segoe UI"/>
          <w:b/>
          <w:i w:val="0"/>
          <w:color w:val="007DFF"/>
          <w:sz w:val="21"/>
        </w:rPr>
        <w:t xml:space="preserve">7.1　</w:t>
      </w:r>
      <w:r>
        <w:rPr>
          <w:rFonts w:ascii="微软雅黑" w:hAnsi="微软雅黑" w:eastAsia="微软雅黑"/>
          <w:b w:val="0"/>
          <w:i w:val="0"/>
          <w:color w:val="1F1F21"/>
          <w:sz w:val="21"/>
        </w:rPr>
        <w:t>高压安全联锁</w:t>
      </w:r>
    </w:p>
    <w:p>
      <w:pPr>
        <w:spacing w:before="20" w:after="20"/>
        <w:ind w:left="510"/>
      </w:pPr>
      <w:r>
        <w:rPr>
          <w:rFonts w:ascii="Segoe UI" w:hAnsi="Segoe UI" w:eastAsia="Segoe UI"/>
          <w:b/>
          <w:i w:val="0"/>
          <w:color w:val="007DFF"/>
          <w:sz w:val="21"/>
        </w:rPr>
        <w:t xml:space="preserve">7.2　</w:t>
      </w:r>
      <w:r>
        <w:rPr>
          <w:rFonts w:ascii="微软雅黑" w:hAnsi="微软雅黑" w:eastAsia="微软雅黑"/>
          <w:b w:val="0"/>
          <w:i w:val="0"/>
          <w:color w:val="1F1F21"/>
          <w:sz w:val="21"/>
        </w:rPr>
        <w:t>备用输入联锁</w:t>
      </w:r>
    </w:p>
    <w:p>
      <w:pPr>
        <w:spacing w:before="20" w:after="20"/>
        <w:ind w:left="510"/>
      </w:pPr>
      <w:r>
        <w:rPr>
          <w:rFonts w:ascii="Segoe UI" w:hAnsi="Segoe UI" w:eastAsia="Segoe UI"/>
          <w:b/>
          <w:i w:val="0"/>
          <w:color w:val="007DFF"/>
          <w:sz w:val="21"/>
        </w:rPr>
        <w:t xml:space="preserve">7.3　</w:t>
      </w:r>
      <w:r>
        <w:rPr>
          <w:rFonts w:ascii="微软雅黑" w:hAnsi="微软雅黑" w:eastAsia="微软雅黑"/>
          <w:b w:val="0"/>
          <w:i w:val="0"/>
          <w:color w:val="1F1F21"/>
          <w:sz w:val="21"/>
        </w:rPr>
        <w:t>温湿度自检</w:t>
      </w:r>
    </w:p>
    <w:p>
      <w:pPr>
        <w:spacing w:before="20" w:after="20"/>
        <w:ind w:left="510"/>
      </w:pPr>
      <w:r>
        <w:rPr>
          <w:rFonts w:ascii="Segoe UI" w:hAnsi="Segoe UI" w:eastAsia="Segoe UI"/>
          <w:b/>
          <w:i w:val="0"/>
          <w:color w:val="007DFF"/>
          <w:sz w:val="21"/>
        </w:rPr>
        <w:t xml:space="preserve">7.4　</w:t>
      </w:r>
      <w:r>
        <w:rPr>
          <w:rFonts w:ascii="微软雅黑" w:hAnsi="微软雅黑" w:eastAsia="微软雅黑"/>
          <w:b w:val="0"/>
          <w:i w:val="0"/>
          <w:color w:val="1F1F21"/>
          <w:sz w:val="21"/>
        </w:rPr>
        <w:t>现场常见告警速查</w:t>
      </w:r>
    </w:p>
    <w:p>
      <w:pPr>
        <w:spacing w:before="20" w:after="20"/>
        <w:ind w:left="0"/>
      </w:pPr>
      <w:r>
        <w:rPr>
          <w:rFonts w:ascii="Segoe UI" w:hAnsi="Segoe UI" w:eastAsia="Segoe UI"/>
          <w:b/>
          <w:i w:val="0"/>
          <w:color w:val="007DFF"/>
          <w:sz w:val="21"/>
        </w:rPr>
        <w:t xml:space="preserve">8　</w:t>
      </w:r>
      <w:r>
        <w:rPr>
          <w:rFonts w:ascii="微软雅黑" w:hAnsi="微软雅黑" w:eastAsia="微软雅黑"/>
          <w:b w:val="0"/>
          <w:i w:val="0"/>
          <w:color w:val="1F1F21"/>
          <w:sz w:val="21"/>
        </w:rPr>
        <w:t>数据浏览</w:t>
      </w:r>
    </w:p>
    <w:p>
      <w:pPr>
        <w:spacing w:before="20" w:after="20"/>
        <w:ind w:left="510"/>
      </w:pPr>
      <w:r>
        <w:rPr>
          <w:rFonts w:ascii="Segoe UI" w:hAnsi="Segoe UI" w:eastAsia="Segoe UI"/>
          <w:b/>
          <w:i w:val="0"/>
          <w:color w:val="007DFF"/>
          <w:sz w:val="21"/>
        </w:rPr>
        <w:t xml:space="preserve">8.1　</w:t>
      </w:r>
      <w:r>
        <w:rPr>
          <w:rFonts w:ascii="微软雅黑" w:hAnsi="微软雅黑" w:eastAsia="微软雅黑"/>
          <w:b w:val="0"/>
          <w:i w:val="0"/>
          <w:color w:val="1F1F21"/>
          <w:sz w:val="21"/>
        </w:rPr>
        <w:t>筛选与查询</w:t>
      </w:r>
    </w:p>
    <w:p>
      <w:pPr>
        <w:spacing w:before="20" w:after="20"/>
        <w:ind w:left="510"/>
      </w:pPr>
      <w:r>
        <w:rPr>
          <w:rFonts w:ascii="Segoe UI" w:hAnsi="Segoe UI" w:eastAsia="Segoe UI"/>
          <w:b/>
          <w:i w:val="0"/>
          <w:color w:val="007DFF"/>
          <w:sz w:val="21"/>
        </w:rPr>
        <w:t xml:space="preserve">8.2　</w:t>
      </w:r>
      <w:r>
        <w:rPr>
          <w:rFonts w:ascii="微软雅黑" w:hAnsi="微软雅黑" w:eastAsia="微软雅黑"/>
          <w:b w:val="0"/>
          <w:i w:val="0"/>
          <w:color w:val="1F1F21"/>
          <w:sz w:val="21"/>
        </w:rPr>
        <w:t>曲线图交互</w:t>
      </w:r>
    </w:p>
    <w:p>
      <w:pPr>
        <w:spacing w:before="20" w:after="20"/>
        <w:ind w:left="510"/>
      </w:pPr>
      <w:r>
        <w:rPr>
          <w:rFonts w:ascii="Segoe UI" w:hAnsi="Segoe UI" w:eastAsia="Segoe UI"/>
          <w:b/>
          <w:i w:val="0"/>
          <w:color w:val="007DFF"/>
          <w:sz w:val="21"/>
        </w:rPr>
        <w:t xml:space="preserve">8.3　</w:t>
      </w:r>
      <w:r>
        <w:rPr>
          <w:rFonts w:ascii="微软雅黑" w:hAnsi="微软雅黑" w:eastAsia="微软雅黑"/>
          <w:b w:val="0"/>
          <w:i w:val="0"/>
          <w:color w:val="1F1F21"/>
          <w:sz w:val="21"/>
        </w:rPr>
        <w:t>明细表格与实时追加</w:t>
      </w:r>
    </w:p>
    <w:p>
      <w:pPr>
        <w:spacing w:before="20" w:after="20"/>
        <w:ind w:left="0"/>
      </w:pPr>
      <w:r>
        <w:rPr>
          <w:rFonts w:ascii="Segoe UI" w:hAnsi="Segoe UI" w:eastAsia="Segoe UI"/>
          <w:b/>
          <w:i w:val="0"/>
          <w:color w:val="007DFF"/>
          <w:sz w:val="21"/>
        </w:rPr>
        <w:t xml:space="preserve">9　</w:t>
      </w:r>
      <w:r>
        <w:rPr>
          <w:rFonts w:ascii="微软雅黑" w:hAnsi="微软雅黑" w:eastAsia="微软雅黑"/>
          <w:b w:val="0"/>
          <w:i w:val="0"/>
          <w:color w:val="1F1F21"/>
          <w:sz w:val="21"/>
        </w:rPr>
        <w:t>高级设置</w:t>
      </w:r>
    </w:p>
    <w:p>
      <w:pPr>
        <w:spacing w:before="20" w:after="20"/>
        <w:ind w:left="510"/>
      </w:pPr>
      <w:r>
        <w:rPr>
          <w:rFonts w:ascii="Segoe UI" w:hAnsi="Segoe UI" w:eastAsia="Segoe UI"/>
          <w:b/>
          <w:i w:val="0"/>
          <w:color w:val="007DFF"/>
          <w:sz w:val="21"/>
        </w:rPr>
        <w:t xml:space="preserve">9.1　</w:t>
      </w:r>
      <w:r>
        <w:rPr>
          <w:rFonts w:ascii="微软雅黑" w:hAnsi="微软雅黑" w:eastAsia="微软雅黑"/>
          <w:b w:val="0"/>
          <w:i w:val="0"/>
          <w:color w:val="1F1F21"/>
          <w:sz w:val="21"/>
        </w:rPr>
        <w:t>接口配置</w:t>
      </w:r>
    </w:p>
    <w:p>
      <w:pPr>
        <w:spacing w:before="20" w:after="20"/>
        <w:ind w:left="510"/>
      </w:pPr>
      <w:r>
        <w:rPr>
          <w:rFonts w:ascii="Segoe UI" w:hAnsi="Segoe UI" w:eastAsia="Segoe UI"/>
          <w:b/>
          <w:i w:val="0"/>
          <w:color w:val="007DFF"/>
          <w:sz w:val="21"/>
        </w:rPr>
        <w:t xml:space="preserve">9.2　</w:t>
      </w:r>
      <w:r>
        <w:rPr>
          <w:rFonts w:ascii="微软雅黑" w:hAnsi="微软雅黑" w:eastAsia="微软雅黑"/>
          <w:b w:val="0"/>
          <w:i w:val="0"/>
          <w:color w:val="1F1F21"/>
          <w:sz w:val="21"/>
        </w:rPr>
        <w:t>安全保护</w:t>
      </w:r>
    </w:p>
    <w:p>
      <w:pPr>
        <w:spacing w:before="20" w:after="20"/>
        <w:ind w:left="510"/>
      </w:pPr>
      <w:r>
        <w:rPr>
          <w:rFonts w:ascii="Segoe UI" w:hAnsi="Segoe UI" w:eastAsia="Segoe UI"/>
          <w:b/>
          <w:i w:val="0"/>
          <w:color w:val="007DFF"/>
          <w:sz w:val="21"/>
        </w:rPr>
        <w:t xml:space="preserve">9.3　</w:t>
      </w:r>
      <w:r>
        <w:rPr>
          <w:rFonts w:ascii="微软雅黑" w:hAnsi="微软雅黑" w:eastAsia="微软雅黑"/>
          <w:b w:val="0"/>
          <w:i w:val="0"/>
          <w:color w:val="1F1F21"/>
          <w:sz w:val="21"/>
        </w:rPr>
        <w:t>数据采集与存储</w:t>
      </w:r>
    </w:p>
    <w:p>
      <w:pPr>
        <w:spacing w:before="20" w:after="20"/>
        <w:ind w:left="510"/>
      </w:pPr>
      <w:r>
        <w:rPr>
          <w:rFonts w:ascii="Segoe UI" w:hAnsi="Segoe UI" w:eastAsia="Segoe UI"/>
          <w:b/>
          <w:i w:val="0"/>
          <w:color w:val="007DFF"/>
          <w:sz w:val="21"/>
        </w:rPr>
        <w:t xml:space="preserve">9.4　</w:t>
      </w:r>
      <w:r>
        <w:rPr>
          <w:rFonts w:ascii="微软雅黑" w:hAnsi="微软雅黑" w:eastAsia="微软雅黑"/>
          <w:b w:val="0"/>
          <w:i w:val="0"/>
          <w:color w:val="1F1F21"/>
          <w:sz w:val="21"/>
        </w:rPr>
        <w:t>显示与声音</w:t>
      </w:r>
    </w:p>
    <w:p>
      <w:pPr>
        <w:spacing w:before="20" w:after="20"/>
        <w:ind w:left="0"/>
      </w:pPr>
      <w:r>
        <w:rPr>
          <w:rFonts w:ascii="Segoe UI" w:hAnsi="Segoe UI" w:eastAsia="Segoe UI"/>
          <w:b/>
          <w:i w:val="0"/>
          <w:color w:val="007DFF"/>
          <w:sz w:val="21"/>
        </w:rPr>
        <w:t xml:space="preserve">10　</w:t>
      </w:r>
      <w:r>
        <w:rPr>
          <w:rFonts w:ascii="微软雅黑" w:hAnsi="微软雅黑" w:eastAsia="微软雅黑"/>
          <w:b w:val="0"/>
          <w:i w:val="0"/>
          <w:color w:val="1F1F21"/>
          <w:sz w:val="21"/>
        </w:rPr>
        <w:t>关于本机与运维设置</w:t>
      </w:r>
    </w:p>
    <w:p>
      <w:pPr>
        <w:spacing w:before="20" w:after="20"/>
        <w:ind w:left="510"/>
      </w:pPr>
      <w:r>
        <w:rPr>
          <w:rFonts w:ascii="Segoe UI" w:hAnsi="Segoe UI" w:eastAsia="Segoe UI"/>
          <w:b/>
          <w:i w:val="0"/>
          <w:color w:val="007DFF"/>
          <w:sz w:val="21"/>
        </w:rPr>
        <w:t xml:space="preserve">10.1　</w:t>
      </w:r>
      <w:r>
        <w:rPr>
          <w:rFonts w:ascii="微软雅黑" w:hAnsi="微软雅黑" w:eastAsia="微软雅黑"/>
          <w:b w:val="0"/>
          <w:i w:val="0"/>
          <w:color w:val="1F1F21"/>
          <w:sz w:val="21"/>
        </w:rPr>
        <w:t>关于本机页</w:t>
      </w:r>
    </w:p>
    <w:p>
      <w:pPr>
        <w:spacing w:before="20" w:after="20"/>
        <w:ind w:left="510"/>
      </w:pPr>
      <w:r>
        <w:rPr>
          <w:rFonts w:ascii="Segoe UI" w:hAnsi="Segoe UI" w:eastAsia="Segoe UI"/>
          <w:b/>
          <w:i w:val="0"/>
          <w:color w:val="007DFF"/>
          <w:sz w:val="21"/>
        </w:rPr>
        <w:t xml:space="preserve">10.2　</w:t>
      </w:r>
      <w:r>
        <w:rPr>
          <w:rFonts w:ascii="微软雅黑" w:hAnsi="微软雅黑" w:eastAsia="微软雅黑"/>
          <w:b w:val="0"/>
          <w:i w:val="0"/>
          <w:color w:val="1F1F21"/>
          <w:sz w:val="21"/>
        </w:rPr>
        <w:t>屏幕亮度与无人值守自动降亮</w:t>
      </w:r>
    </w:p>
    <w:p>
      <w:pPr>
        <w:spacing w:before="20" w:after="20"/>
        <w:ind w:left="0"/>
      </w:pPr>
      <w:r>
        <w:rPr>
          <w:rFonts w:ascii="Segoe UI" w:hAnsi="Segoe UI" w:eastAsia="Segoe UI"/>
          <w:b/>
          <w:i w:val="0"/>
          <w:color w:val="007DFF"/>
          <w:sz w:val="21"/>
        </w:rPr>
        <w:t xml:space="preserve">11　</w:t>
      </w:r>
      <w:r>
        <w:rPr>
          <w:rFonts w:ascii="微软雅黑" w:hAnsi="微软雅黑" w:eastAsia="微软雅黑"/>
          <w:b w:val="0"/>
          <w:i w:val="0"/>
          <w:color w:val="1F1F21"/>
          <w:sz w:val="21"/>
        </w:rPr>
        <w:t>寄存器与通信参数速查</w:t>
      </w:r>
    </w:p>
    <w:p>
      <w:pPr>
        <w:spacing w:before="20" w:after="20"/>
        <w:ind w:left="0"/>
      </w:pPr>
      <w:r>
        <w:rPr>
          <w:rFonts w:ascii="Segoe UI" w:hAnsi="Segoe UI" w:eastAsia="Segoe UI"/>
          <w:b/>
          <w:i w:val="0"/>
          <w:color w:val="007DFF"/>
          <w:sz w:val="21"/>
        </w:rPr>
        <w:t xml:space="preserve">12　</w:t>
      </w:r>
      <w:r>
        <w:rPr>
          <w:rFonts w:ascii="微软雅黑" w:hAnsi="微软雅黑" w:eastAsia="微软雅黑"/>
          <w:b w:val="0"/>
          <w:i w:val="0"/>
          <w:color w:val="1F1F21"/>
          <w:sz w:val="21"/>
        </w:rPr>
        <w:t>现场维护与故障恢复</w:t>
      </w:r>
    </w:p>
    <w:p>
      <w:pPr>
        <w:spacing w:before="20" w:after="20"/>
        <w:ind w:left="0"/>
      </w:pPr>
      <w:r>
        <w:rPr>
          <w:rFonts w:ascii="Segoe UI" w:hAnsi="Segoe UI" w:eastAsia="Segoe UI"/>
          <w:b/>
          <w:i w:val="0"/>
          <w:color w:val="007DFF"/>
          <w:sz w:val="21"/>
        </w:rPr>
        <w:t xml:space="preserve">13　</w:t>
      </w:r>
      <w:r>
        <w:rPr>
          <w:rFonts w:ascii="微软雅黑" w:hAnsi="微软雅黑" w:eastAsia="微软雅黑"/>
          <w:b w:val="0"/>
          <w:i w:val="0"/>
          <w:color w:val="1F1F21"/>
          <w:sz w:val="21"/>
        </w:rPr>
        <w:t>附录：术语表与联系我们</w:t>
      </w:r>
    </w:p>
    <w:p>
      <w:r>
        <w:br w:type="page"/>
      </w:r>
    </w:p>
    <w:p>
      <w:pPr>
        <w:keepNext/>
        <w:spacing w:before="320" w:after="120"/>
        <w:pBdr>
          <w:bottom w:val="single" w:sz="10" w:space="4" w:color="007DFF"/>
        </w:pBdr>
      </w:pPr>
      <w:r>
        <w:rPr>
          <w:rFonts w:ascii="微软雅黑" w:hAnsi="微软雅黑" w:eastAsia="微软雅黑"/>
          <w:b/>
          <w:i w:val="0"/>
          <w:color w:val="007DFF"/>
          <w:sz w:val="32"/>
        </w:rPr>
        <w:t>▎</w:t>
      </w:r>
      <w:r>
        <w:rPr>
          <w:rFonts w:ascii="微软雅黑" w:hAnsi="微软雅黑" w:eastAsia="微软雅黑"/>
          <w:b/>
          <w:i w:val="0"/>
          <w:color w:val="007DFF"/>
          <w:sz w:val="32"/>
        </w:rPr>
        <w:t xml:space="preserve">1  </w:t>
      </w:r>
      <w:r>
        <w:rPr>
          <w:rFonts w:ascii="微软雅黑" w:hAnsi="微软雅黑" w:eastAsia="微软雅黑"/>
          <w:b/>
          <w:i w:val="0"/>
          <w:color w:val="1F1F21"/>
          <w:sz w:val="32"/>
        </w:rPr>
        <w:t>产品概述与安全须知</w:t>
      </w:r>
    </w:p>
    <w:p>
      <w:pPr>
        <w:keepNext/>
        <w:spacing w:before="200" w:after="80"/>
      </w:pPr>
      <w:r>
        <w:rPr>
          <w:rFonts w:ascii="微软雅黑" w:hAnsi="微软雅黑" w:eastAsia="微软雅黑"/>
          <w:b/>
          <w:i w:val="0"/>
          <w:color w:val="007DFF"/>
          <w:sz w:val="25"/>
        </w:rPr>
        <w:t>1.1 产品简介与工作原理</w:t>
      </w:r>
    </w:p>
    <w:p>
      <w:pPr>
        <w:spacing w:before="60" w:after="60" w:line="324" w:lineRule="auto"/>
      </w:pPr>
      <w:r>
        <w:rPr>
          <w:rFonts w:ascii="微软雅黑" w:hAnsi="微软雅黑" w:eastAsia="微软雅黑"/>
          <w:b w:val="0"/>
          <w:i w:val="0"/>
          <w:sz w:val="21"/>
        </w:rPr>
        <w:t>变压器加热系统是一款专为保障干式变压器运行安全而设计的箱内温湿度精准调控设备，由控制端与加热装置端协同组成。设备核心功能是变压器箱内温湿度的智能管控，同时集成多重安全保护与闭锁机制，用于解决干式变压器箱内结露受潮、停机后湿气滞留、温度异常波动引发的绝缘性能下降、内部元件老化加速与电气性能受干扰等问题。控制端程序在国产化工控触屏一体机上运行，按鸿蒙界面外观呈现。</w:t>
      </w:r>
    </w:p>
    <w:p>
      <w:pPr>
        <w:spacing w:before="60" w:after="60" w:line="324" w:lineRule="auto"/>
      </w:pPr>
      <w:r>
        <w:rPr>
          <w:rFonts w:ascii="微软雅黑" w:hAnsi="微软雅黑" w:eastAsia="微软雅黑"/>
          <w:b/>
          <w:i w:val="0"/>
          <w:color w:val="1F1F21"/>
          <w:sz w:val="21"/>
        </w:rPr>
        <w:t>工作方式：</w:t>
      </w:r>
      <w:r>
        <w:rPr>
          <w:rFonts w:ascii="微软雅黑" w:hAnsi="微软雅黑" w:eastAsia="微软雅黑"/>
          <w:b w:val="0"/>
          <w:i w:val="0"/>
          <w:sz w:val="21"/>
        </w:rPr>
        <w:t>控制端通过高压带电传感器实时监测变压器带电状态。检测到断电时，控制端依据采集的温湿度数据自动或手动调节三路加热器档位，带走箱内湿气、抑制结露；一旦检测到带电，立即切断全部加热回路并声光报警，联锁优先级高于一切操作。</w:t>
      </w:r>
    </w:p>
    <w:p>
      <w:pPr>
        <w:keepNext/>
        <w:spacing w:before="140" w:after="60"/>
      </w:pPr>
      <w:r>
        <w:rPr>
          <w:rFonts w:ascii="微软雅黑" w:hAnsi="微软雅黑" w:eastAsia="微软雅黑"/>
          <w:b/>
          <w:i w:val="0"/>
          <w:color w:val="1F1F21"/>
          <w:sz w:val="22"/>
        </w:rPr>
        <w:t>三种工作模式</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i w:val="0"/>
          <w:sz w:val="21"/>
        </w:rPr>
        <w:t>自动模式：</w:t>
      </w:r>
      <w:r>
        <w:rPr>
          <w:rFonts w:ascii="微软雅黑" w:hAnsi="微软雅黑" w:eastAsia="微软雅黑"/>
          <w:b w:val="0"/>
          <w:i w:val="0"/>
          <w:sz w:val="21"/>
        </w:rPr>
        <w:t>由程序按设定目标自动切档，维持箱内合理温度环境，无需人工干预；</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i w:val="0"/>
          <w:sz w:val="21"/>
        </w:rPr>
        <w:t>手动模式：</w:t>
      </w:r>
      <w:r>
        <w:rPr>
          <w:rFonts w:ascii="微软雅黑" w:hAnsi="微软雅黑" w:eastAsia="微软雅黑"/>
          <w:b w:val="0"/>
          <w:i w:val="0"/>
          <w:sz w:val="21"/>
        </w:rPr>
        <w:t>可强制启停三路加热器、逐路切换继电器状态，适配应急场景与现场调试；</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i w:val="0"/>
          <w:sz w:val="21"/>
        </w:rPr>
        <w:t>防凝露控制：</w:t>
      </w:r>
      <w:r>
        <w:rPr>
          <w:rFonts w:ascii="微软雅黑" w:hAnsi="微软雅黑" w:eastAsia="微软雅黑"/>
          <w:b w:val="0"/>
          <w:i w:val="0"/>
          <w:sz w:val="21"/>
        </w:rPr>
        <w:t>防止停机后箱内结露，按露点余量独立切档（详见 6.2 节）。</w:t>
      </w:r>
    </w:p>
    <w:p>
      <w:pPr>
        <w:keepNext/>
        <w:spacing w:before="140" w:after="60"/>
      </w:pPr>
      <w:r>
        <w:rPr>
          <w:rFonts w:ascii="微软雅黑" w:hAnsi="微软雅黑" w:eastAsia="微软雅黑"/>
          <w:b/>
          <w:i w:val="0"/>
          <w:color w:val="1F1F21"/>
          <w:sz w:val="22"/>
        </w:rPr>
        <w:t>主要功能一览</w:t>
      </w:r>
    </w:p>
    <w:tbl>
      <w:tblPr>
        <w:tblW w:type="auto" w:w="0"/>
        <w:jc w:val="center"/>
        <w:tblLayout w:type="fixed"/>
        <w:tblLook w:firstColumn="1" w:firstRow="1" w:lastColumn="0" w:lastRow="0" w:noHBand="0" w:noVBand="1" w:val="04A0"/>
      </w:tblPr>
      <w:tblGrid>
        <w:gridCol w:w="4706"/>
        <w:gridCol w:w="4706"/>
      </w:tblGrid>
      <w:tr>
        <w:tc>
          <w:tcPr>
            <w:tcW w:type="dxa" w:w="2381"/>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功能</w:t>
            </w:r>
          </w:p>
        </w:tc>
        <w:tc>
          <w:tcPr>
            <w:tcW w:type="dxa" w:w="6917"/>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说明</w:t>
            </w:r>
          </w:p>
        </w:tc>
      </w:tr>
      <w:tr>
        <w:tc>
          <w:tcPr>
            <w:tcW w:type="dxa" w:w="2381"/>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温湿度精准调控</w:t>
            </w:r>
          </w:p>
        </w:tc>
        <w:tc>
          <w:tcPr>
            <w:tcW w:type="dxa" w:w="6917"/>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三种控制模式（阈值 / PID / 防凝露）各三档，参数全部界面可调</w:t>
            </w:r>
          </w:p>
        </w:tc>
      </w:tr>
      <w:tr>
        <w:tc>
          <w:tcPr>
            <w:tcW w:type="dxa" w:w="2381"/>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i w:val="0"/>
                <w:sz w:val="18"/>
              </w:rPr>
              <w:t>安全闭锁防护</w:t>
            </w:r>
          </w:p>
        </w:tc>
        <w:tc>
          <w:tcPr>
            <w:tcW w:type="dxa" w:w="6917"/>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高压带电检测切断全部加热回路并声光报警；备用输入联锁可按电平静默</w:t>
            </w:r>
          </w:p>
        </w:tc>
      </w:tr>
      <w:tr>
        <w:tc>
          <w:tcPr>
            <w:tcW w:type="dxa" w:w="2381"/>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数据查询</w:t>
            </w:r>
          </w:p>
        </w:tc>
        <w:tc>
          <w:tcPr>
            <w:tcW w:type="dxa" w:w="6917"/>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按日期与子板筛选历史记录，曲线 + 明细联动，支持秒级聚合</w:t>
            </w:r>
          </w:p>
        </w:tc>
      </w:tr>
      <w:tr>
        <w:tc>
          <w:tcPr>
            <w:tcW w:type="dxa" w:w="2381"/>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i w:val="0"/>
                <w:sz w:val="18"/>
              </w:rPr>
              <w:t>运行记录</w:t>
            </w:r>
          </w:p>
        </w:tc>
        <w:tc>
          <w:tcPr>
            <w:tcW w:type="dxa" w:w="6917"/>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CSV 按日期分文件落盘，默认 12 GB 容量内全部保留</w:t>
            </w:r>
          </w:p>
        </w:tc>
      </w:tr>
      <w:tr>
        <w:tc>
          <w:tcPr>
            <w:tcW w:type="dxa" w:w="2381"/>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故障报警</w:t>
            </w:r>
          </w:p>
        </w:tc>
        <w:tc>
          <w:tcPr>
            <w:tcW w:type="dxa" w:w="6917"/>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三色灯（OT7/OT8/OT9）+ 蜂鸣器（OT10）声光提示，顶部同时列出告警子板的串口与 Modbus ID</w:t>
            </w:r>
          </w:p>
        </w:tc>
      </w:tr>
      <w:tr>
        <w:tc>
          <w:tcPr>
            <w:tcW w:type="dxa" w:w="2381"/>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i w:val="0"/>
                <w:sz w:val="18"/>
              </w:rPr>
              <w:t>操作确认</w:t>
            </w:r>
          </w:p>
        </w:tc>
        <w:tc>
          <w:tcPr>
            <w:tcW w:type="dxa" w:w="6917"/>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屏幕按键与实体按键默认有确认音；当前现场蜂鸣器统一接 OT（OT10 高压报警），确认音走外扩 OUT5（选配，需另接蜂鸣器）</w:t>
            </w:r>
          </w:p>
        </w:tc>
      </w:tr>
    </w:tbl>
    <w:p>
      <w:pPr>
        <w:spacing w:after="80"/>
      </w:pPr>
    </w:p>
    <w:tbl>
      <w:tblPr>
        <w:tblW w:type="auto" w:w="0"/>
        <w:jc w:val="center"/>
        <w:tblLook w:firstColumn="1" w:firstRow="1" w:lastColumn="0" w:lastRow="0" w:noHBand="0" w:noVBand="1" w:val="04A0"/>
      </w:tblPr>
      <w:tblGrid>
        <w:gridCol w:w="9412"/>
      </w:tblGrid>
      <w:tr>
        <w:tc>
          <w:tcPr>
            <w:tcW w:type="dxa" w:w="9412"/>
            <w:shd w:val="clear" w:color="auto" w:fill="EAF2FF"/>
            <w:tcBorders>
              <w:top w:val="single" w:sz="8" w:color="007DFF"/>
              <w:left w:val="single" w:sz="8" w:color="007DFF"/>
              <w:bottom w:val="single" w:sz="8" w:color="007DFF"/>
              <w:right w:val="single" w:sz="8" w:color="007DFF"/>
            </w:tcBorders>
          </w:tcPr>
          <w:p>
            <w:pPr>
              <w:spacing w:before="60" w:after="60"/>
            </w:pPr>
            <w:r/>
            <w:r>
              <w:rPr>
                <w:rFonts w:ascii="微软雅黑" w:hAnsi="微软雅黑" w:eastAsia="微软雅黑"/>
                <w:b/>
                <w:i w:val="0"/>
                <w:color w:val="007DFF"/>
                <w:sz w:val="20"/>
              </w:rPr>
              <w:t xml:space="preserve">提示：  </w:t>
            </w:r>
            <w:r>
              <w:rPr>
                <w:rFonts w:ascii="微软雅黑" w:hAnsi="微软雅黑" w:eastAsia="微软雅黑"/>
                <w:b w:val="0"/>
                <w:i w:val="0"/>
                <w:color w:val="1F1F21"/>
                <w:sz w:val="19"/>
              </w:rPr>
              <w:t>本手册描述的软件部分全部依据随程序发布的控制端固件行为编写。若现场更换了不同版本固件，请以出厂随附的《接线与参数对照表》为准。</w:t>
            </w:r>
          </w:p>
        </w:tc>
      </w:tr>
    </w:tbl>
    <w:p>
      <w:pPr>
        <w:spacing w:after="80"/>
      </w:pPr>
    </w:p>
    <w:p>
      <w:pPr>
        <w:keepNext/>
        <w:spacing w:before="200" w:after="80"/>
      </w:pPr>
      <w:r>
        <w:rPr>
          <w:rFonts w:ascii="微软雅黑" w:hAnsi="微软雅黑" w:eastAsia="微软雅黑"/>
          <w:b/>
          <w:i w:val="0"/>
          <w:color w:val="007DFF"/>
          <w:sz w:val="25"/>
        </w:rPr>
        <w:t>1.2 装箱清单</w:t>
      </w:r>
    </w:p>
    <w:tbl>
      <w:tblPr>
        <w:tblW w:type="auto" w:w="0"/>
        <w:jc w:val="center"/>
        <w:tblLayout w:type="fixed"/>
        <w:tblLook w:firstColumn="1" w:firstRow="1" w:lastColumn="0" w:lastRow="0" w:noHBand="0" w:noVBand="1" w:val="04A0"/>
      </w:tblPr>
      <w:tblGrid>
        <w:gridCol w:w="2353"/>
        <w:gridCol w:w="2353"/>
        <w:gridCol w:w="2353"/>
        <w:gridCol w:w="2353"/>
      </w:tblGrid>
      <w:tr>
        <w:tc>
          <w:tcPr>
            <w:tcW w:type="dxa" w:w="510"/>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w:t>
            </w:r>
          </w:p>
        </w:tc>
        <w:tc>
          <w:tcPr>
            <w:tcW w:type="dxa" w:w="2835"/>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部件</w:t>
            </w:r>
          </w:p>
        </w:tc>
        <w:tc>
          <w:tcPr>
            <w:tcW w:type="dxa" w:w="4309"/>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说明</w:t>
            </w:r>
          </w:p>
        </w:tc>
        <w:tc>
          <w:tcPr>
            <w:tcW w:type="dxa" w:w="1644"/>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数量</w:t>
            </w:r>
          </w:p>
        </w:tc>
      </w:tr>
      <w:tr>
        <w:tc>
          <w:tcPr>
            <w:tcW w:type="dxa" w:w="510"/>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val="0"/>
                <w:i w:val="0"/>
                <w:sz w:val="18"/>
              </w:rPr>
              <w:t>1</w:t>
            </w:r>
          </w:p>
        </w:tc>
        <w:tc>
          <w:tcPr>
            <w:tcW w:type="dxa" w:w="2835"/>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7 寸工控触屏一体机（PA0715-N）</w:t>
            </w:r>
          </w:p>
        </w:tc>
        <w:tc>
          <w:tcPr>
            <w:tcW w:type="dxa" w:w="4309"/>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RK3562 / 1024×600，鸿蒙界面外观</w:t>
            </w:r>
          </w:p>
        </w:tc>
        <w:tc>
          <w:tcPr>
            <w:tcW w:type="dxa" w:w="1644"/>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val="0"/>
                <w:i w:val="0"/>
                <w:sz w:val="18"/>
              </w:rPr>
              <w:t>1</w:t>
            </w:r>
          </w:p>
        </w:tc>
      </w:tr>
      <w:tr>
        <w:tc>
          <w:tcPr>
            <w:tcW w:type="dxa" w:w="510"/>
            <w:tcBorders>
              <w:top w:val="single" w:sz="6" w:color="D8D8DE"/>
              <w:left w:val="single" w:sz="6" w:color="D8D8DE"/>
              <w:bottom w:val="single" w:sz="6" w:color="D8D8DE"/>
              <w:right w:val="single" w:sz="6" w:color="D8D8DE"/>
            </w:tcBorders>
            <w:shd w:val="clear" w:color="auto" w:fill="F7F8FA"/>
          </w:tcPr>
          <w:p>
            <w:pPr>
              <w:spacing w:before="40" w:after="40"/>
              <w:jc w:val="center"/>
            </w:pPr>
            <w:r/>
            <w:r>
              <w:rPr>
                <w:rFonts w:ascii="微软雅黑" w:hAnsi="微软雅黑" w:eastAsia="微软雅黑"/>
                <w:b w:val="0"/>
                <w:i w:val="0"/>
                <w:sz w:val="18"/>
              </w:rPr>
              <w:t>2</w:t>
            </w:r>
          </w:p>
        </w:tc>
        <w:tc>
          <w:tcPr>
            <w:tcW w:type="dxa" w:w="2835"/>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RS485 主控板</w:t>
            </w:r>
          </w:p>
        </w:tc>
        <w:tc>
          <w:tcPr>
            <w:tcW w:type="dxa" w:w="4309"/>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Modbus RTU，19200 / N / 8 / 1</w:t>
            </w:r>
          </w:p>
        </w:tc>
        <w:tc>
          <w:tcPr>
            <w:tcW w:type="dxa" w:w="1644"/>
            <w:tcBorders>
              <w:top w:val="single" w:sz="6" w:color="D8D8DE"/>
              <w:left w:val="single" w:sz="6" w:color="D8D8DE"/>
              <w:bottom w:val="single" w:sz="6" w:color="D8D8DE"/>
              <w:right w:val="single" w:sz="6" w:color="D8D8DE"/>
            </w:tcBorders>
            <w:shd w:val="clear" w:color="auto" w:fill="F7F8FA"/>
          </w:tcPr>
          <w:p>
            <w:pPr>
              <w:spacing w:before="40" w:after="40"/>
              <w:jc w:val="center"/>
            </w:pPr>
            <w:r/>
            <w:r>
              <w:rPr>
                <w:rFonts w:ascii="微软雅黑" w:hAnsi="微软雅黑" w:eastAsia="微软雅黑"/>
                <w:b w:val="0"/>
                <w:i w:val="0"/>
                <w:sz w:val="18"/>
              </w:rPr>
              <w:t>1</w:t>
            </w:r>
          </w:p>
        </w:tc>
      </w:tr>
      <w:tr>
        <w:tc>
          <w:tcPr>
            <w:tcW w:type="dxa" w:w="510"/>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val="0"/>
                <w:i w:val="0"/>
                <w:sz w:val="18"/>
              </w:rPr>
              <w:t>3</w:t>
            </w:r>
          </w:p>
        </w:tc>
        <w:tc>
          <w:tcPr>
            <w:tcW w:type="dxa" w:w="2835"/>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子板（加热控制板）</w:t>
            </w:r>
          </w:p>
        </w:tc>
        <w:tc>
          <w:tcPr>
            <w:tcW w:type="dxa" w:w="4309"/>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每路 RS485 最多 16 块，从站地址 1~247</w:t>
            </w:r>
          </w:p>
        </w:tc>
        <w:tc>
          <w:tcPr>
            <w:tcW w:type="dxa" w:w="1644"/>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val="0"/>
                <w:i w:val="0"/>
                <w:sz w:val="18"/>
              </w:rPr>
              <w:t>最多 2×16</w:t>
            </w:r>
          </w:p>
        </w:tc>
      </w:tr>
      <w:tr>
        <w:tc>
          <w:tcPr>
            <w:tcW w:type="dxa" w:w="510"/>
            <w:tcBorders>
              <w:top w:val="single" w:sz="6" w:color="D8D8DE"/>
              <w:left w:val="single" w:sz="6" w:color="D8D8DE"/>
              <w:bottom w:val="single" w:sz="6" w:color="D8D8DE"/>
              <w:right w:val="single" w:sz="6" w:color="D8D8DE"/>
            </w:tcBorders>
            <w:shd w:val="clear" w:color="auto" w:fill="F7F8FA"/>
          </w:tcPr>
          <w:p>
            <w:pPr>
              <w:spacing w:before="40" w:after="40"/>
              <w:jc w:val="center"/>
            </w:pPr>
            <w:r/>
            <w:r>
              <w:rPr>
                <w:rFonts w:ascii="微软雅黑" w:hAnsi="微软雅黑" w:eastAsia="微软雅黑"/>
                <w:b w:val="0"/>
                <w:i w:val="0"/>
                <w:sz w:val="18"/>
              </w:rPr>
              <w:t>4</w:t>
            </w:r>
          </w:p>
        </w:tc>
        <w:tc>
          <w:tcPr>
            <w:tcW w:type="dxa" w:w="2835"/>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温湿度传感器</w:t>
            </w:r>
          </w:p>
        </w:tc>
        <w:tc>
          <w:tcPr>
            <w:tcW w:type="dxa" w:w="4309"/>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外置三路，菊花链方式接入</w:t>
            </w:r>
          </w:p>
        </w:tc>
        <w:tc>
          <w:tcPr>
            <w:tcW w:type="dxa" w:w="1644"/>
            <w:tcBorders>
              <w:top w:val="single" w:sz="6" w:color="D8D8DE"/>
              <w:left w:val="single" w:sz="6" w:color="D8D8DE"/>
              <w:bottom w:val="single" w:sz="6" w:color="D8D8DE"/>
              <w:right w:val="single" w:sz="6" w:color="D8D8DE"/>
            </w:tcBorders>
            <w:shd w:val="clear" w:color="auto" w:fill="F7F8FA"/>
          </w:tcPr>
          <w:p>
            <w:pPr>
              <w:spacing w:before="40" w:after="40"/>
              <w:jc w:val="center"/>
            </w:pPr>
            <w:r/>
            <w:r>
              <w:rPr>
                <w:rFonts w:ascii="微软雅黑" w:hAnsi="微软雅黑" w:eastAsia="微软雅黑"/>
                <w:b w:val="0"/>
                <w:i w:val="0"/>
                <w:sz w:val="18"/>
              </w:rPr>
              <w:t>1 ~ 3</w:t>
            </w:r>
          </w:p>
        </w:tc>
      </w:tr>
      <w:tr>
        <w:tc>
          <w:tcPr>
            <w:tcW w:type="dxa" w:w="510"/>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val="0"/>
                <w:i w:val="0"/>
                <w:sz w:val="18"/>
              </w:rPr>
              <w:t>5</w:t>
            </w:r>
          </w:p>
        </w:tc>
        <w:tc>
          <w:tcPr>
            <w:tcW w:type="dxa" w:w="2835"/>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PT100 温度传感器</w:t>
            </w:r>
          </w:p>
        </w:tc>
        <w:tc>
          <w:tcPr>
            <w:tcW w:type="dxa" w:w="4309"/>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子板内部两路温度测量</w:t>
            </w:r>
          </w:p>
        </w:tc>
        <w:tc>
          <w:tcPr>
            <w:tcW w:type="dxa" w:w="1644"/>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val="0"/>
                <w:i w:val="0"/>
                <w:sz w:val="18"/>
              </w:rPr>
              <w:t>1 ~ 2</w:t>
            </w:r>
          </w:p>
        </w:tc>
      </w:tr>
      <w:tr>
        <w:tc>
          <w:tcPr>
            <w:tcW w:type="dxa" w:w="510"/>
            <w:tcBorders>
              <w:top w:val="single" w:sz="6" w:color="D8D8DE"/>
              <w:left w:val="single" w:sz="6" w:color="D8D8DE"/>
              <w:bottom w:val="single" w:sz="6" w:color="D8D8DE"/>
              <w:right w:val="single" w:sz="6" w:color="D8D8DE"/>
            </w:tcBorders>
            <w:shd w:val="clear" w:color="auto" w:fill="F7F8FA"/>
          </w:tcPr>
          <w:p>
            <w:pPr>
              <w:spacing w:before="40" w:after="40"/>
              <w:jc w:val="center"/>
            </w:pPr>
            <w:r/>
            <w:r>
              <w:rPr>
                <w:rFonts w:ascii="微软雅黑" w:hAnsi="微软雅黑" w:eastAsia="微软雅黑"/>
                <w:b w:val="0"/>
                <w:i w:val="0"/>
                <w:sz w:val="18"/>
              </w:rPr>
              <w:t>6</w:t>
            </w:r>
          </w:p>
        </w:tc>
        <w:tc>
          <w:tcPr>
            <w:tcW w:type="dxa" w:w="2835"/>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高压带电传感器</w:t>
            </w:r>
          </w:p>
        </w:tc>
        <w:tc>
          <w:tcPr>
            <w:tcW w:type="dxa" w:w="4309"/>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数字量或模拟量两种检测方式</w:t>
            </w:r>
          </w:p>
        </w:tc>
        <w:tc>
          <w:tcPr>
            <w:tcW w:type="dxa" w:w="1644"/>
            <w:tcBorders>
              <w:top w:val="single" w:sz="6" w:color="D8D8DE"/>
              <w:left w:val="single" w:sz="6" w:color="D8D8DE"/>
              <w:bottom w:val="single" w:sz="6" w:color="D8D8DE"/>
              <w:right w:val="single" w:sz="6" w:color="D8D8DE"/>
            </w:tcBorders>
            <w:shd w:val="clear" w:color="auto" w:fill="F7F8FA"/>
          </w:tcPr>
          <w:p>
            <w:pPr>
              <w:spacing w:before="40" w:after="40"/>
              <w:jc w:val="center"/>
            </w:pPr>
            <w:r/>
            <w:r>
              <w:rPr>
                <w:rFonts w:ascii="微软雅黑" w:hAnsi="微软雅黑" w:eastAsia="微软雅黑"/>
                <w:b w:val="0"/>
                <w:i w:val="0"/>
                <w:sz w:val="18"/>
              </w:rPr>
              <w:t>1</w:t>
            </w:r>
          </w:p>
        </w:tc>
      </w:tr>
      <w:tr>
        <w:tc>
          <w:tcPr>
            <w:tcW w:type="dxa" w:w="510"/>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val="0"/>
                <w:i w:val="0"/>
                <w:sz w:val="18"/>
              </w:rPr>
              <w:t>7</w:t>
            </w:r>
          </w:p>
        </w:tc>
        <w:tc>
          <w:tcPr>
            <w:tcW w:type="dxa" w:w="2835"/>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三色灯（绿 / 黄 / 红）</w:t>
            </w:r>
          </w:p>
        </w:tc>
        <w:tc>
          <w:tcPr>
            <w:tcW w:type="dxa" w:w="4309"/>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OT7 绿、OT8 黄、OT9 红</w:t>
            </w:r>
          </w:p>
        </w:tc>
        <w:tc>
          <w:tcPr>
            <w:tcW w:type="dxa" w:w="1644"/>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val="0"/>
                <w:i w:val="0"/>
                <w:sz w:val="18"/>
              </w:rPr>
              <w:t>1</w:t>
            </w:r>
          </w:p>
        </w:tc>
      </w:tr>
      <w:tr>
        <w:tc>
          <w:tcPr>
            <w:tcW w:type="dxa" w:w="510"/>
            <w:tcBorders>
              <w:top w:val="single" w:sz="6" w:color="D8D8DE"/>
              <w:left w:val="single" w:sz="6" w:color="D8D8DE"/>
              <w:bottom w:val="single" w:sz="6" w:color="D8D8DE"/>
              <w:right w:val="single" w:sz="6" w:color="D8D8DE"/>
            </w:tcBorders>
            <w:shd w:val="clear" w:color="auto" w:fill="F7F8FA"/>
          </w:tcPr>
          <w:p>
            <w:pPr>
              <w:spacing w:before="40" w:after="40"/>
              <w:jc w:val="center"/>
            </w:pPr>
            <w:r/>
            <w:r>
              <w:rPr>
                <w:rFonts w:ascii="微软雅黑" w:hAnsi="微软雅黑" w:eastAsia="微软雅黑"/>
                <w:b w:val="0"/>
                <w:i w:val="0"/>
                <w:sz w:val="18"/>
              </w:rPr>
              <w:t>8</w:t>
            </w:r>
          </w:p>
        </w:tc>
        <w:tc>
          <w:tcPr>
            <w:tcW w:type="dxa" w:w="2835"/>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蜂鸣器</w:t>
            </w:r>
          </w:p>
        </w:tc>
        <w:tc>
          <w:tcPr>
            <w:tcW w:type="dxa" w:w="4309"/>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接主控板 OT10，高压带电时持续报警</w:t>
            </w:r>
          </w:p>
        </w:tc>
        <w:tc>
          <w:tcPr>
            <w:tcW w:type="dxa" w:w="1644"/>
            <w:tcBorders>
              <w:top w:val="single" w:sz="6" w:color="D8D8DE"/>
              <w:left w:val="single" w:sz="6" w:color="D8D8DE"/>
              <w:bottom w:val="single" w:sz="6" w:color="D8D8DE"/>
              <w:right w:val="single" w:sz="6" w:color="D8D8DE"/>
            </w:tcBorders>
            <w:shd w:val="clear" w:color="auto" w:fill="F7F8FA"/>
          </w:tcPr>
          <w:p>
            <w:pPr>
              <w:spacing w:before="40" w:after="40"/>
              <w:jc w:val="center"/>
            </w:pPr>
            <w:r/>
            <w:r>
              <w:rPr>
                <w:rFonts w:ascii="微软雅黑" w:hAnsi="微软雅黑" w:eastAsia="微软雅黑"/>
                <w:b w:val="0"/>
                <w:i w:val="0"/>
                <w:sz w:val="18"/>
              </w:rPr>
              <w:t>1</w:t>
            </w:r>
          </w:p>
        </w:tc>
      </w:tr>
      <w:tr>
        <w:tc>
          <w:tcPr>
            <w:tcW w:type="dxa" w:w="510"/>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val="0"/>
                <w:i w:val="0"/>
                <w:sz w:val="18"/>
              </w:rPr>
              <w:t>9</w:t>
            </w:r>
          </w:p>
        </w:tc>
        <w:tc>
          <w:tcPr>
            <w:tcW w:type="dxa" w:w="2835"/>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多路继电器板</w:t>
            </w:r>
          </w:p>
        </w:tc>
        <w:tc>
          <w:tcPr>
            <w:tcW w:type="dxa" w:w="4309"/>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每路加热器由一对 OT 继电器驱动</w:t>
            </w:r>
          </w:p>
        </w:tc>
        <w:tc>
          <w:tcPr>
            <w:tcW w:type="dxa" w:w="1644"/>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val="0"/>
                <w:i w:val="0"/>
                <w:sz w:val="18"/>
              </w:rPr>
              <w:t>3 ~ 5 组</w:t>
            </w:r>
          </w:p>
        </w:tc>
      </w:tr>
      <w:tr>
        <w:tc>
          <w:tcPr>
            <w:tcW w:type="dxa" w:w="510"/>
            <w:tcBorders>
              <w:top w:val="single" w:sz="6" w:color="D8D8DE"/>
              <w:left w:val="single" w:sz="6" w:color="D8D8DE"/>
              <w:bottom w:val="single" w:sz="6" w:color="D8D8DE"/>
              <w:right w:val="single" w:sz="6" w:color="D8D8DE"/>
            </w:tcBorders>
            <w:shd w:val="clear" w:color="auto" w:fill="F7F8FA"/>
          </w:tcPr>
          <w:p>
            <w:pPr>
              <w:spacing w:before="40" w:after="40"/>
              <w:jc w:val="center"/>
            </w:pPr>
            <w:r/>
            <w:r>
              <w:rPr>
                <w:rFonts w:ascii="微软雅黑" w:hAnsi="微软雅黑" w:eastAsia="微软雅黑"/>
                <w:b w:val="0"/>
                <w:i w:val="0"/>
                <w:sz w:val="18"/>
              </w:rPr>
              <w:t>10</w:t>
            </w:r>
          </w:p>
        </w:tc>
        <w:tc>
          <w:tcPr>
            <w:tcW w:type="dxa" w:w="2835"/>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加热装置 A / B / C</w:t>
            </w:r>
          </w:p>
        </w:tc>
        <w:tc>
          <w:tcPr>
            <w:tcW w:type="dxa" w:w="4309"/>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箱内加热与风量执行机构</w:t>
            </w:r>
          </w:p>
        </w:tc>
        <w:tc>
          <w:tcPr>
            <w:tcW w:type="dxa" w:w="1644"/>
            <w:tcBorders>
              <w:top w:val="single" w:sz="6" w:color="D8D8DE"/>
              <w:left w:val="single" w:sz="6" w:color="D8D8DE"/>
              <w:bottom w:val="single" w:sz="6" w:color="D8D8DE"/>
              <w:right w:val="single" w:sz="6" w:color="D8D8DE"/>
            </w:tcBorders>
            <w:shd w:val="clear" w:color="auto" w:fill="F7F8FA"/>
          </w:tcPr>
          <w:p>
            <w:pPr>
              <w:spacing w:before="40" w:after="40"/>
              <w:jc w:val="center"/>
            </w:pPr>
            <w:r/>
            <w:r>
              <w:rPr>
                <w:rFonts w:ascii="微软雅黑" w:hAnsi="微软雅黑" w:eastAsia="微软雅黑"/>
                <w:b w:val="0"/>
                <w:i w:val="0"/>
                <w:sz w:val="18"/>
              </w:rPr>
              <w:t>最多 6 台</w:t>
            </w:r>
          </w:p>
        </w:tc>
      </w:tr>
    </w:tbl>
    <w:p>
      <w:pPr>
        <w:spacing w:after="80"/>
      </w:pPr>
    </w:p>
    <w:p>
      <w:pPr>
        <w:keepNext/>
        <w:spacing w:before="200" w:after="80"/>
      </w:pPr>
      <w:r>
        <w:rPr>
          <w:rFonts w:ascii="微软雅黑" w:hAnsi="微软雅黑" w:eastAsia="微软雅黑"/>
          <w:b/>
          <w:i w:val="0"/>
          <w:color w:val="007DFF"/>
          <w:sz w:val="25"/>
        </w:rPr>
        <w:t>1.3 安全须知（务必先读）</w:t>
      </w:r>
    </w:p>
    <w:tbl>
      <w:tblPr>
        <w:tblW w:type="auto" w:w="0"/>
        <w:jc w:val="center"/>
        <w:tblLayout w:type="fixed"/>
        <w:tblLook w:firstColumn="1" w:firstRow="1" w:lastColumn="0" w:lastRow="0" w:noHBand="0" w:noVBand="1" w:val="04A0"/>
      </w:tblPr>
      <w:tblGrid>
        <w:gridCol w:w="4706"/>
        <w:gridCol w:w="4706"/>
      </w:tblGrid>
      <w:tr>
        <w:tc>
          <w:tcPr>
            <w:tcW w:type="dxa" w:w="2268"/>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事项</w:t>
            </w:r>
          </w:p>
        </w:tc>
        <w:tc>
          <w:tcPr>
            <w:tcW w:type="dxa" w:w="7030"/>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要求</w:t>
            </w:r>
          </w:p>
        </w:tc>
      </w:tr>
      <w:tr>
        <w:tc>
          <w:tcPr>
            <w:tcW w:type="dxa" w:w="2268"/>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color w:val="C93632"/>
                <w:sz w:val="18"/>
              </w:rPr>
              <w:t>禁止带电接线</w:t>
            </w:r>
          </w:p>
        </w:tc>
        <w:tc>
          <w:tcPr>
            <w:tcW w:type="dxa" w:w="7030"/>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所有 RS485 线缆、传感器线缆的连接与断开，必须在断电状态下进行。</w:t>
            </w:r>
          </w:p>
        </w:tc>
      </w:tr>
      <w:tr>
        <w:tc>
          <w:tcPr>
            <w:tcW w:type="dxa" w:w="2268"/>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i w:val="0"/>
                <w:sz w:val="18"/>
              </w:rPr>
              <w:t>高压信号最高优先级</w:t>
            </w:r>
          </w:p>
        </w:tc>
        <w:tc>
          <w:tcPr>
            <w:tcW w:type="dxa" w:w="7030"/>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检测到带电时，系统自动切断全部加热回路并声光报警；此状态下手动或自动开启加热均无效，必须确认现场停电后再操作。</w:t>
            </w:r>
          </w:p>
        </w:tc>
      </w:tr>
      <w:tr>
        <w:tc>
          <w:tcPr>
            <w:tcW w:type="dxa" w:w="2268"/>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严禁带电强行操作</w:t>
            </w:r>
          </w:p>
        </w:tc>
        <w:tc>
          <w:tcPr>
            <w:tcW w:type="dxa" w:w="7030"/>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严禁变压器带电时强行启动加热装置或改动接线。</w:t>
            </w:r>
          </w:p>
        </w:tc>
      </w:tr>
      <w:tr>
        <w:tc>
          <w:tcPr>
            <w:tcW w:type="dxa" w:w="2268"/>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i w:val="0"/>
                <w:sz w:val="18"/>
              </w:rPr>
              <w:t>专业人员操作</w:t>
            </w:r>
          </w:p>
        </w:tc>
        <w:tc>
          <w:tcPr>
            <w:tcW w:type="dxa" w:w="7030"/>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安装、接线、维修需由具备相应资质的专业电气人员操作，严格遵守电气安全规范。</w:t>
            </w:r>
          </w:p>
        </w:tc>
      </w:tr>
      <w:tr>
        <w:tc>
          <w:tcPr>
            <w:tcW w:type="dxa" w:w="2268"/>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手动模式仅限应急</w:t>
            </w:r>
          </w:p>
        </w:tc>
        <w:tc>
          <w:tcPr>
            <w:tcW w:type="dxa" w:w="7030"/>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正常运行建议保持自动模式；应急操作后请切回自动模式。</w:t>
            </w:r>
          </w:p>
        </w:tc>
      </w:tr>
      <w:tr>
        <w:tc>
          <w:tcPr>
            <w:tcW w:type="dxa" w:w="2268"/>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i w:val="0"/>
                <w:sz w:val="18"/>
              </w:rPr>
              <w:t>传感器标定</w:t>
            </w:r>
          </w:p>
        </w:tc>
        <w:tc>
          <w:tcPr>
            <w:tcW w:type="dxa" w:w="7030"/>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高压阈值等安全参数的默认值仅供开发，正式使用前必须按现场传感器标定。</w:t>
            </w:r>
          </w:p>
        </w:tc>
      </w:tr>
      <w:tr>
        <w:tc>
          <w:tcPr>
            <w:tcW w:type="dxa" w:w="2268"/>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color w:val="C93632"/>
                <w:sz w:val="18"/>
              </w:rPr>
              <w:t>禁止带电拆壳</w:t>
            </w:r>
          </w:p>
        </w:tc>
        <w:tc>
          <w:tcPr>
            <w:tcW w:type="dxa" w:w="7030"/>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运行中禁止随意拆卸设备外壳或接线端子，维修前务必断开电源。</w:t>
            </w:r>
          </w:p>
        </w:tc>
      </w:tr>
    </w:tbl>
    <w:p>
      <w:pPr>
        <w:spacing w:after="80"/>
      </w:pPr>
    </w:p>
    <w:tbl>
      <w:tblPr>
        <w:tblW w:type="auto" w:w="0"/>
        <w:jc w:val="center"/>
        <w:tblLook w:firstColumn="1" w:firstRow="1" w:lastColumn="0" w:lastRow="0" w:noHBand="0" w:noVBand="1" w:val="04A0"/>
      </w:tblPr>
      <w:tblGrid>
        <w:gridCol w:w="9412"/>
      </w:tblGrid>
      <w:tr>
        <w:tc>
          <w:tcPr>
            <w:tcW w:type="dxa" w:w="9412"/>
            <w:shd w:val="clear" w:color="auto" w:fill="FFEDEC"/>
            <w:tcBorders>
              <w:top w:val="single" w:sz="8" w:color="C93632"/>
              <w:left w:val="single" w:sz="8" w:color="C93632"/>
              <w:bottom w:val="single" w:sz="8" w:color="C93632"/>
              <w:right w:val="single" w:sz="8" w:color="C93632"/>
            </w:tcBorders>
          </w:tcPr>
          <w:p>
            <w:pPr>
              <w:spacing w:before="60" w:after="60"/>
            </w:pPr>
            <w:r/>
            <w:r>
              <w:rPr>
                <w:rFonts w:ascii="微软雅黑" w:hAnsi="微软雅黑" w:eastAsia="微软雅黑"/>
                <w:b/>
                <w:i w:val="0"/>
                <w:color w:val="C93632"/>
                <w:sz w:val="20"/>
              </w:rPr>
              <w:t xml:space="preserve">高压联锁优先级最高：  </w:t>
            </w:r>
            <w:r>
              <w:rPr>
                <w:rFonts w:ascii="微软雅黑" w:hAnsi="微软雅黑" w:eastAsia="微软雅黑"/>
                <w:b w:val="0"/>
                <w:i w:val="0"/>
                <w:color w:val="1F1F21"/>
                <w:sz w:val="19"/>
              </w:rPr>
              <w:t>高压带电检测是控制安全的最高优先级，高于自动温控与一切手动操作。解除告警后不会自动恢复自动运行，须由操作员确认现场安全后重新启动。</w:t>
            </w:r>
          </w:p>
        </w:tc>
      </w:tr>
    </w:tbl>
    <w:p>
      <w:pPr>
        <w:spacing w:after="80"/>
      </w:pPr>
    </w:p>
    <w:p>
      <w:r>
        <w:br w:type="page"/>
      </w:r>
    </w:p>
    <w:p>
      <w:pPr>
        <w:keepNext/>
        <w:spacing w:before="320" w:after="120"/>
        <w:pBdr>
          <w:bottom w:val="single" w:sz="10" w:space="4" w:color="007DFF"/>
        </w:pBdr>
      </w:pPr>
      <w:r>
        <w:rPr>
          <w:rFonts w:ascii="微软雅黑" w:hAnsi="微软雅黑" w:eastAsia="微软雅黑"/>
          <w:b/>
          <w:i w:val="0"/>
          <w:color w:val="007DFF"/>
          <w:sz w:val="32"/>
        </w:rPr>
        <w:t>▎</w:t>
      </w:r>
      <w:r>
        <w:rPr>
          <w:rFonts w:ascii="微软雅黑" w:hAnsi="微软雅黑" w:eastAsia="微软雅黑"/>
          <w:b/>
          <w:i w:val="0"/>
          <w:color w:val="007DFF"/>
          <w:sz w:val="32"/>
        </w:rPr>
        <w:t xml:space="preserve">2  </w:t>
      </w:r>
      <w:r>
        <w:rPr>
          <w:rFonts w:ascii="微软雅黑" w:hAnsi="微软雅黑" w:eastAsia="微软雅黑"/>
          <w:b/>
          <w:i w:val="0"/>
          <w:color w:val="1F1F21"/>
          <w:sz w:val="32"/>
        </w:rPr>
        <w:t>安装、接线与启动</w:t>
      </w:r>
    </w:p>
    <w:p>
      <w:pPr>
        <w:keepNext/>
        <w:spacing w:before="200" w:after="80"/>
      </w:pPr>
      <w:r>
        <w:rPr>
          <w:rFonts w:ascii="微软雅黑" w:hAnsi="微软雅黑" w:eastAsia="微软雅黑"/>
          <w:b/>
          <w:i w:val="0"/>
          <w:color w:val="007DFF"/>
          <w:sz w:val="25"/>
        </w:rPr>
        <w:t>2.1 系统接线示意图</w:t>
      </w:r>
    </w:p>
    <w:p>
      <w:pPr>
        <w:spacing w:before="120" w:after="40"/>
        <w:jc w:val="center"/>
      </w:pPr>
      <w:r>
        <w:drawing>
          <wp:inline xmlns:a="http://schemas.openxmlformats.org/drawingml/2006/main" xmlns:pic="http://schemas.openxmlformats.org/drawingml/2006/picture">
            <wp:extent cx="5832000" cy="3024000"/>
            <wp:docPr id="2" name="Picture 2"/>
            <wp:cNvGraphicFramePr>
              <a:graphicFrameLocks noChangeAspect="1"/>
            </wp:cNvGraphicFramePr>
            <a:graphic>
              <a:graphicData uri="http://schemas.openxmlformats.org/drawingml/2006/picture">
                <pic:pic>
                  <pic:nvPicPr>
                    <pic:cNvPr id="0" name="wiring.png"/>
                    <pic:cNvPicPr/>
                  </pic:nvPicPr>
                  <pic:blipFill>
                    <a:blip r:embed="rId10"/>
                    <a:stretch>
                      <a:fillRect/>
                    </a:stretch>
                  </pic:blipFill>
                  <pic:spPr>
                    <a:xfrm>
                      <a:off x="0" y="0"/>
                      <a:ext cx="5832000" cy="3024000"/>
                    </a:xfrm>
                    <a:prstGeom prst="rect"/>
                  </pic:spPr>
                </pic:pic>
              </a:graphicData>
            </a:graphic>
          </wp:inline>
        </w:drawing>
      </w:r>
    </w:p>
    <w:p>
      <w:pPr>
        <w:spacing w:before="40" w:after="160"/>
        <w:jc w:val="center"/>
      </w:pPr>
      <w:r>
        <w:rPr>
          <w:rFonts w:ascii="微软雅黑" w:hAnsi="微软雅黑" w:eastAsia="微软雅黑"/>
          <w:b w:val="0"/>
          <w:i w:val="0"/>
          <w:color w:val="5F5F66"/>
          <w:sz w:val="18"/>
        </w:rPr>
        <w:t>图 2-1　控制端、子板、传感器与指示设备的接线关系</w:t>
      </w:r>
    </w:p>
    <w:p>
      <w:pPr>
        <w:keepNext/>
        <w:spacing w:before="140" w:after="60"/>
      </w:pPr>
      <w:r>
        <w:rPr>
          <w:rFonts w:ascii="微软雅黑" w:hAnsi="微软雅黑" w:eastAsia="微软雅黑"/>
          <w:b/>
          <w:i w:val="0"/>
          <w:color w:val="1F1F21"/>
          <w:sz w:val="22"/>
        </w:rPr>
        <w:t>两条 RS485 总线</w:t>
      </w:r>
    </w:p>
    <w:tbl>
      <w:tblPr>
        <w:tblW w:type="auto" w:w="0"/>
        <w:jc w:val="center"/>
        <w:tblLayout w:type="fixed"/>
        <w:tblLook w:firstColumn="1" w:firstRow="1" w:lastColumn="0" w:lastRow="0" w:noHBand="0" w:noVBand="1" w:val="04A0"/>
      </w:tblPr>
      <w:tblGrid>
        <w:gridCol w:w="2353"/>
        <w:gridCol w:w="2353"/>
        <w:gridCol w:w="2353"/>
        <w:gridCol w:w="2353"/>
      </w:tblGrid>
      <w:tr>
        <w:tc>
          <w:tcPr>
            <w:tcW w:type="dxa" w:w="1814"/>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总线</w:t>
            </w:r>
          </w:p>
        </w:tc>
        <w:tc>
          <w:tcPr>
            <w:tcW w:type="dxa" w:w="1701"/>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程序配置</w:t>
            </w:r>
          </w:p>
        </w:tc>
        <w:tc>
          <w:tcPr>
            <w:tcW w:type="dxa" w:w="2041"/>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默认串口</w:t>
            </w:r>
          </w:p>
        </w:tc>
        <w:tc>
          <w:tcPr>
            <w:tcW w:type="dxa" w:w="3742"/>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接入内容</w:t>
            </w:r>
          </w:p>
        </w:tc>
      </w:tr>
      <w:tr>
        <w:tc>
          <w:tcPr>
            <w:tcW w:type="dxa" w:w="1814"/>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Port0（主线）</w:t>
            </w:r>
          </w:p>
        </w:tc>
        <w:tc>
          <w:tcPr>
            <w:tcW w:type="dxa" w:w="1701"/>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val="0"/>
                <w:i w:val="0"/>
                <w:sz w:val="18"/>
              </w:rPr>
              <w:t>RS485-A</w:t>
            </w:r>
          </w:p>
        </w:tc>
        <w:tc>
          <w:tcPr>
            <w:tcW w:type="dxa" w:w="2041"/>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val="0"/>
                <w:i w:val="0"/>
                <w:sz w:val="18"/>
              </w:rPr>
              <w:t>/dev/ttyS4</w:t>
            </w:r>
          </w:p>
        </w:tc>
        <w:tc>
          <w:tcPr>
            <w:tcW w:type="dxa" w:w="3742"/>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上位机主控板</w:t>
            </w:r>
          </w:p>
        </w:tc>
      </w:tr>
      <w:tr>
        <w:tc>
          <w:tcPr>
            <w:tcW w:type="dxa" w:w="1814"/>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i w:val="0"/>
                <w:sz w:val="18"/>
              </w:rPr>
              <w:t>Port1（子板）</w:t>
            </w:r>
          </w:p>
        </w:tc>
        <w:tc>
          <w:tcPr>
            <w:tcW w:type="dxa" w:w="1701"/>
            <w:tcBorders>
              <w:top w:val="single" w:sz="6" w:color="D8D8DE"/>
              <w:left w:val="single" w:sz="6" w:color="D8D8DE"/>
              <w:bottom w:val="single" w:sz="6" w:color="D8D8DE"/>
              <w:right w:val="single" w:sz="6" w:color="D8D8DE"/>
            </w:tcBorders>
            <w:shd w:val="clear" w:color="auto" w:fill="F7F8FA"/>
          </w:tcPr>
          <w:p>
            <w:pPr>
              <w:spacing w:before="40" w:after="40"/>
              <w:jc w:val="center"/>
            </w:pPr>
            <w:r/>
            <w:r>
              <w:rPr>
                <w:rFonts w:ascii="微软雅黑" w:hAnsi="微软雅黑" w:eastAsia="微软雅黑"/>
                <w:b w:val="0"/>
                <w:i w:val="0"/>
                <w:sz w:val="18"/>
              </w:rPr>
              <w:t>RS485-B</w:t>
            </w:r>
          </w:p>
        </w:tc>
        <w:tc>
          <w:tcPr>
            <w:tcW w:type="dxa" w:w="2041"/>
            <w:tcBorders>
              <w:top w:val="single" w:sz="6" w:color="D8D8DE"/>
              <w:left w:val="single" w:sz="6" w:color="D8D8DE"/>
              <w:bottom w:val="single" w:sz="6" w:color="D8D8DE"/>
              <w:right w:val="single" w:sz="6" w:color="D8D8DE"/>
            </w:tcBorders>
            <w:shd w:val="clear" w:color="auto" w:fill="F7F8FA"/>
          </w:tcPr>
          <w:p>
            <w:pPr>
              <w:spacing w:before="40" w:after="40"/>
              <w:jc w:val="center"/>
            </w:pPr>
            <w:r/>
            <w:r>
              <w:rPr>
                <w:rFonts w:ascii="微软雅黑" w:hAnsi="微软雅黑" w:eastAsia="微软雅黑"/>
                <w:b w:val="0"/>
                <w:i w:val="0"/>
                <w:sz w:val="18"/>
              </w:rPr>
              <w:t>/dev/ttyS2</w:t>
            </w:r>
          </w:p>
        </w:tc>
        <w:tc>
          <w:tcPr>
            <w:tcW w:type="dxa" w:w="3742"/>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各子板（最多 16 块/口）</w:t>
            </w:r>
          </w:p>
        </w:tc>
      </w:tr>
    </w:tbl>
    <w:p>
      <w:pPr>
        <w:spacing w:after="80"/>
      </w:pPr>
    </w:p>
    <w:tbl>
      <w:tblPr>
        <w:tblW w:type="auto" w:w="0"/>
        <w:jc w:val="center"/>
        <w:tblLook w:firstColumn="1" w:firstRow="1" w:lastColumn="0" w:lastRow="0" w:noHBand="0" w:noVBand="1" w:val="04A0"/>
      </w:tblPr>
      <w:tblGrid>
        <w:gridCol w:w="9412"/>
      </w:tblGrid>
      <w:tr>
        <w:tc>
          <w:tcPr>
            <w:tcW w:type="dxa" w:w="9412"/>
            <w:shd w:val="clear" w:color="auto" w:fill="FFF3E6"/>
            <w:tcBorders>
              <w:top w:val="single" w:sz="8" w:color="C77700"/>
              <w:left w:val="single" w:sz="8" w:color="C77700"/>
              <w:bottom w:val="single" w:sz="8" w:color="C77700"/>
              <w:right w:val="single" w:sz="8" w:color="C77700"/>
            </w:tcBorders>
          </w:tcPr>
          <w:p>
            <w:pPr>
              <w:spacing w:before="60" w:after="60"/>
            </w:pPr>
            <w:r/>
            <w:r>
              <w:rPr>
                <w:rFonts w:ascii="微软雅黑" w:hAnsi="微软雅黑" w:eastAsia="微软雅黑"/>
                <w:b/>
                <w:i w:val="0"/>
                <w:color w:val="C77700"/>
                <w:sz w:val="20"/>
              </w:rPr>
              <w:t xml:space="preserve">⚠ 换屏或重烧系统后必须核对串口：  </w:t>
            </w:r>
            <w:r>
              <w:rPr>
                <w:rFonts w:ascii="微软雅黑" w:hAnsi="微软雅黑" w:eastAsia="微软雅黑"/>
                <w:b w:val="0"/>
                <w:i w:val="0"/>
                <w:color w:val="1F1F21"/>
                <w:sz w:val="19"/>
              </w:rPr>
              <w:t>该机型规格书标注 COM1=ttyS01、COM2=ttyS02，但现场 RS485 实际挂在 ttyS4。换屏、重烧系统或按规格书重新接线后，请用 ls /dev/ttyS* 与调试脚本确认有从站响应的串口，再同步修改 app.ini。</w:t>
            </w:r>
          </w:p>
        </w:tc>
      </w:tr>
    </w:tbl>
    <w:p>
      <w:pPr>
        <w:spacing w:after="80"/>
      </w:pPr>
    </w:p>
    <w:p>
      <w:pPr>
        <w:keepNext/>
        <w:spacing w:before="140" w:after="60"/>
      </w:pPr>
      <w:r>
        <w:rPr>
          <w:rFonts w:ascii="微软雅黑" w:hAnsi="微软雅黑" w:eastAsia="微软雅黑"/>
          <w:b/>
          <w:i w:val="0"/>
          <w:color w:val="1F1F21"/>
          <w:sz w:val="22"/>
        </w:rPr>
        <w:t>子板输出与现场设备的对应</w:t>
      </w:r>
    </w:p>
    <w:tbl>
      <w:tblPr>
        <w:tblW w:type="auto" w:w="0"/>
        <w:jc w:val="center"/>
        <w:tblLayout w:type="fixed"/>
        <w:tblLook w:firstColumn="1" w:firstRow="1" w:lastColumn="0" w:lastRow="0" w:noHBand="0" w:noVBand="1" w:val="04A0"/>
      </w:tblPr>
      <w:tblGrid>
        <w:gridCol w:w="3137"/>
        <w:gridCol w:w="3137"/>
        <w:gridCol w:w="3137"/>
      </w:tblGrid>
      <w:tr>
        <w:tc>
          <w:tcPr>
            <w:tcW w:type="dxa" w:w="1361"/>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输出</w:t>
            </w:r>
          </w:p>
        </w:tc>
        <w:tc>
          <w:tcPr>
            <w:tcW w:type="dxa" w:w="2608"/>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现场设备</w:t>
            </w:r>
          </w:p>
        </w:tc>
        <w:tc>
          <w:tcPr>
            <w:tcW w:type="dxa" w:w="5329"/>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行为说明</w:t>
            </w:r>
          </w:p>
        </w:tc>
      </w:tr>
      <w:tr>
        <w:tc>
          <w:tcPr>
            <w:tcW w:type="dxa" w:w="1361"/>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sz w:val="18"/>
              </w:rPr>
              <w:t>OT1 ~ OT6</w:t>
            </w:r>
          </w:p>
        </w:tc>
        <w:tc>
          <w:tcPr>
            <w:tcW w:type="dxa" w:w="2608"/>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加热器与备用回路</w:t>
            </w:r>
          </w:p>
        </w:tc>
        <w:tc>
          <w:tcPr>
            <w:tcW w:type="dxa" w:w="5329"/>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三组加热器各占一对 OT；其余可配置联动模式</w:t>
            </w:r>
          </w:p>
        </w:tc>
      </w:tr>
      <w:tr>
        <w:tc>
          <w:tcPr>
            <w:tcW w:type="dxa" w:w="1361"/>
            <w:tcBorders>
              <w:top w:val="single" w:sz="6" w:color="D8D8DE"/>
              <w:left w:val="single" w:sz="6" w:color="D8D8DE"/>
              <w:bottom w:val="single" w:sz="6" w:color="D8D8DE"/>
              <w:right w:val="single" w:sz="6" w:color="D8D8DE"/>
            </w:tcBorders>
            <w:shd w:val="clear" w:color="auto" w:fill="F7F8FA"/>
          </w:tcPr>
          <w:p>
            <w:pPr>
              <w:spacing w:before="40" w:after="40"/>
              <w:jc w:val="center"/>
            </w:pPr>
            <w:r/>
            <w:r>
              <w:rPr>
                <w:rFonts w:ascii="微软雅黑" w:hAnsi="微软雅黑" w:eastAsia="微软雅黑"/>
                <w:b/>
                <w:i w:val="0"/>
                <w:sz w:val="18"/>
              </w:rPr>
              <w:t>OT7</w:t>
            </w:r>
          </w:p>
        </w:tc>
        <w:tc>
          <w:tcPr>
            <w:tcW w:type="dxa" w:w="2608"/>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三色灯 - 绿色</w:t>
            </w:r>
          </w:p>
        </w:tc>
        <w:tc>
          <w:tcPr>
            <w:tcW w:type="dxa" w:w="5329"/>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自动温控运行时点亮</w:t>
            </w:r>
          </w:p>
        </w:tc>
      </w:tr>
      <w:tr>
        <w:tc>
          <w:tcPr>
            <w:tcW w:type="dxa" w:w="1361"/>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sz w:val="18"/>
              </w:rPr>
              <w:t>OT8</w:t>
            </w:r>
          </w:p>
        </w:tc>
        <w:tc>
          <w:tcPr>
            <w:tcW w:type="dxa" w:w="2608"/>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三色灯 - 黄色</w:t>
            </w:r>
          </w:p>
        </w:tc>
        <w:tc>
          <w:tcPr>
            <w:tcW w:type="dxa" w:w="5329"/>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停留在手动操作页时点亮</w:t>
            </w:r>
          </w:p>
        </w:tc>
      </w:tr>
      <w:tr>
        <w:tc>
          <w:tcPr>
            <w:tcW w:type="dxa" w:w="1361"/>
            <w:tcBorders>
              <w:top w:val="single" w:sz="6" w:color="D8D8DE"/>
              <w:left w:val="single" w:sz="6" w:color="D8D8DE"/>
              <w:bottom w:val="single" w:sz="6" w:color="D8D8DE"/>
              <w:right w:val="single" w:sz="6" w:color="D8D8DE"/>
            </w:tcBorders>
            <w:shd w:val="clear" w:color="auto" w:fill="F7F8FA"/>
          </w:tcPr>
          <w:p>
            <w:pPr>
              <w:spacing w:before="40" w:after="40"/>
              <w:jc w:val="center"/>
            </w:pPr>
            <w:r/>
            <w:r>
              <w:rPr>
                <w:rFonts w:ascii="微软雅黑" w:hAnsi="微软雅黑" w:eastAsia="微软雅黑"/>
                <w:b/>
                <w:i w:val="0"/>
                <w:sz w:val="18"/>
              </w:rPr>
              <w:t>OT9</w:t>
            </w:r>
          </w:p>
        </w:tc>
        <w:tc>
          <w:tcPr>
            <w:tcW w:type="dxa" w:w="2608"/>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三色灯 - 红色</w:t>
            </w:r>
          </w:p>
        </w:tc>
        <w:tc>
          <w:tcPr>
            <w:tcW w:type="dxa" w:w="5329"/>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故障 / 高压 / 备用输入联锁时点亮</w:t>
            </w:r>
          </w:p>
        </w:tc>
      </w:tr>
      <w:tr>
        <w:tc>
          <w:tcPr>
            <w:tcW w:type="dxa" w:w="1361"/>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sz w:val="18"/>
              </w:rPr>
              <w:t>OT10</w:t>
            </w:r>
          </w:p>
        </w:tc>
        <w:tc>
          <w:tcPr>
            <w:tcW w:type="dxa" w:w="2608"/>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蜂鸣器（当前现场接线）</w:t>
            </w:r>
          </w:p>
        </w:tc>
        <w:tc>
          <w:tcPr>
            <w:tcW w:type="dxa" w:w="5329"/>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现场蜂鸣器统一接 OT10：高压带电时持续报警</w:t>
            </w:r>
          </w:p>
        </w:tc>
      </w:tr>
      <w:tr>
        <w:tc>
          <w:tcPr>
            <w:tcW w:type="dxa" w:w="1361"/>
            <w:tcBorders>
              <w:top w:val="single" w:sz="6" w:color="D8D8DE"/>
              <w:left w:val="single" w:sz="6" w:color="D8D8DE"/>
              <w:bottom w:val="single" w:sz="6" w:color="D8D8DE"/>
              <w:right w:val="single" w:sz="6" w:color="D8D8DE"/>
            </w:tcBorders>
            <w:shd w:val="clear" w:color="auto" w:fill="F7F8FA"/>
          </w:tcPr>
          <w:p>
            <w:pPr>
              <w:spacing w:before="40" w:after="40"/>
              <w:jc w:val="center"/>
            </w:pPr>
            <w:r/>
            <w:r>
              <w:rPr>
                <w:rFonts w:ascii="微软雅黑" w:hAnsi="微软雅黑" w:eastAsia="微软雅黑"/>
                <w:b/>
                <w:i w:val="0"/>
                <w:sz w:val="18"/>
              </w:rPr>
              <w:t>OUT1 ~ OUT3</w:t>
            </w:r>
          </w:p>
        </w:tc>
        <w:tc>
          <w:tcPr>
            <w:tcW w:type="dxa" w:w="2608"/>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加热器 A/B/C 工作灯</w:t>
            </w:r>
          </w:p>
        </w:tc>
        <w:tc>
          <w:tcPr>
            <w:tcW w:type="dxa" w:w="5329"/>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对应加热器有档位即点亮，关闭即熄灭</w:t>
            </w:r>
          </w:p>
        </w:tc>
      </w:tr>
      <w:tr>
        <w:tc>
          <w:tcPr>
            <w:tcW w:type="dxa" w:w="1361"/>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sz w:val="18"/>
              </w:rPr>
              <w:t>OUT5</w:t>
            </w:r>
          </w:p>
        </w:tc>
        <w:tc>
          <w:tcPr>
            <w:tcW w:type="dxa" w:w="2608"/>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操作确认音输出（选配）</w:t>
            </w:r>
          </w:p>
        </w:tc>
        <w:tc>
          <w:tcPr>
            <w:tcW w:type="dxa" w:w="5329"/>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程序每次操作闭合 0.2 秒；当前现场未在此口接蜂鸣器，故按键暂无提示音响（需要时在该口并接一只蜂鸣器即可）</w:t>
            </w:r>
          </w:p>
        </w:tc>
      </w:tr>
      <w:tr>
        <w:tc>
          <w:tcPr>
            <w:tcW w:type="dxa" w:w="1361"/>
            <w:tcBorders>
              <w:top w:val="single" w:sz="6" w:color="D8D8DE"/>
              <w:left w:val="single" w:sz="6" w:color="D8D8DE"/>
              <w:bottom w:val="single" w:sz="6" w:color="D8D8DE"/>
              <w:right w:val="single" w:sz="6" w:color="D8D8DE"/>
            </w:tcBorders>
            <w:shd w:val="clear" w:color="auto" w:fill="F7F8FA"/>
          </w:tcPr>
          <w:p>
            <w:pPr>
              <w:spacing w:before="40" w:after="40"/>
              <w:jc w:val="center"/>
            </w:pPr>
            <w:r/>
            <w:r>
              <w:rPr>
                <w:rFonts w:ascii="微软雅黑" w:hAnsi="微软雅黑" w:eastAsia="微软雅黑"/>
                <w:b/>
                <w:i w:val="0"/>
                <w:sz w:val="18"/>
              </w:rPr>
              <w:t>OUT4</w:t>
            </w:r>
          </w:p>
        </w:tc>
        <w:tc>
          <w:tcPr>
            <w:tcW w:type="dxa" w:w="2608"/>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备用扩展输出</w:t>
            </w:r>
          </w:p>
        </w:tc>
        <w:tc>
          <w:tcPr>
            <w:tcW w:type="dxa" w:w="5329"/>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唯一保留手动切换入口的扩展输出</w:t>
            </w:r>
          </w:p>
        </w:tc>
      </w:tr>
    </w:tbl>
    <w:p>
      <w:pPr>
        <w:spacing w:after="80"/>
      </w:pPr>
    </w:p>
    <w:tbl>
      <w:tblPr>
        <w:tblW w:type="auto" w:w="0"/>
        <w:jc w:val="center"/>
        <w:tblLook w:firstColumn="1" w:firstRow="1" w:lastColumn="0" w:lastRow="0" w:noHBand="0" w:noVBand="1" w:val="04A0"/>
      </w:tblPr>
      <w:tblGrid>
        <w:gridCol w:w="9412"/>
      </w:tblGrid>
      <w:tr>
        <w:tc>
          <w:tcPr>
            <w:tcW w:type="dxa" w:w="9412"/>
            <w:shd w:val="clear" w:color="auto" w:fill="EAF2FF"/>
            <w:tcBorders>
              <w:top w:val="single" w:sz="8" w:color="007DFF"/>
              <w:left w:val="single" w:sz="8" w:color="007DFF"/>
              <w:bottom w:val="single" w:sz="8" w:color="007DFF"/>
              <w:right w:val="single" w:sz="8" w:color="007DFF"/>
            </w:tcBorders>
          </w:tcPr>
          <w:p>
            <w:pPr>
              <w:spacing w:before="60" w:after="60"/>
            </w:pPr>
            <w:r/>
            <w:r>
              <w:rPr>
                <w:rFonts w:ascii="微软雅黑" w:hAnsi="微软雅黑" w:eastAsia="微软雅黑"/>
                <w:b/>
                <w:i w:val="0"/>
                <w:color w:val="007DFF"/>
                <w:sz w:val="20"/>
              </w:rPr>
              <w:t xml:space="preserve">OT 与 OUT 的分工：  </w:t>
            </w:r>
            <w:r>
              <w:rPr>
                <w:rFonts w:ascii="微软雅黑" w:hAnsi="微软雅黑" w:eastAsia="微软雅黑"/>
                <w:b w:val="0"/>
                <w:i w:val="0"/>
                <w:color w:val="1F1F21"/>
                <w:sz w:val="19"/>
              </w:rPr>
              <w:t>开合继电器回路与蜂鸣器一律走 OT（0x0031 位掩码，bit0～bit9）：三组加热器各占一对 OT 开合加热，OT7/OT8/OT9 三色灯、OT10 蜂鸣器（当前现场唯一接线的那只蜂鸣器）都挂在 OT 上。OUT1～OUT7（0x0033）是外扩输出板上的辅助通道，只做工作灯与扩展指示，只读回读，仅 OUT4 保留手动切换；OUT5 是给外接提示音预留的通道，现场没接就不响。排查：回路不动作查 OT 接线与主控板，灯不亮再查外扩输出板。</w:t>
            </w:r>
          </w:p>
        </w:tc>
      </w:tr>
    </w:tbl>
    <w:p>
      <w:pPr>
        <w:spacing w:after="80"/>
      </w:pPr>
    </w:p>
    <w:p>
      <w:pPr>
        <w:keepNext/>
        <w:spacing w:before="200" w:after="80"/>
      </w:pPr>
      <w:r>
        <w:rPr>
          <w:rFonts w:ascii="微软雅黑" w:hAnsi="微软雅黑" w:eastAsia="微软雅黑"/>
          <w:b/>
          <w:i w:val="0"/>
          <w:color w:val="007DFF"/>
          <w:sz w:val="25"/>
        </w:rPr>
        <w:t>2.2 控制端与加热装置端安装要点</w:t>
      </w:r>
    </w:p>
    <w:p>
      <w:pPr>
        <w:keepNext/>
        <w:spacing w:before="140" w:after="60"/>
      </w:pPr>
      <w:r>
        <w:rPr>
          <w:rFonts w:ascii="微软雅黑" w:hAnsi="微软雅黑" w:eastAsia="微软雅黑"/>
          <w:b/>
          <w:i w:val="0"/>
          <w:color w:val="1F1F21"/>
          <w:sz w:val="22"/>
        </w:rPr>
        <w:t>控制端</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安装于变压器箱外便于观察、操作，且无强烈振动、腐蚀的平整位置；</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按接线图牢固连接线路，确保极性正确、绝缘良好；</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串口端子剥线约 3 mm，按橙色按钮插底后松手；芯片向下、缺口在左；</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DC 12 V 圆孔供电（外径 5.5 mm / 内径 2.1 mm）。</w:t>
      </w:r>
    </w:p>
    <w:p>
      <w:pPr>
        <w:keepNext/>
        <w:spacing w:before="140" w:after="60"/>
      </w:pPr>
      <w:r>
        <w:rPr>
          <w:rFonts w:ascii="微软雅黑" w:hAnsi="微软雅黑" w:eastAsia="微软雅黑"/>
          <w:b/>
          <w:i w:val="0"/>
          <w:color w:val="1F1F21"/>
          <w:sz w:val="22"/>
        </w:rPr>
        <w:t>加热装置端</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选择通风良好、不影响其他设备运行维护的位置，保证气流覆盖箱内目标区域；</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通过适配安装结构牢固固定，接线符合电气规范；</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加热装置与箱内带电体保持足够安全距离，外壳按现场装配要求可靠接地。</w:t>
      </w:r>
    </w:p>
    <w:p>
      <w:pPr>
        <w:keepNext/>
        <w:spacing w:before="140" w:after="60"/>
      </w:pPr>
      <w:r>
        <w:rPr>
          <w:rFonts w:ascii="微软雅黑" w:hAnsi="微软雅黑" w:eastAsia="微软雅黑"/>
          <w:b/>
          <w:i w:val="0"/>
          <w:color w:val="1F1F21"/>
          <w:sz w:val="22"/>
        </w:rPr>
        <w:t>整机使用注意</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屏幕常亮、定时开关机与看门狗守护由设备系统自身设置保证，与程序内“无人值守自动降亮”是两回事，二者不要互相撤掉；</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恢复出厂设置类操作会清空现场已部署的程序与配置，执行前须留存部署包，现场慎用；</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远程维护通道按设备厂商提供的网络方式接入，不要改动系统底层设置。</w:t>
      </w:r>
    </w:p>
    <w:p>
      <w:pPr>
        <w:keepNext/>
        <w:spacing w:before="200" w:after="80"/>
      </w:pPr>
      <w:r>
        <w:rPr>
          <w:rFonts w:ascii="微软雅黑" w:hAnsi="微软雅黑" w:eastAsia="微软雅黑"/>
          <w:b/>
          <w:i w:val="0"/>
          <w:color w:val="007DFF"/>
          <w:sz w:val="25"/>
        </w:rPr>
        <w:t>2.3 开机启动与自检流程</w:t>
      </w:r>
    </w:p>
    <w:p>
      <w:pPr>
        <w:spacing w:before="120" w:after="40"/>
        <w:jc w:val="center"/>
      </w:pPr>
      <w:r>
        <w:drawing>
          <wp:inline xmlns:a="http://schemas.openxmlformats.org/drawingml/2006/main" xmlns:pic="http://schemas.openxmlformats.org/drawingml/2006/picture">
            <wp:extent cx="5760000" cy="2293333"/>
            <wp:docPr id="3" name="Picture 3"/>
            <wp:cNvGraphicFramePr>
              <a:graphicFrameLocks noChangeAspect="1"/>
            </wp:cNvGraphicFramePr>
            <a:graphic>
              <a:graphicData uri="http://schemas.openxmlformats.org/drawingml/2006/picture">
                <pic:pic>
                  <pic:nvPicPr>
                    <pic:cNvPr id="0" name="boot_flow.png"/>
                    <pic:cNvPicPr/>
                  </pic:nvPicPr>
                  <pic:blipFill>
                    <a:blip r:embed="rId11"/>
                    <a:stretch>
                      <a:fillRect/>
                    </a:stretch>
                  </pic:blipFill>
                  <pic:spPr>
                    <a:xfrm>
                      <a:off x="0" y="0"/>
                      <a:ext cx="5760000" cy="2293333"/>
                    </a:xfrm>
                    <a:prstGeom prst="rect"/>
                  </pic:spPr>
                </pic:pic>
              </a:graphicData>
            </a:graphic>
          </wp:inline>
        </w:drawing>
      </w:r>
    </w:p>
    <w:p>
      <w:pPr>
        <w:spacing w:before="40" w:after="160"/>
        <w:jc w:val="center"/>
      </w:pPr>
      <w:r>
        <w:rPr>
          <w:rFonts w:ascii="微软雅黑" w:hAnsi="微软雅黑" w:eastAsia="微软雅黑"/>
          <w:b w:val="0"/>
          <w:i w:val="0"/>
          <w:color w:val="5F5F66"/>
          <w:sz w:val="18"/>
        </w:rPr>
        <w:t>图 2-2　从上电到正常监控的流程与异常分支</w:t>
      </w:r>
    </w:p>
    <w:p>
      <w:pPr>
        <w:keepNext/>
        <w:spacing w:before="140" w:after="60"/>
      </w:pPr>
      <w:r>
        <w:rPr>
          <w:rFonts w:ascii="微软雅黑" w:hAnsi="微软雅黑" w:eastAsia="微软雅黑"/>
          <w:b/>
          <w:i w:val="0"/>
          <w:color w:val="1F1F21"/>
          <w:sz w:val="22"/>
        </w:rPr>
        <w:t>启动过程做了什么</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启动链路自动拉起程序，进入前屏；</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从工作目录加载 app.ini（串口、通信参数、数据存储路径等）；</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两条 RS485 总线分别扫描 Modbus ID 1~247，每口发现第一块子板即停止，最多保留 16 块/口；未接板的口持续等待，接板即被发现；</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顶部出现最多 60 秒的自检倒计时，所有在线子板正确读到温湿度数据后立即显示“✓ 自检正常”；</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此后可按 4~10 节进行日常操作。</w:t>
      </w:r>
    </w:p>
    <w:tbl>
      <w:tblPr>
        <w:tblW w:type="auto" w:w="0"/>
        <w:jc w:val="center"/>
        <w:tblLook w:firstColumn="1" w:firstRow="1" w:lastColumn="0" w:lastRow="0" w:noHBand="0" w:noVBand="1" w:val="04A0"/>
      </w:tblPr>
      <w:tblGrid>
        <w:gridCol w:w="9412"/>
      </w:tblGrid>
      <w:tr>
        <w:tc>
          <w:tcPr>
            <w:tcW w:type="dxa" w:w="9412"/>
            <w:shd w:val="clear" w:color="auto" w:fill="EAF2FF"/>
            <w:tcBorders>
              <w:top w:val="single" w:sz="8" w:color="007DFF"/>
              <w:left w:val="single" w:sz="8" w:color="007DFF"/>
              <w:bottom w:val="single" w:sz="8" w:color="007DFF"/>
              <w:right w:val="single" w:sz="8" w:color="007DFF"/>
            </w:tcBorders>
          </w:tcPr>
          <w:p>
            <w:pPr>
              <w:spacing w:before="60" w:after="60"/>
            </w:pPr>
            <w:r/>
            <w:r>
              <w:rPr>
                <w:rFonts w:ascii="微软雅黑" w:hAnsi="微软雅黑" w:eastAsia="微软雅黑"/>
                <w:b/>
                <w:i w:val="0"/>
                <w:color w:val="007DFF"/>
                <w:sz w:val="20"/>
              </w:rPr>
              <w:t xml:space="preserve">多子板场景：  </w:t>
            </w:r>
            <w:r>
              <w:rPr>
                <w:rFonts w:ascii="微软雅黑" w:hAnsi="微软雅黑" w:eastAsia="微软雅黑"/>
                <w:b w:val="0"/>
                <w:i w:val="0"/>
                <w:color w:val="1F1F21"/>
                <w:sz w:val="19"/>
              </w:rPr>
              <w:t>启动时每口只扫到第一块子板即停。如果现场接了多块子板但界面上只显示一块，请在“高级设置 → 安全保护”旁的“重新扫描子板”执行一轮完整扫描，扫描完成后会自动停止。</w:t>
            </w:r>
          </w:p>
        </w:tc>
      </w:tr>
    </w:tbl>
    <w:p>
      <w:pPr>
        <w:spacing w:after="80"/>
      </w:pPr>
    </w:p>
    <w:p>
      <w:r>
        <w:br w:type="page"/>
      </w:r>
    </w:p>
    <w:p>
      <w:pPr>
        <w:keepNext/>
        <w:spacing w:before="320" w:after="120"/>
        <w:pBdr>
          <w:bottom w:val="single" w:sz="10" w:space="4" w:color="007DFF"/>
        </w:pBdr>
      </w:pPr>
      <w:r>
        <w:rPr>
          <w:rFonts w:ascii="微软雅黑" w:hAnsi="微软雅黑" w:eastAsia="微软雅黑"/>
          <w:b/>
          <w:i w:val="0"/>
          <w:color w:val="007DFF"/>
          <w:sz w:val="32"/>
        </w:rPr>
        <w:t>▎</w:t>
      </w:r>
      <w:r>
        <w:rPr>
          <w:rFonts w:ascii="微软雅黑" w:hAnsi="微软雅黑" w:eastAsia="微软雅黑"/>
          <w:b/>
          <w:i w:val="0"/>
          <w:color w:val="007DFF"/>
          <w:sz w:val="32"/>
        </w:rPr>
        <w:t xml:space="preserve">3  </w:t>
      </w:r>
      <w:r>
        <w:rPr>
          <w:rFonts w:ascii="微软雅黑" w:hAnsi="微软雅黑" w:eastAsia="微软雅黑"/>
          <w:b/>
          <w:i w:val="0"/>
          <w:color w:val="1F1F21"/>
          <w:sz w:val="32"/>
        </w:rPr>
        <w:t>界面导览：六个页面各管一件事</w:t>
      </w:r>
    </w:p>
    <w:p>
      <w:pPr>
        <w:keepNext/>
        <w:spacing w:before="200" w:after="80"/>
      </w:pPr>
      <w:r>
        <w:rPr>
          <w:rFonts w:ascii="微软雅黑" w:hAnsi="微软雅黑" w:eastAsia="微软雅黑"/>
          <w:b/>
          <w:i w:val="0"/>
          <w:color w:val="007DFF"/>
          <w:sz w:val="25"/>
        </w:rPr>
        <w:t>3.1 主窗口布局</w:t>
      </w:r>
    </w:p>
    <w:p>
      <w:pPr>
        <w:spacing w:before="120" w:after="40"/>
        <w:jc w:val="center"/>
      </w:pPr>
      <w:r>
        <w:drawing>
          <wp:inline xmlns:a="http://schemas.openxmlformats.org/drawingml/2006/main" xmlns:pic="http://schemas.openxmlformats.org/drawingml/2006/picture">
            <wp:extent cx="5760000" cy="2506667"/>
            <wp:docPr id="4" name="Picture 4"/>
            <wp:cNvGraphicFramePr>
              <a:graphicFrameLocks noChangeAspect="1"/>
            </wp:cNvGraphicFramePr>
            <a:graphic>
              <a:graphicData uri="http://schemas.openxmlformats.org/drawingml/2006/picture">
                <pic:pic>
                  <pic:nvPicPr>
                    <pic:cNvPr id="0" name="nav_map.png"/>
                    <pic:cNvPicPr/>
                  </pic:nvPicPr>
                  <pic:blipFill>
                    <a:blip r:embed="rId12"/>
                    <a:stretch>
                      <a:fillRect/>
                    </a:stretch>
                  </pic:blipFill>
                  <pic:spPr>
                    <a:xfrm>
                      <a:off x="0" y="0"/>
                      <a:ext cx="5760000" cy="2506667"/>
                    </a:xfrm>
                    <a:prstGeom prst="rect"/>
                  </pic:spPr>
                </pic:pic>
              </a:graphicData>
            </a:graphic>
          </wp:inline>
        </w:drawing>
      </w:r>
    </w:p>
    <w:p>
      <w:pPr>
        <w:spacing w:before="40" w:after="160"/>
        <w:jc w:val="center"/>
      </w:pPr>
      <w:r>
        <w:rPr>
          <w:rFonts w:ascii="微软雅黑" w:hAnsi="微软雅黑" w:eastAsia="微软雅黑"/>
          <w:b w:val="0"/>
          <w:i w:val="0"/>
          <w:color w:val="5F5F66"/>
          <w:sz w:val="18"/>
        </w:rPr>
        <w:t>图 3-1　主窗口由侧栏导航、顶部状态栏、内容区与底部状态栏组成</w:t>
      </w:r>
    </w:p>
    <w:tbl>
      <w:tblPr>
        <w:tblW w:type="auto" w:w="0"/>
        <w:jc w:val="center"/>
        <w:tblLayout w:type="fixed"/>
        <w:tblLook w:firstColumn="1" w:firstRow="1" w:lastColumn="0" w:lastRow="0" w:noHBand="0" w:noVBand="1" w:val="04A0"/>
      </w:tblPr>
      <w:tblGrid>
        <w:gridCol w:w="3137"/>
        <w:gridCol w:w="3137"/>
        <w:gridCol w:w="3137"/>
      </w:tblGrid>
      <w:tr>
        <w:tc>
          <w:tcPr>
            <w:tcW w:type="dxa" w:w="1587"/>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区域</w:t>
            </w:r>
          </w:p>
        </w:tc>
        <w:tc>
          <w:tcPr>
            <w:tcW w:type="dxa" w:w="3742"/>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内容</w:t>
            </w:r>
          </w:p>
        </w:tc>
        <w:tc>
          <w:tcPr>
            <w:tcW w:type="dxa" w:w="3969"/>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说明</w:t>
            </w:r>
          </w:p>
        </w:tc>
      </w:tr>
      <w:tr>
        <w:tc>
          <w:tcPr>
            <w:tcW w:type="dxa" w:w="1587"/>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左侧导航栏</w:t>
            </w:r>
          </w:p>
        </w:tc>
        <w:tc>
          <w:tcPr>
            <w:tcW w:type="dxa" w:w="3742"/>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品牌名 + 六个页面按钮</w:t>
            </w:r>
          </w:p>
        </w:tc>
        <w:tc>
          <w:tcPr>
            <w:tcW w:type="dxa" w:w="3969"/>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固定宽 182 px，按钮最小高 58 px，适合触摸操作；当前页按钮蓝底白字高亮</w:t>
            </w:r>
          </w:p>
        </w:tc>
      </w:tr>
      <w:tr>
        <w:tc>
          <w:tcPr>
            <w:tcW w:type="dxa" w:w="1587"/>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i w:val="0"/>
                <w:sz w:val="18"/>
              </w:rPr>
              <w:t>顶部状态栏</w:t>
            </w:r>
          </w:p>
        </w:tc>
        <w:tc>
          <w:tcPr>
            <w:tcW w:type="dxa" w:w="3742"/>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页面标题 / 自检 pill / 系统状态 pill / 版本号 / 实时时钟</w:t>
            </w:r>
          </w:p>
        </w:tc>
        <w:tc>
          <w:tcPr>
            <w:tcW w:type="dxa" w:w="3969"/>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时钟每秒刷新；良性状态（自动运行 X/Y 块、系统正常）时系统状态 pill 隐藏，只保留自检 pill，告警与搜索等中性态照常显示</w:t>
            </w:r>
          </w:p>
        </w:tc>
      </w:tr>
      <w:tr>
        <w:tc>
          <w:tcPr>
            <w:tcW w:type="dxa" w:w="1587"/>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内容区</w:t>
            </w:r>
          </w:p>
        </w:tc>
        <w:tc>
          <w:tcPr>
            <w:tcW w:type="dxa" w:w="3742"/>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当前页面的完整内容</w:t>
            </w:r>
          </w:p>
        </w:tc>
        <w:tc>
          <w:tcPr>
            <w:tcW w:type="dxa" w:w="3969"/>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各页面独立滚动，触摸滚动条加宽到 36 px</w:t>
            </w:r>
          </w:p>
        </w:tc>
      </w:tr>
      <w:tr>
        <w:tc>
          <w:tcPr>
            <w:tcW w:type="dxa" w:w="1587"/>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i w:val="0"/>
                <w:sz w:val="18"/>
              </w:rPr>
              <w:t>底部状态栏</w:t>
            </w:r>
          </w:p>
        </w:tc>
        <w:tc>
          <w:tcPr>
            <w:tcW w:type="dxa" w:w="3742"/>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初始化进度、通信状态、操作结果</w:t>
            </w:r>
          </w:p>
        </w:tc>
        <w:tc>
          <w:tcPr>
            <w:tcW w:type="dxa" w:w="3969"/>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实时反映最近一次操作与总线状态</w:t>
            </w:r>
          </w:p>
        </w:tc>
      </w:tr>
    </w:tbl>
    <w:p>
      <w:pPr>
        <w:spacing w:after="80"/>
      </w:pPr>
    </w:p>
    <w:p>
      <w:pPr>
        <w:keepNext/>
        <w:spacing w:before="200" w:after="80"/>
      </w:pPr>
      <w:r>
        <w:rPr>
          <w:rFonts w:ascii="微软雅黑" w:hAnsi="微软雅黑" w:eastAsia="微软雅黑"/>
          <w:b/>
          <w:i w:val="0"/>
          <w:color w:val="007DFF"/>
          <w:sz w:val="25"/>
        </w:rPr>
        <w:t>3.2 六个导航页面地图</w:t>
      </w:r>
    </w:p>
    <w:tbl>
      <w:tblPr>
        <w:tblW w:type="auto" w:w="0"/>
        <w:jc w:val="center"/>
        <w:tblLayout w:type="fixed"/>
        <w:tblLook w:firstColumn="1" w:firstRow="1" w:lastColumn="0" w:lastRow="0" w:noHBand="0" w:noVBand="1" w:val="04A0"/>
      </w:tblPr>
      <w:tblGrid>
        <w:gridCol w:w="3137"/>
        <w:gridCol w:w="3137"/>
        <w:gridCol w:w="3137"/>
      </w:tblGrid>
      <w:tr>
        <w:tc>
          <w:tcPr>
            <w:tcW w:type="dxa" w:w="2041"/>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页面</w:t>
            </w:r>
          </w:p>
        </w:tc>
        <w:tc>
          <w:tcPr>
            <w:tcW w:type="dxa" w:w="5443"/>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用途</w:t>
            </w:r>
          </w:p>
        </w:tc>
        <w:tc>
          <w:tcPr>
            <w:tcW w:type="dxa" w:w="1814"/>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详见</w:t>
            </w:r>
          </w:p>
        </w:tc>
      </w:tr>
      <w:tr>
        <w:tc>
          <w:tcPr>
            <w:tcW w:type="dxa" w:w="2041"/>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域控子板总览</w:t>
            </w:r>
          </w:p>
        </w:tc>
        <w:tc>
          <w:tcPr>
            <w:tcW w:type="dxa" w:w="5443"/>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所有已发现子板的状态卡片，一眼看全场的运行模式、档位与告警</w:t>
            </w:r>
          </w:p>
        </w:tc>
        <w:tc>
          <w:tcPr>
            <w:tcW w:type="dxa" w:w="1814"/>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val="0"/>
                <w:i w:val="0"/>
                <w:sz w:val="18"/>
              </w:rPr>
              <w:t>第 4 节</w:t>
            </w:r>
          </w:p>
        </w:tc>
      </w:tr>
      <w:tr>
        <w:tc>
          <w:tcPr>
            <w:tcW w:type="dxa" w:w="2041"/>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i w:val="0"/>
                <w:sz w:val="18"/>
              </w:rPr>
              <w:t>子板手自控制</w:t>
            </w:r>
          </w:p>
        </w:tc>
        <w:tc>
          <w:tcPr>
            <w:tcW w:type="dxa" w:w="5443"/>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选中子板的测量显示、加热器与继电器操作、自动温控启停</w:t>
            </w:r>
          </w:p>
        </w:tc>
        <w:tc>
          <w:tcPr>
            <w:tcW w:type="dxa" w:w="1814"/>
            <w:tcBorders>
              <w:top w:val="single" w:sz="6" w:color="D8D8DE"/>
              <w:left w:val="single" w:sz="6" w:color="D8D8DE"/>
              <w:bottom w:val="single" w:sz="6" w:color="D8D8DE"/>
              <w:right w:val="single" w:sz="6" w:color="D8D8DE"/>
            </w:tcBorders>
            <w:shd w:val="clear" w:color="auto" w:fill="F7F8FA"/>
          </w:tcPr>
          <w:p>
            <w:pPr>
              <w:spacing w:before="40" w:after="40"/>
              <w:jc w:val="center"/>
            </w:pPr>
            <w:r/>
            <w:r>
              <w:rPr>
                <w:rFonts w:ascii="微软雅黑" w:hAnsi="微软雅黑" w:eastAsia="微软雅黑"/>
                <w:b w:val="0"/>
                <w:i w:val="0"/>
                <w:sz w:val="18"/>
              </w:rPr>
              <w:t>第 5 节</w:t>
            </w:r>
          </w:p>
        </w:tc>
      </w:tr>
      <w:tr>
        <w:tc>
          <w:tcPr>
            <w:tcW w:type="dxa" w:w="2041"/>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加热参数设置</w:t>
            </w:r>
          </w:p>
        </w:tc>
        <w:tc>
          <w:tcPr>
            <w:tcW w:type="dxa" w:w="5443"/>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温控模式、目标温度与计算说明</w:t>
            </w:r>
          </w:p>
        </w:tc>
        <w:tc>
          <w:tcPr>
            <w:tcW w:type="dxa" w:w="1814"/>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val="0"/>
                <w:i w:val="0"/>
                <w:sz w:val="18"/>
              </w:rPr>
              <w:t>第 6 节</w:t>
            </w:r>
          </w:p>
        </w:tc>
      </w:tr>
      <w:tr>
        <w:tc>
          <w:tcPr>
            <w:tcW w:type="dxa" w:w="2041"/>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i w:val="0"/>
                <w:sz w:val="18"/>
              </w:rPr>
              <w:t>数据浏览</w:t>
            </w:r>
          </w:p>
        </w:tc>
        <w:tc>
          <w:tcPr>
            <w:tcW w:type="dxa" w:w="5443"/>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历史曲线与明细表格，按日期 / 子板筛选</w:t>
            </w:r>
          </w:p>
        </w:tc>
        <w:tc>
          <w:tcPr>
            <w:tcW w:type="dxa" w:w="1814"/>
            <w:tcBorders>
              <w:top w:val="single" w:sz="6" w:color="D8D8DE"/>
              <w:left w:val="single" w:sz="6" w:color="D8D8DE"/>
              <w:bottom w:val="single" w:sz="6" w:color="D8D8DE"/>
              <w:right w:val="single" w:sz="6" w:color="D8D8DE"/>
            </w:tcBorders>
            <w:shd w:val="clear" w:color="auto" w:fill="F7F8FA"/>
          </w:tcPr>
          <w:p>
            <w:pPr>
              <w:spacing w:before="40" w:after="40"/>
              <w:jc w:val="center"/>
            </w:pPr>
            <w:r/>
            <w:r>
              <w:rPr>
                <w:rFonts w:ascii="微软雅黑" w:hAnsi="微软雅黑" w:eastAsia="微软雅黑"/>
                <w:b w:val="0"/>
                <w:i w:val="0"/>
                <w:sz w:val="18"/>
              </w:rPr>
              <w:t>第 8 节</w:t>
            </w:r>
          </w:p>
        </w:tc>
      </w:tr>
      <w:tr>
        <w:tc>
          <w:tcPr>
            <w:tcW w:type="dxa" w:w="2041"/>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高级设置</w:t>
            </w:r>
          </w:p>
        </w:tc>
        <w:tc>
          <w:tcPr>
            <w:tcW w:type="dxa" w:w="5443"/>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接口配置、安全保护、数据存储、显示与声音</w:t>
            </w:r>
          </w:p>
        </w:tc>
        <w:tc>
          <w:tcPr>
            <w:tcW w:type="dxa" w:w="1814"/>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val="0"/>
                <w:i w:val="0"/>
                <w:sz w:val="18"/>
              </w:rPr>
              <w:t>第 9 节</w:t>
            </w:r>
          </w:p>
        </w:tc>
      </w:tr>
      <w:tr>
        <w:tc>
          <w:tcPr>
            <w:tcW w:type="dxa" w:w="2041"/>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i w:val="0"/>
                <w:sz w:val="18"/>
              </w:rPr>
              <w:t>关于本机</w:t>
            </w:r>
          </w:p>
        </w:tc>
        <w:tc>
          <w:tcPr>
            <w:tcW w:type="dxa" w:w="5443"/>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程序版本、芯片与操作系统信息</w:t>
            </w:r>
          </w:p>
        </w:tc>
        <w:tc>
          <w:tcPr>
            <w:tcW w:type="dxa" w:w="1814"/>
            <w:tcBorders>
              <w:top w:val="single" w:sz="6" w:color="D8D8DE"/>
              <w:left w:val="single" w:sz="6" w:color="D8D8DE"/>
              <w:bottom w:val="single" w:sz="6" w:color="D8D8DE"/>
              <w:right w:val="single" w:sz="6" w:color="D8D8DE"/>
            </w:tcBorders>
            <w:shd w:val="clear" w:color="auto" w:fill="F7F8FA"/>
          </w:tcPr>
          <w:p>
            <w:pPr>
              <w:spacing w:before="40" w:after="40"/>
              <w:jc w:val="center"/>
            </w:pPr>
            <w:r/>
            <w:r>
              <w:rPr>
                <w:rFonts w:ascii="微软雅黑" w:hAnsi="微软雅黑" w:eastAsia="微软雅黑"/>
                <w:b w:val="0"/>
                <w:i w:val="0"/>
                <w:sz w:val="18"/>
              </w:rPr>
              <w:t>第 10 节</w:t>
            </w:r>
          </w:p>
        </w:tc>
      </w:tr>
    </w:tbl>
    <w:p>
      <w:pPr>
        <w:spacing w:after="80"/>
      </w:pPr>
    </w:p>
    <w:tbl>
      <w:tblPr>
        <w:tblW w:type="auto" w:w="0"/>
        <w:jc w:val="center"/>
        <w:tblLook w:firstColumn="1" w:firstRow="1" w:lastColumn="0" w:lastRow="0" w:noHBand="0" w:noVBand="1" w:val="04A0"/>
      </w:tblPr>
      <w:tblGrid>
        <w:gridCol w:w="9412"/>
      </w:tblGrid>
      <w:tr>
        <w:tc>
          <w:tcPr>
            <w:tcW w:type="dxa" w:w="9412"/>
            <w:shd w:val="clear" w:color="auto" w:fill="EAF2FF"/>
            <w:tcBorders>
              <w:top w:val="single" w:sz="8" w:color="007DFF"/>
              <w:left w:val="single" w:sz="8" w:color="007DFF"/>
              <w:bottom w:val="single" w:sz="8" w:color="007DFF"/>
              <w:right w:val="single" w:sz="8" w:color="007DFF"/>
            </w:tcBorders>
          </w:tcPr>
          <w:p>
            <w:pPr>
              <w:spacing w:before="60" w:after="60"/>
            </w:pPr>
            <w:r/>
            <w:r>
              <w:rPr>
                <w:rFonts w:ascii="微软雅黑" w:hAnsi="微软雅黑" w:eastAsia="微软雅黑"/>
                <w:b/>
                <w:i w:val="0"/>
                <w:color w:val="007DFF"/>
                <w:sz w:val="20"/>
              </w:rPr>
              <w:t xml:space="preserve">未保存就切页会拦住你：  </w:t>
            </w:r>
            <w:r>
              <w:rPr>
                <w:rFonts w:ascii="微软雅黑" w:hAnsi="微软雅黑" w:eastAsia="微软雅黑"/>
                <w:b w:val="0"/>
                <w:i w:val="0"/>
                <w:color w:val="1F1F21"/>
                <w:sz w:val="19"/>
              </w:rPr>
              <w:t>在“加热参数设置”或“高级设置”里改了参数但没保存时切换页面，程序会询问“保存 / 不保存 / 取消”。“不保存”只撤销当前页的临时修改，主题仍沿用即时保存。</w:t>
            </w:r>
          </w:p>
        </w:tc>
      </w:tr>
    </w:tbl>
    <w:p>
      <w:pPr>
        <w:spacing w:after="80"/>
      </w:pPr>
    </w:p>
    <w:p>
      <w:r>
        <w:br w:type="page"/>
      </w:r>
    </w:p>
    <w:p>
      <w:pPr>
        <w:keepNext/>
        <w:spacing w:before="320" w:after="120"/>
        <w:pBdr>
          <w:bottom w:val="single" w:sz="10" w:space="4" w:color="007DFF"/>
        </w:pBdr>
      </w:pPr>
      <w:r>
        <w:rPr>
          <w:rFonts w:ascii="微软雅黑" w:hAnsi="微软雅黑" w:eastAsia="微软雅黑"/>
          <w:b/>
          <w:i w:val="0"/>
          <w:color w:val="007DFF"/>
          <w:sz w:val="32"/>
        </w:rPr>
        <w:t>▎</w:t>
      </w:r>
      <w:r>
        <w:rPr>
          <w:rFonts w:ascii="微软雅黑" w:hAnsi="微软雅黑" w:eastAsia="微软雅黑"/>
          <w:b/>
          <w:i w:val="0"/>
          <w:color w:val="007DFF"/>
          <w:sz w:val="32"/>
        </w:rPr>
        <w:t xml:space="preserve">4  </w:t>
      </w:r>
      <w:r>
        <w:rPr>
          <w:rFonts w:ascii="微软雅黑" w:hAnsi="微软雅黑" w:eastAsia="微软雅黑"/>
          <w:b/>
          <w:i w:val="0"/>
          <w:color w:val="1F1F21"/>
          <w:sz w:val="32"/>
        </w:rPr>
        <w:t>域控子板总览</w:t>
      </w:r>
    </w:p>
    <w:p>
      <w:pPr>
        <w:keepNext/>
        <w:spacing w:before="200" w:after="80"/>
      </w:pPr>
      <w:r>
        <w:rPr>
          <w:rFonts w:ascii="微软雅黑" w:hAnsi="微软雅黑" w:eastAsia="微软雅黑"/>
          <w:b/>
          <w:i w:val="0"/>
          <w:color w:val="007DFF"/>
          <w:sz w:val="25"/>
        </w:rPr>
        <w:t>4.1 页面结构与摘要信息</w:t>
      </w:r>
    </w:p>
    <w:p>
      <w:pPr>
        <w:spacing w:before="120" w:after="40"/>
        <w:jc w:val="center"/>
      </w:pPr>
      <w:r>
        <w:drawing>
          <wp:inline xmlns:a="http://schemas.openxmlformats.org/drawingml/2006/main" xmlns:pic="http://schemas.openxmlformats.org/drawingml/2006/picture">
            <wp:extent cx="5760000" cy="2506667"/>
            <wp:docPr id="5" name="Picture 5"/>
            <wp:cNvGraphicFramePr>
              <a:graphicFrameLocks noChangeAspect="1"/>
            </wp:cNvGraphicFramePr>
            <a:graphic>
              <a:graphicData uri="http://schemas.openxmlformats.org/drawingml/2006/picture">
                <pic:pic>
                  <pic:nvPicPr>
                    <pic:cNvPr id="0" name="card_anatomy.png"/>
                    <pic:cNvPicPr/>
                  </pic:nvPicPr>
                  <pic:blipFill>
                    <a:blip r:embed="rId13"/>
                    <a:stretch>
                      <a:fillRect/>
                    </a:stretch>
                  </pic:blipFill>
                  <pic:spPr>
                    <a:xfrm>
                      <a:off x="0" y="0"/>
                      <a:ext cx="5760000" cy="2506667"/>
                    </a:xfrm>
                    <a:prstGeom prst="rect"/>
                  </pic:spPr>
                </pic:pic>
              </a:graphicData>
            </a:graphic>
          </wp:inline>
        </w:drawing>
      </w:r>
    </w:p>
    <w:p>
      <w:pPr>
        <w:spacing w:before="40" w:after="160"/>
        <w:jc w:val="center"/>
      </w:pPr>
      <w:r>
        <w:rPr>
          <w:rFonts w:ascii="微软雅黑" w:hAnsi="微软雅黑" w:eastAsia="微软雅黑"/>
          <w:b w:val="0"/>
          <w:i w:val="0"/>
          <w:color w:val="5F5F66"/>
          <w:sz w:val="18"/>
        </w:rPr>
        <w:t>图 4-1　总览卡片信息分区</w:t>
      </w:r>
    </w:p>
    <w:p>
      <w:pPr>
        <w:spacing w:before="60" w:after="60" w:line="324" w:lineRule="auto"/>
      </w:pPr>
      <w:r>
        <w:rPr>
          <w:rFonts w:ascii="微软雅黑" w:hAnsi="微软雅黑" w:eastAsia="微软雅黑"/>
          <w:b w:val="0"/>
          <w:i w:val="0"/>
          <w:sz w:val="21"/>
        </w:rPr>
        <w:t>总览页首屏完整显示四块子板（两列 × 两行），更多子板可垂直滚动浏览；只有一块子板时卡片铺满整行。顶部摘要条显示“共 N 块 · 在线 N · 离线 N · 告警 N”。</w:t>
      </w:r>
    </w:p>
    <w:p>
      <w:pPr>
        <w:keepNext/>
        <w:spacing w:before="140" w:after="60"/>
      </w:pPr>
      <w:r>
        <w:rPr>
          <w:rFonts w:ascii="微软雅黑" w:hAnsi="微软雅黑" w:eastAsia="微软雅黑"/>
          <w:b/>
          <w:i w:val="0"/>
          <w:color w:val="1F1F21"/>
          <w:sz w:val="22"/>
        </w:rPr>
        <w:t>摘要条与刷新</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卡片随轮询实时刷新，无需手动刷新；</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离线子板的卡片保留在网格中，并显示“● 离线”，其缓存的旧读数只保留在设备状态里，不充当实时数据；</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点击任意卡片即跳转到“子板手自控制”并自动选中该子板。</w:t>
      </w:r>
    </w:p>
    <w:p>
      <w:pPr>
        <w:keepNext/>
        <w:spacing w:before="200" w:after="80"/>
      </w:pPr>
      <w:r>
        <w:rPr>
          <w:rFonts w:ascii="微软雅黑" w:hAnsi="微软雅黑" w:eastAsia="微软雅黑"/>
          <w:b/>
          <w:i w:val="0"/>
          <w:color w:val="007DFF"/>
          <w:sz w:val="25"/>
        </w:rPr>
        <w:t>4.2 单张子板卡片逐行解读</w:t>
      </w:r>
    </w:p>
    <w:tbl>
      <w:tblPr>
        <w:tblW w:type="auto" w:w="0"/>
        <w:jc w:val="center"/>
        <w:tblLayout w:type="fixed"/>
        <w:tblLook w:firstColumn="1" w:firstRow="1" w:lastColumn="0" w:lastRow="0" w:noHBand="0" w:noVBand="1" w:val="04A0"/>
      </w:tblPr>
      <w:tblGrid>
        <w:gridCol w:w="3137"/>
        <w:gridCol w:w="3137"/>
        <w:gridCol w:w="3137"/>
      </w:tblGrid>
      <w:tr>
        <w:tc>
          <w:tcPr>
            <w:tcW w:type="dxa" w:w="1134"/>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卡片行</w:t>
            </w:r>
          </w:p>
        </w:tc>
        <w:tc>
          <w:tcPr>
            <w:tcW w:type="dxa" w:w="2608"/>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内容</w:t>
            </w:r>
          </w:p>
        </w:tc>
        <w:tc>
          <w:tcPr>
            <w:tcW w:type="dxa" w:w="5556"/>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怎么读</w:t>
            </w:r>
          </w:p>
        </w:tc>
      </w:tr>
      <w:tr>
        <w:tc>
          <w:tcPr>
            <w:tcW w:type="dxa" w:w="1134"/>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第一行</w:t>
            </w:r>
          </w:p>
        </w:tc>
        <w:tc>
          <w:tcPr>
            <w:tcW w:type="dxa" w:w="2608"/>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串口号 · 子板 ID + 运行模式</w:t>
            </w:r>
          </w:p>
        </w:tc>
        <w:tc>
          <w:tcPr>
            <w:tcW w:type="dxa" w:w="5556"/>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 自动温控”为绿色，“● 手动”为蓝色；子板离线时显示“离线”</w:t>
            </w:r>
          </w:p>
        </w:tc>
      </w:tr>
      <w:tr>
        <w:tc>
          <w:tcPr>
            <w:tcW w:type="dxa" w:w="1134"/>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i w:val="0"/>
                <w:sz w:val="18"/>
              </w:rPr>
              <w:t>第二行</w:t>
            </w:r>
          </w:p>
        </w:tc>
        <w:tc>
          <w:tcPr>
            <w:tcW w:type="dxa" w:w="2608"/>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三栏测量值</w:t>
            </w:r>
          </w:p>
        </w:tc>
        <w:tc>
          <w:tcPr>
            <w:tcW w:type="dxa" w:w="5556"/>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平均温度、平均湿度（均取外部三路有效值的平均）、PT100 均温（两路内部温度平均）</w:t>
            </w:r>
          </w:p>
        </w:tc>
      </w:tr>
      <w:tr>
        <w:tc>
          <w:tcPr>
            <w:tcW w:type="dxa" w:w="1134"/>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第三行</w:t>
            </w:r>
          </w:p>
        </w:tc>
        <w:tc>
          <w:tcPr>
            <w:tcW w:type="dxa" w:w="2608"/>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三组加热器档位</w:t>
            </w:r>
          </w:p>
        </w:tc>
        <w:tc>
          <w:tcPr>
            <w:tcW w:type="dxa" w:w="5556"/>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A / B / C 各自显示“关闭 / 1档 / 2档 / 3档”，颜色随主题的安全语义显示</w:t>
            </w:r>
          </w:p>
        </w:tc>
      </w:tr>
      <w:tr>
        <w:tc>
          <w:tcPr>
            <w:tcW w:type="dxa" w:w="1134"/>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i w:val="0"/>
                <w:sz w:val="18"/>
              </w:rPr>
              <w:t>第四行</w:t>
            </w:r>
          </w:p>
        </w:tc>
        <w:tc>
          <w:tcPr>
            <w:tcW w:type="dxa" w:w="2608"/>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只读状态灯与蜂鸣器</w:t>
            </w:r>
          </w:p>
        </w:tc>
        <w:tc>
          <w:tcPr>
            <w:tcW w:type="dxa" w:w="5556"/>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绿灯=自动运行、黄灯=手动模式、红灯=故障/告警、蜂鸣器；被加热器占用的 OT 不在卡片上重复显示</w:t>
            </w:r>
          </w:p>
        </w:tc>
      </w:tr>
      <w:tr>
        <w:tc>
          <w:tcPr>
            <w:tcW w:type="dxa" w:w="1134"/>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第五行</w:t>
            </w:r>
          </w:p>
        </w:tc>
        <w:tc>
          <w:tcPr>
            <w:tcW w:type="dxa" w:w="2608"/>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安全状态</w:t>
            </w:r>
          </w:p>
        </w:tc>
        <w:tc>
          <w:tcPr>
            <w:tcW w:type="dxa" w:w="5556"/>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 在线 / ⚠ 高压告警 / ⚠ 备用输入联锁 / ⚠ 传感器异常”，并列出外部电压与备用输入电平</w:t>
            </w:r>
          </w:p>
        </w:tc>
      </w:tr>
    </w:tbl>
    <w:p>
      <w:pPr>
        <w:spacing w:after="80"/>
      </w:pPr>
    </w:p>
    <w:tbl>
      <w:tblPr>
        <w:tblW w:type="auto" w:w="0"/>
        <w:jc w:val="center"/>
        <w:tblLook w:firstColumn="1" w:firstRow="1" w:lastColumn="0" w:lastRow="0" w:noHBand="0" w:noVBand="1" w:val="04A0"/>
      </w:tblPr>
      <w:tblGrid>
        <w:gridCol w:w="9412"/>
      </w:tblGrid>
      <w:tr>
        <w:tc>
          <w:tcPr>
            <w:tcW w:type="dxa" w:w="9412"/>
            <w:shd w:val="clear" w:color="auto" w:fill="EDF7F0"/>
            <w:tcBorders>
              <w:top w:val="single" w:sz="8" w:color="168F4F"/>
              <w:left w:val="single" w:sz="8" w:color="168F4F"/>
              <w:bottom w:val="single" w:sz="8" w:color="168F4F"/>
              <w:right w:val="single" w:sz="8" w:color="168F4F"/>
            </w:tcBorders>
          </w:tcPr>
          <w:p>
            <w:pPr>
              <w:spacing w:before="60" w:after="60"/>
            </w:pPr>
            <w:r/>
            <w:r>
              <w:rPr>
                <w:rFonts w:ascii="微软雅黑" w:hAnsi="微软雅黑" w:eastAsia="微软雅黑"/>
                <w:b/>
                <w:i w:val="0"/>
                <w:color w:val="168F4F"/>
                <w:sz w:val="20"/>
              </w:rPr>
              <w:t xml:space="preserve">卡片上的档位来自实际输出回读：  </w:t>
            </w:r>
            <w:r>
              <w:rPr>
                <w:rFonts w:ascii="微软雅黑" w:hAnsi="微软雅黑" w:eastAsia="微软雅黑"/>
                <w:b w:val="0"/>
                <w:i w:val="0"/>
                <w:color w:val="1F1F21"/>
                <w:sz w:val="19"/>
              </w:rPr>
              <w:t>不论是手动点击还是自动温控驱动继电器，卡片档位都按该子板 OT 输出对的回读解码，保证界面显示与实际接线状态一致。</w:t>
            </w:r>
          </w:p>
        </w:tc>
      </w:tr>
    </w:tbl>
    <w:p>
      <w:pPr>
        <w:spacing w:after="80"/>
      </w:pPr>
    </w:p>
    <w:p>
      <w:r>
        <w:br w:type="page"/>
      </w:r>
    </w:p>
    <w:p>
      <w:pPr>
        <w:keepNext/>
        <w:spacing w:before="320" w:after="120"/>
        <w:pBdr>
          <w:bottom w:val="single" w:sz="10" w:space="4" w:color="007DFF"/>
        </w:pBdr>
      </w:pPr>
      <w:r>
        <w:rPr>
          <w:rFonts w:ascii="微软雅黑" w:hAnsi="微软雅黑" w:eastAsia="微软雅黑"/>
          <w:b/>
          <w:i w:val="0"/>
          <w:color w:val="007DFF"/>
          <w:sz w:val="32"/>
        </w:rPr>
        <w:t>▎</w:t>
      </w:r>
      <w:r>
        <w:rPr>
          <w:rFonts w:ascii="微软雅黑" w:hAnsi="微软雅黑" w:eastAsia="微软雅黑"/>
          <w:b/>
          <w:i w:val="0"/>
          <w:color w:val="007DFF"/>
          <w:sz w:val="32"/>
        </w:rPr>
        <w:t xml:space="preserve">5  </w:t>
      </w:r>
      <w:r>
        <w:rPr>
          <w:rFonts w:ascii="微软雅黑" w:hAnsi="微软雅黑" w:eastAsia="微软雅黑"/>
          <w:b/>
          <w:i w:val="0"/>
          <w:color w:val="1F1F21"/>
          <w:sz w:val="32"/>
        </w:rPr>
        <w:t>子板手自控制</w:t>
      </w:r>
    </w:p>
    <w:p>
      <w:pPr>
        <w:keepNext/>
        <w:spacing w:before="200" w:after="80"/>
      </w:pPr>
      <w:r>
        <w:rPr>
          <w:rFonts w:ascii="微软雅黑" w:hAnsi="微软雅黑" w:eastAsia="微软雅黑"/>
          <w:b/>
          <w:i w:val="0"/>
          <w:color w:val="007DFF"/>
          <w:sz w:val="25"/>
        </w:rPr>
        <w:t>5.1 页面布局：左测量、右操作</w:t>
      </w:r>
    </w:p>
    <w:p>
      <w:pPr>
        <w:spacing w:before="120" w:after="40"/>
        <w:jc w:val="center"/>
      </w:pPr>
      <w:r>
        <w:drawing>
          <wp:inline xmlns:a="http://schemas.openxmlformats.org/drawingml/2006/main" xmlns:pic="http://schemas.openxmlformats.org/drawingml/2006/picture">
            <wp:extent cx="5832000" cy="2538000"/>
            <wp:docPr id="6" name="Picture 6"/>
            <wp:cNvGraphicFramePr>
              <a:graphicFrameLocks noChangeAspect="1"/>
            </wp:cNvGraphicFramePr>
            <a:graphic>
              <a:graphicData uri="http://schemas.openxmlformats.org/drawingml/2006/picture">
                <pic:pic>
                  <pic:nvPicPr>
                    <pic:cNvPr id="0" name="manual_layout.png"/>
                    <pic:cNvPicPr/>
                  </pic:nvPicPr>
                  <pic:blipFill>
                    <a:blip r:embed="rId14"/>
                    <a:stretch>
                      <a:fillRect/>
                    </a:stretch>
                  </pic:blipFill>
                  <pic:spPr>
                    <a:xfrm>
                      <a:off x="0" y="0"/>
                      <a:ext cx="5832000" cy="2538000"/>
                    </a:xfrm>
                    <a:prstGeom prst="rect"/>
                  </pic:spPr>
                </pic:pic>
              </a:graphicData>
            </a:graphic>
          </wp:inline>
        </w:drawing>
      </w:r>
    </w:p>
    <w:p>
      <w:pPr>
        <w:spacing w:before="40" w:after="160"/>
        <w:jc w:val="center"/>
      </w:pPr>
      <w:r>
        <w:rPr>
          <w:rFonts w:ascii="微软雅黑" w:hAnsi="微软雅黑" w:eastAsia="微软雅黑"/>
          <w:b w:val="0"/>
          <w:i w:val="0"/>
          <w:color w:val="5F5F66"/>
          <w:sz w:val="18"/>
        </w:rPr>
        <w:t>图 5-1　左侧测量区（约 70%）+ 右侧控制区（约 30%）</w:t>
      </w:r>
    </w:p>
    <w:p>
      <w:pPr>
        <w:keepNext/>
        <w:spacing w:before="140" w:after="60"/>
      </w:pPr>
      <w:r>
        <w:rPr>
          <w:rFonts w:ascii="微软雅黑" w:hAnsi="微软雅黑" w:eastAsia="微软雅黑"/>
          <w:b/>
          <w:i w:val="0"/>
          <w:color w:val="1F1F21"/>
          <w:sz w:val="22"/>
        </w:rPr>
        <w:t>左侧测量区</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子板下拉框列出所有已发现子板（串口 + ID），离线子板仍可选择查看；</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温湿度 A/B/C 三张卡显示每路温度（℃）与湿度（%RH）；</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加热器状态 A/B/C 三张卡显示目标温度与三个 36×36 px 档位方框；</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PT100 温度 1/2 与外部电压三张小卡在底部；</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“最后更新”时间戳显示最近一次轮询时间。</w:t>
      </w:r>
    </w:p>
    <w:p>
      <w:pPr>
        <w:keepNext/>
        <w:spacing w:before="140" w:after="60"/>
      </w:pPr>
      <w:r>
        <w:rPr>
          <w:rFonts w:ascii="微软雅黑" w:hAnsi="微软雅黑" w:eastAsia="微软雅黑"/>
          <w:b/>
          <w:i w:val="0"/>
          <w:color w:val="1F1F21"/>
          <w:sz w:val="22"/>
        </w:rPr>
        <w:t>右侧控制区（可滚动）</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自动温控区：运行状态标签、三路平均温度、当前工作状态与“启动自动 / 停止自动”按钮；</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操作横幅：提示当前是否可以操作（正常 / 高压联锁 / 等待数据 / 自动运行中）；</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加热器按键区：三个大按钮对应加热器 A/B/C，显示当前档位；</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加热回路操作区：按实际用途命名的继电器按钮，可逐路开 / 关；</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外扩输出：OUT4 备用扩展输出保留手动切换入口。</w:t>
      </w:r>
    </w:p>
    <w:tbl>
      <w:tblPr>
        <w:tblW w:type="auto" w:w="0"/>
        <w:jc w:val="center"/>
        <w:tblLook w:firstColumn="1" w:firstRow="1" w:lastColumn="0" w:lastRow="0" w:noHBand="0" w:noVBand="1" w:val="04A0"/>
      </w:tblPr>
      <w:tblGrid>
        <w:gridCol w:w="9412"/>
      </w:tblGrid>
      <w:tr>
        <w:tc>
          <w:tcPr>
            <w:tcW w:type="dxa" w:w="9412"/>
            <w:shd w:val="clear" w:color="auto" w:fill="EAF2FF"/>
            <w:tcBorders>
              <w:top w:val="single" w:sz="8" w:color="007DFF"/>
              <w:left w:val="single" w:sz="8" w:color="007DFF"/>
              <w:bottom w:val="single" w:sz="8" w:color="007DFF"/>
              <w:right w:val="single" w:sz="8" w:color="007DFF"/>
            </w:tcBorders>
          </w:tcPr>
          <w:p>
            <w:pPr>
              <w:spacing w:before="60" w:after="60"/>
            </w:pPr>
            <w:r/>
            <w:r>
              <w:rPr>
                <w:rFonts w:ascii="微软雅黑" w:hAnsi="微软雅黑" w:eastAsia="微软雅黑"/>
                <w:b/>
                <w:i w:val="0"/>
                <w:color w:val="007DFF"/>
                <w:sz w:val="20"/>
              </w:rPr>
              <w:t xml:space="preserve">中间状态区还有这些只读信息：  </w:t>
            </w:r>
            <w:r>
              <w:rPr>
                <w:rFonts w:ascii="微软雅黑" w:hAnsi="微软雅黑" w:eastAsia="微软雅黑"/>
                <w:b w:val="0"/>
                <w:i w:val="0"/>
                <w:color w:val="1F1F21"/>
                <w:sz w:val="19"/>
              </w:rPr>
              <w:t>当前工作状态、自动温控参数摘要、状态指示灯 OT7~OT10、现场开关与按键（外扩输入 IN1~IN5）、工作灯与扩展设备（OUT1~OUT7）。指示灯与蜂鸣器只读，不提供手动切换——手动写入会在下一轮轮询被自动逻辑覆盖。</w:t>
            </w:r>
          </w:p>
        </w:tc>
      </w:tr>
    </w:tbl>
    <w:p>
      <w:pPr>
        <w:spacing w:after="80"/>
      </w:pPr>
    </w:p>
    <w:p>
      <w:pPr>
        <w:keepNext/>
        <w:spacing w:before="200" w:after="80"/>
      </w:pPr>
      <w:r>
        <w:rPr>
          <w:rFonts w:ascii="微软雅黑" w:hAnsi="微软雅黑" w:eastAsia="微软雅黑"/>
          <w:b/>
          <w:i w:val="0"/>
          <w:color w:val="007DFF"/>
          <w:sz w:val="25"/>
        </w:rPr>
        <w:t>5.2 启动 / 停止自动温控</w:t>
      </w:r>
    </w:p>
    <w:tbl>
      <w:tblPr>
        <w:tblW w:type="auto" w:w="0"/>
        <w:jc w:val="center"/>
        <w:tblLayout w:type="fixed"/>
        <w:tblLook w:firstColumn="1" w:firstRow="1" w:lastColumn="0" w:lastRow="0" w:noHBand="0" w:noVBand="1" w:val="04A0"/>
      </w:tblPr>
      <w:tblGrid>
        <w:gridCol w:w="3137"/>
        <w:gridCol w:w="3137"/>
        <w:gridCol w:w="3137"/>
      </w:tblGrid>
      <w:tr>
        <w:tc>
          <w:tcPr>
            <w:tcW w:type="dxa" w:w="1361"/>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操作</w:t>
            </w:r>
          </w:p>
        </w:tc>
        <w:tc>
          <w:tcPr>
            <w:tcW w:type="dxa" w:w="3628"/>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前提条件</w:t>
            </w:r>
          </w:p>
        </w:tc>
        <w:tc>
          <w:tcPr>
            <w:tcW w:type="dxa" w:w="4309"/>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结果</w:t>
            </w:r>
          </w:p>
        </w:tc>
      </w:tr>
      <w:tr>
        <w:tc>
          <w:tcPr>
            <w:tcW w:type="dxa" w:w="1361"/>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启动自动</w:t>
            </w:r>
          </w:p>
        </w:tc>
        <w:tc>
          <w:tcPr>
            <w:tcW w:type="dxa" w:w="3628"/>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子板在线、无高压告警、无备用输入联锁</w:t>
            </w:r>
          </w:p>
        </w:tc>
        <w:tc>
          <w:tcPr>
            <w:tcW w:type="dxa" w:w="4309"/>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三路加热器先一律退到关闭，再按温控程序执行；绿灯亮起</w:t>
            </w:r>
          </w:p>
        </w:tc>
      </w:tr>
      <w:tr>
        <w:tc>
          <w:tcPr>
            <w:tcW w:type="dxa" w:w="1361"/>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i w:val="0"/>
                <w:sz w:val="18"/>
              </w:rPr>
              <w:t>停止自动</w:t>
            </w:r>
          </w:p>
        </w:tc>
        <w:tc>
          <w:tcPr>
            <w:tcW w:type="dxa" w:w="3628"/>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自动运行中</w:t>
            </w:r>
          </w:p>
        </w:tc>
        <w:tc>
          <w:tcPr>
            <w:tcW w:type="dxa" w:w="4309"/>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自动运行期间的加热输出全部关闭（继电器 + 工作灯同步断），绿灯熄灭</w:t>
            </w:r>
          </w:p>
        </w:tc>
      </w:tr>
    </w:tbl>
    <w:p>
      <w:pPr>
        <w:spacing w:after="80"/>
      </w:pP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启动 / 停止只作用于当前选中子板，不影响其他子板的自动状态；</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自动温控运行期间，加热器手动按键与逐路继电器按钮被禁用，避免与自动指令冲突；</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高压告警发生时会自动停止全部子板的自动温控。</w:t>
      </w:r>
    </w:p>
    <w:p>
      <w:pPr>
        <w:keepNext/>
        <w:spacing w:before="200" w:after="80"/>
      </w:pPr>
      <w:r>
        <w:rPr>
          <w:rFonts w:ascii="微软雅黑" w:hAnsi="微软雅黑" w:eastAsia="微软雅黑"/>
          <w:b/>
          <w:i w:val="0"/>
          <w:color w:val="007DFF"/>
          <w:sz w:val="25"/>
        </w:rPr>
        <w:t>5.3 加热器手动控制（屏幕与实体按键同效）</w:t>
      </w:r>
    </w:p>
    <w:p>
      <w:pPr>
        <w:spacing w:before="60" w:after="60" w:line="324" w:lineRule="auto"/>
      </w:pPr>
      <w:r>
        <w:rPr>
          <w:rFonts w:ascii="微软雅黑" w:hAnsi="微软雅黑" w:eastAsia="微软雅黑"/>
          <w:b w:val="0"/>
          <w:i w:val="0"/>
          <w:sz w:val="21"/>
        </w:rPr>
        <w:t>三个加热器 A/B/C 各有四档，每按一次进一档，循环切换：</w:t>
      </w:r>
    </w:p>
    <w:p>
      <w:pPr>
        <w:spacing w:before="80" w:after="120" w:line="324" w:lineRule="auto"/>
        <w:jc w:val="center"/>
      </w:pPr>
      <w:r>
        <w:rPr>
          <w:rFonts w:ascii="微软雅黑" w:hAnsi="微软雅黑" w:eastAsia="微软雅黑"/>
          <w:b/>
          <w:i w:val="0"/>
          <w:color w:val="007DFF"/>
          <w:sz w:val="21"/>
        </w:rPr>
        <w:t>关闭 → 1 档 → 2 档 → 3 档 → 关闭</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屏幕按键：点击右侧控制区的加热器按钮；</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实体按键：拨动外扩输入开关（按“高级设置 → 外扩输入接入配置”分配为加热器 A/B/C 按键后），程序检测上升沿即切档，效果与屏幕按键完全相同；</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每次操作（屏幕或实体）都有操作确认音动作：程序默认驱动外扩 OUT5 闭合 0.2 秒，连按时先强制断开再闭合保证完整上升沿；当前现场蜂鸣器统一接在 OT（OT10 高压报警），OUT5 未并接蜂鸣器时该动作无声，需要提示音请在 OUT5 上并接一只；</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以下状态下手动加热被拒绝：子板离线、自动温控运行中、高压告警、备用输入联锁。</w:t>
      </w:r>
    </w:p>
    <w:tbl>
      <w:tblPr>
        <w:tblW w:type="auto" w:w="0"/>
        <w:jc w:val="center"/>
        <w:tblLook w:firstColumn="1" w:firstRow="1" w:lastColumn="0" w:lastRow="0" w:noHBand="0" w:noVBand="1" w:val="04A0"/>
      </w:tblPr>
      <w:tblGrid>
        <w:gridCol w:w="9412"/>
      </w:tblGrid>
      <w:tr>
        <w:tc>
          <w:tcPr>
            <w:tcW w:type="dxa" w:w="9412"/>
            <w:shd w:val="clear" w:color="auto" w:fill="FFF3E6"/>
            <w:tcBorders>
              <w:top w:val="single" w:sz="8" w:color="C77700"/>
              <w:left w:val="single" w:sz="8" w:color="C77700"/>
              <w:bottom w:val="single" w:sz="8" w:color="C77700"/>
              <w:right w:val="single" w:sz="8" w:color="C77700"/>
            </w:tcBorders>
          </w:tcPr>
          <w:p>
            <w:pPr>
              <w:spacing w:before="60" w:after="60"/>
            </w:pPr>
            <w:r/>
            <w:r>
              <w:rPr>
                <w:rFonts w:ascii="微软雅黑" w:hAnsi="微软雅黑" w:eastAsia="微软雅黑"/>
                <w:b/>
                <w:i w:val="0"/>
                <w:color w:val="C77700"/>
                <w:sz w:val="20"/>
              </w:rPr>
              <w:t xml:space="preserve">自动运行期间加热器让位自动：  </w:t>
            </w:r>
            <w:r>
              <w:rPr>
                <w:rFonts w:ascii="微软雅黑" w:hAnsi="微软雅黑" w:eastAsia="微软雅黑"/>
                <w:b w:val="0"/>
                <w:i w:val="0"/>
                <w:color w:val="1F1F21"/>
                <w:sz w:val="19"/>
              </w:rPr>
              <w:t>切到自动温控时，三路加热器先退到关闭，再由温控程序驱动各自的 OT 输出对。因此自动运行时点不动加热器按钮，这是正常保护，不是故障。</w:t>
            </w:r>
          </w:p>
        </w:tc>
      </w:tr>
    </w:tbl>
    <w:p>
      <w:pPr>
        <w:spacing w:after="80"/>
      </w:pPr>
    </w:p>
    <w:p>
      <w:pPr>
        <w:keepNext/>
        <w:spacing w:before="200" w:after="80"/>
      </w:pPr>
      <w:r>
        <w:rPr>
          <w:rFonts w:ascii="微软雅黑" w:hAnsi="微软雅黑" w:eastAsia="微软雅黑"/>
          <w:b/>
          <w:i w:val="0"/>
          <w:color w:val="007DFF"/>
          <w:sz w:val="25"/>
        </w:rPr>
        <w:t>5.4 档位、继电器与工作灯的对应关系</w:t>
      </w:r>
    </w:p>
    <w:p>
      <w:pPr>
        <w:spacing w:before="120" w:after="40"/>
        <w:jc w:val="center"/>
      </w:pPr>
      <w:r>
        <w:drawing>
          <wp:inline xmlns:a="http://schemas.openxmlformats.org/drawingml/2006/main" xmlns:pic="http://schemas.openxmlformats.org/drawingml/2006/picture">
            <wp:extent cx="5760000" cy="2346667"/>
            <wp:docPr id="7" name="Picture 7"/>
            <wp:cNvGraphicFramePr>
              <a:graphicFrameLocks noChangeAspect="1"/>
            </wp:cNvGraphicFramePr>
            <a:graphic>
              <a:graphicData uri="http://schemas.openxmlformats.org/drawingml/2006/picture">
                <pic:pic>
                  <pic:nvPicPr>
                    <pic:cNvPr id="0" name="gear_map.png"/>
                    <pic:cNvPicPr/>
                  </pic:nvPicPr>
                  <pic:blipFill>
                    <a:blip r:embed="rId15"/>
                    <a:stretch>
                      <a:fillRect/>
                    </a:stretch>
                  </pic:blipFill>
                  <pic:spPr>
                    <a:xfrm>
                      <a:off x="0" y="0"/>
                      <a:ext cx="5760000" cy="2346667"/>
                    </a:xfrm>
                    <a:prstGeom prst="rect"/>
                  </pic:spPr>
                </pic:pic>
              </a:graphicData>
            </a:graphic>
          </wp:inline>
        </w:drawing>
      </w:r>
    </w:p>
    <w:p>
      <w:pPr>
        <w:spacing w:before="40" w:after="160"/>
        <w:jc w:val="center"/>
      </w:pPr>
      <w:r>
        <w:rPr>
          <w:rFonts w:ascii="微软雅黑" w:hAnsi="微软雅黑" w:eastAsia="微软雅黑"/>
          <w:b w:val="0"/>
          <w:i w:val="0"/>
          <w:color w:val="5F5F66"/>
          <w:sz w:val="18"/>
        </w:rPr>
        <w:t>图 5-2　四档状态如何映射到一对继电器与工作灯</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每个加热器由一对 OT 继电器驱动：低位继电器=1 档、高位继电器=2 档、两路同开=3 档；</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第一档用哪一路继电器由“两个单路档位顺序”统一指定（加热参数页与防凝露共用一个配置）；</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三路加热器各自独立计算，互不影响，即使强功率接近也可分别开启；</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工作灯 OUT1~OUT3 按每个加热器输出对的实际档位同步，只在档位变化时写一次。</w:t>
      </w:r>
    </w:p>
    <w:p>
      <w:pPr>
        <w:keepNext/>
        <w:spacing w:before="200" w:after="80"/>
      </w:pPr>
      <w:r>
        <w:rPr>
          <w:rFonts w:ascii="微软雅黑" w:hAnsi="微软雅黑" w:eastAsia="微软雅黑"/>
          <w:b/>
          <w:i w:val="0"/>
          <w:color w:val="007DFF"/>
          <w:sz w:val="25"/>
        </w:rPr>
        <w:t>5.5 只读状态灯与扩展输出</w:t>
      </w:r>
    </w:p>
    <w:tbl>
      <w:tblPr>
        <w:tblW w:type="auto" w:w="0"/>
        <w:jc w:val="center"/>
        <w:tblLayout w:type="fixed"/>
        <w:tblLook w:firstColumn="1" w:firstRow="1" w:lastColumn="0" w:lastRow="0" w:noHBand="0" w:noVBand="1" w:val="04A0"/>
      </w:tblPr>
      <w:tblGrid>
        <w:gridCol w:w="3137"/>
        <w:gridCol w:w="3137"/>
        <w:gridCol w:w="3137"/>
      </w:tblGrid>
      <w:tr>
        <w:tc>
          <w:tcPr>
            <w:tcW w:type="dxa" w:w="3061"/>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显示项</w:t>
            </w:r>
          </w:p>
        </w:tc>
        <w:tc>
          <w:tcPr>
            <w:tcW w:type="dxa" w:w="4195"/>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颜色 / 含义</w:t>
            </w:r>
          </w:p>
        </w:tc>
        <w:tc>
          <w:tcPr>
            <w:tcW w:type="dxa" w:w="2041"/>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能否手动切换</w:t>
            </w:r>
          </w:p>
        </w:tc>
      </w:tr>
      <w:tr>
        <w:tc>
          <w:tcPr>
            <w:tcW w:type="dxa" w:w="3061"/>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自动运行绿灯（OT7）</w:t>
            </w:r>
          </w:p>
        </w:tc>
        <w:tc>
          <w:tcPr>
            <w:tcW w:type="dxa" w:w="4195"/>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绿=该子板自动温控运行中</w:t>
            </w:r>
          </w:p>
        </w:tc>
        <w:tc>
          <w:tcPr>
            <w:tcW w:type="dxa" w:w="2041"/>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val="0"/>
                <w:i w:val="0"/>
                <w:sz w:val="18"/>
              </w:rPr>
              <w:t>只读</w:t>
            </w:r>
          </w:p>
        </w:tc>
      </w:tr>
      <w:tr>
        <w:tc>
          <w:tcPr>
            <w:tcW w:type="dxa" w:w="3061"/>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i w:val="0"/>
                <w:sz w:val="18"/>
              </w:rPr>
              <w:t>手动模式黄灯（OT8）</w:t>
            </w:r>
          </w:p>
        </w:tc>
        <w:tc>
          <w:tcPr>
            <w:tcW w:type="dxa" w:w="4195"/>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黄=停留在手动操作页且未自动运行</w:t>
            </w:r>
          </w:p>
        </w:tc>
        <w:tc>
          <w:tcPr>
            <w:tcW w:type="dxa" w:w="2041"/>
            <w:tcBorders>
              <w:top w:val="single" w:sz="6" w:color="D8D8DE"/>
              <w:left w:val="single" w:sz="6" w:color="D8D8DE"/>
              <w:bottom w:val="single" w:sz="6" w:color="D8D8DE"/>
              <w:right w:val="single" w:sz="6" w:color="D8D8DE"/>
            </w:tcBorders>
            <w:shd w:val="clear" w:color="auto" w:fill="F7F8FA"/>
          </w:tcPr>
          <w:p>
            <w:pPr>
              <w:spacing w:before="40" w:after="40"/>
              <w:jc w:val="center"/>
            </w:pPr>
            <w:r/>
            <w:r>
              <w:rPr>
                <w:rFonts w:ascii="微软雅黑" w:hAnsi="微软雅黑" w:eastAsia="微软雅黑"/>
                <w:b w:val="0"/>
                <w:i w:val="0"/>
                <w:sz w:val="18"/>
              </w:rPr>
              <w:t>只读</w:t>
            </w:r>
          </w:p>
        </w:tc>
      </w:tr>
      <w:tr>
        <w:tc>
          <w:tcPr>
            <w:tcW w:type="dxa" w:w="3061"/>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故障报警红灯（OT9）</w:t>
            </w:r>
          </w:p>
        </w:tc>
        <w:tc>
          <w:tcPr>
            <w:tcW w:type="dxa" w:w="4195"/>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红=传感器异常 / 备用输入联锁 / 高压告警</w:t>
            </w:r>
          </w:p>
        </w:tc>
        <w:tc>
          <w:tcPr>
            <w:tcW w:type="dxa" w:w="2041"/>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val="0"/>
                <w:i w:val="0"/>
                <w:sz w:val="18"/>
              </w:rPr>
              <w:t>只读</w:t>
            </w:r>
          </w:p>
        </w:tc>
      </w:tr>
      <w:tr>
        <w:tc>
          <w:tcPr>
            <w:tcW w:type="dxa" w:w="3061"/>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i w:val="0"/>
                <w:sz w:val="18"/>
              </w:rPr>
              <w:t>高压报警蜂鸣器（OT10）</w:t>
            </w:r>
          </w:p>
        </w:tc>
        <w:tc>
          <w:tcPr>
            <w:tcW w:type="dxa" w:w="4195"/>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现场唯一接线的蜂鸣器；高压告警时持续提示</w:t>
            </w:r>
          </w:p>
        </w:tc>
        <w:tc>
          <w:tcPr>
            <w:tcW w:type="dxa" w:w="2041"/>
            <w:tcBorders>
              <w:top w:val="single" w:sz="6" w:color="D8D8DE"/>
              <w:left w:val="single" w:sz="6" w:color="D8D8DE"/>
              <w:bottom w:val="single" w:sz="6" w:color="D8D8DE"/>
              <w:right w:val="single" w:sz="6" w:color="D8D8DE"/>
            </w:tcBorders>
            <w:shd w:val="clear" w:color="auto" w:fill="F7F8FA"/>
          </w:tcPr>
          <w:p>
            <w:pPr>
              <w:spacing w:before="40" w:after="40"/>
              <w:jc w:val="center"/>
            </w:pPr>
            <w:r/>
            <w:r>
              <w:rPr>
                <w:rFonts w:ascii="微软雅黑" w:hAnsi="微软雅黑" w:eastAsia="微软雅黑"/>
                <w:b w:val="0"/>
                <w:i w:val="0"/>
                <w:sz w:val="18"/>
              </w:rPr>
              <w:t>只读</w:t>
            </w:r>
          </w:p>
        </w:tc>
      </w:tr>
      <w:tr>
        <w:tc>
          <w:tcPr>
            <w:tcW w:type="dxa" w:w="3061"/>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OUT1 ~ OUT3 工作灯</w:t>
            </w:r>
          </w:p>
        </w:tc>
        <w:tc>
          <w:tcPr>
            <w:tcW w:type="dxa" w:w="4195"/>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对应加热器有档位即亮</w:t>
            </w:r>
          </w:p>
        </w:tc>
        <w:tc>
          <w:tcPr>
            <w:tcW w:type="dxa" w:w="2041"/>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val="0"/>
                <w:i w:val="0"/>
                <w:sz w:val="18"/>
              </w:rPr>
              <w:t>只读</w:t>
            </w:r>
          </w:p>
        </w:tc>
      </w:tr>
      <w:tr>
        <w:tc>
          <w:tcPr>
            <w:tcW w:type="dxa" w:w="3061"/>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i w:val="0"/>
                <w:sz w:val="18"/>
              </w:rPr>
              <w:t>OUT5 操作确认音输出</w:t>
            </w:r>
          </w:p>
        </w:tc>
        <w:tc>
          <w:tcPr>
            <w:tcW w:type="dxa" w:w="4195"/>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选配通道：程序每次操作闭合 0.2 秒；当前未接蜂鸣器，故无提示音响</w:t>
            </w:r>
          </w:p>
        </w:tc>
        <w:tc>
          <w:tcPr>
            <w:tcW w:type="dxa" w:w="2041"/>
            <w:tcBorders>
              <w:top w:val="single" w:sz="6" w:color="D8D8DE"/>
              <w:left w:val="single" w:sz="6" w:color="D8D8DE"/>
              <w:bottom w:val="single" w:sz="6" w:color="D8D8DE"/>
              <w:right w:val="single" w:sz="6" w:color="D8D8DE"/>
            </w:tcBorders>
            <w:shd w:val="clear" w:color="auto" w:fill="F7F8FA"/>
          </w:tcPr>
          <w:p>
            <w:pPr>
              <w:spacing w:before="40" w:after="40"/>
              <w:jc w:val="center"/>
            </w:pPr>
            <w:r/>
            <w:r>
              <w:rPr>
                <w:rFonts w:ascii="微软雅黑" w:hAnsi="微软雅黑" w:eastAsia="微软雅黑"/>
                <w:b w:val="0"/>
                <w:i w:val="0"/>
                <w:sz w:val="18"/>
              </w:rPr>
              <w:t>只读</w:t>
            </w:r>
          </w:p>
        </w:tc>
      </w:tr>
      <w:tr>
        <w:tc>
          <w:tcPr>
            <w:tcW w:type="dxa" w:w="3061"/>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OUT6 闪烁灯 / OUT7 蜂鸣器</w:t>
            </w:r>
          </w:p>
        </w:tc>
        <w:tc>
          <w:tcPr>
            <w:tcW w:type="dxa" w:w="4195"/>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外扩预留指示，显示回读状态，尚未接入自动联动</w:t>
            </w:r>
          </w:p>
        </w:tc>
        <w:tc>
          <w:tcPr>
            <w:tcW w:type="dxa" w:w="2041"/>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val="0"/>
                <w:i w:val="0"/>
                <w:sz w:val="18"/>
              </w:rPr>
              <w:t>只读</w:t>
            </w:r>
          </w:p>
        </w:tc>
      </w:tr>
      <w:tr>
        <w:tc>
          <w:tcPr>
            <w:tcW w:type="dxa" w:w="3061"/>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i w:val="0"/>
                <w:sz w:val="18"/>
              </w:rPr>
              <w:t>OUT4 备用扩展输出</w:t>
            </w:r>
          </w:p>
        </w:tc>
        <w:tc>
          <w:tcPr>
            <w:tcW w:type="dxa" w:w="4195"/>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备用扩展通道</w:t>
            </w:r>
          </w:p>
        </w:tc>
        <w:tc>
          <w:tcPr>
            <w:tcW w:type="dxa" w:w="2041"/>
            <w:tcBorders>
              <w:top w:val="single" w:sz="6" w:color="D8D8DE"/>
              <w:left w:val="single" w:sz="6" w:color="D8D8DE"/>
              <w:bottom w:val="single" w:sz="6" w:color="D8D8DE"/>
              <w:right w:val="single" w:sz="6" w:color="D8D8DE"/>
            </w:tcBorders>
            <w:shd w:val="clear" w:color="auto" w:fill="F7F8FA"/>
          </w:tcPr>
          <w:p>
            <w:pPr>
              <w:spacing w:before="40" w:after="40"/>
              <w:jc w:val="center"/>
            </w:pPr>
            <w:r/>
            <w:r>
              <w:rPr>
                <w:rFonts w:ascii="微软雅黑" w:hAnsi="微软雅黑" w:eastAsia="微软雅黑"/>
                <w:b w:val="0"/>
                <w:i w:val="0"/>
                <w:sz w:val="18"/>
              </w:rPr>
              <w:t>可手动切换</w:t>
            </w:r>
          </w:p>
        </w:tc>
      </w:tr>
    </w:tbl>
    <w:p>
      <w:pPr>
        <w:spacing w:after="80"/>
      </w:pPr>
    </w:p>
    <w:p>
      <w:r>
        <w:br w:type="page"/>
      </w:r>
    </w:p>
    <w:p>
      <w:pPr>
        <w:keepNext/>
        <w:spacing w:before="320" w:after="120"/>
        <w:pBdr>
          <w:bottom w:val="single" w:sz="10" w:space="4" w:color="007DFF"/>
        </w:pBdr>
      </w:pPr>
      <w:r>
        <w:rPr>
          <w:rFonts w:ascii="微软雅黑" w:hAnsi="微软雅黑" w:eastAsia="微软雅黑"/>
          <w:b/>
          <w:i w:val="0"/>
          <w:color w:val="007DFF"/>
          <w:sz w:val="32"/>
        </w:rPr>
        <w:t>▎</w:t>
      </w:r>
      <w:r>
        <w:rPr>
          <w:rFonts w:ascii="微软雅黑" w:hAnsi="微软雅黑" w:eastAsia="微软雅黑"/>
          <w:b/>
          <w:i w:val="0"/>
          <w:color w:val="007DFF"/>
          <w:sz w:val="32"/>
        </w:rPr>
        <w:t xml:space="preserve">6  </w:t>
      </w:r>
      <w:r>
        <w:rPr>
          <w:rFonts w:ascii="微软雅黑" w:hAnsi="微软雅黑" w:eastAsia="微软雅黑"/>
          <w:b/>
          <w:i w:val="0"/>
          <w:color w:val="1F1F21"/>
          <w:sz w:val="32"/>
        </w:rPr>
        <w:t>加热参数设置</w:t>
      </w:r>
    </w:p>
    <w:p>
      <w:pPr>
        <w:keepNext/>
        <w:spacing w:before="200" w:after="80"/>
      </w:pPr>
      <w:r>
        <w:rPr>
          <w:rFonts w:ascii="微软雅黑" w:hAnsi="微软雅黑" w:eastAsia="微软雅黑"/>
          <w:b/>
          <w:i w:val="0"/>
          <w:color w:val="007DFF"/>
          <w:sz w:val="25"/>
        </w:rPr>
        <w:t>6.1 目标温度来源</w:t>
      </w:r>
    </w:p>
    <w:tbl>
      <w:tblPr>
        <w:tblW w:type="auto" w:w="0"/>
        <w:jc w:val="center"/>
        <w:tblLayout w:type="fixed"/>
        <w:tblLook w:firstColumn="1" w:firstRow="1" w:lastColumn="0" w:lastRow="0" w:noHBand="0" w:noVBand="1" w:val="04A0"/>
      </w:tblPr>
      <w:tblGrid>
        <w:gridCol w:w="3137"/>
        <w:gridCol w:w="3137"/>
        <w:gridCol w:w="3137"/>
      </w:tblGrid>
      <w:tr>
        <w:tc>
          <w:tcPr>
            <w:tcW w:type="dxa" w:w="1814"/>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选项</w:t>
            </w:r>
          </w:p>
        </w:tc>
        <w:tc>
          <w:tcPr>
            <w:tcW w:type="dxa" w:w="4762"/>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含义</w:t>
            </w:r>
          </w:p>
        </w:tc>
        <w:tc>
          <w:tcPr>
            <w:tcW w:type="dxa" w:w="2721"/>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适用场景</w:t>
            </w:r>
          </w:p>
        </w:tc>
      </w:tr>
      <w:tr>
        <w:tc>
          <w:tcPr>
            <w:tcW w:type="dxa" w:w="1814"/>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跟随内部 PT100</w:t>
            </w:r>
          </w:p>
        </w:tc>
        <w:tc>
          <w:tcPr>
            <w:tcW w:type="dxa" w:w="4762"/>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目标取子板内部两路 PT100 有效读数的平均值；一路有效即用该路，两路均无有效值时本轮跳过调度</w:t>
            </w:r>
          </w:p>
        </w:tc>
        <w:tc>
          <w:tcPr>
            <w:tcW w:type="dxa" w:w="2721"/>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需要按变压器本体温度而非箱内气温控制时</w:t>
            </w:r>
          </w:p>
        </w:tc>
      </w:tr>
      <w:tr>
        <w:tc>
          <w:tcPr>
            <w:tcW w:type="dxa" w:w="1814"/>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i w:val="0"/>
                <w:sz w:val="18"/>
              </w:rPr>
              <w:t>固定温度</w:t>
            </w:r>
          </w:p>
        </w:tc>
        <w:tc>
          <w:tcPr>
            <w:tcW w:type="dxa" w:w="4762"/>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三个加热器各自独立设定目标温度（加热器 A/B/C 目标温度）</w:t>
            </w:r>
          </w:p>
        </w:tc>
        <w:tc>
          <w:tcPr>
            <w:tcW w:type="dxa" w:w="2721"/>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三个加热器安装位置或用途不同、需要不同目标时</w:t>
            </w:r>
          </w:p>
        </w:tc>
      </w:tr>
    </w:tbl>
    <w:p>
      <w:pPr>
        <w:spacing w:after="80"/>
      </w:pP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被控量始终是外部三路温湿度探头的有效平均温度；</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PT100 的控制有效范围固定为 -40～85 ℃，有一路有效即可跟随；</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防凝露模式不使用目标温度来源，改用露点余量控制。</w:t>
      </w:r>
    </w:p>
    <w:p>
      <w:pPr>
        <w:keepNext/>
        <w:spacing w:before="200" w:after="80"/>
      </w:pPr>
      <w:r>
        <w:rPr>
          <w:rFonts w:ascii="微软雅黑" w:hAnsi="微软雅黑" w:eastAsia="微软雅黑"/>
          <w:b/>
          <w:i w:val="0"/>
          <w:color w:val="007DFF"/>
          <w:sz w:val="25"/>
        </w:rPr>
        <w:t>6.2 三种温控模式</w:t>
      </w:r>
    </w:p>
    <w:p>
      <w:pPr>
        <w:spacing w:before="120" w:after="40"/>
        <w:jc w:val="center"/>
      </w:pPr>
      <w:r>
        <w:drawing>
          <wp:inline xmlns:a="http://schemas.openxmlformats.org/drawingml/2006/main" xmlns:pic="http://schemas.openxmlformats.org/drawingml/2006/picture">
            <wp:extent cx="5832000" cy="2916000"/>
            <wp:docPr id="8" name="Picture 8"/>
            <wp:cNvGraphicFramePr>
              <a:graphicFrameLocks noChangeAspect="1"/>
            </wp:cNvGraphicFramePr>
            <a:graphic>
              <a:graphicData uri="http://schemas.openxmlformats.org/drawingml/2006/picture">
                <pic:pic>
                  <pic:nvPicPr>
                    <pic:cNvPr id="0" name="control_modes.png"/>
                    <pic:cNvPicPr/>
                  </pic:nvPicPr>
                  <pic:blipFill>
                    <a:blip r:embed="rId16"/>
                    <a:stretch>
                      <a:fillRect/>
                    </a:stretch>
                  </pic:blipFill>
                  <pic:spPr>
                    <a:xfrm>
                      <a:off x="0" y="0"/>
                      <a:ext cx="5832000" cy="2916000"/>
                    </a:xfrm>
                    <a:prstGeom prst="rect"/>
                  </pic:spPr>
                </pic:pic>
              </a:graphicData>
            </a:graphic>
          </wp:inline>
        </w:drawing>
      </w:r>
    </w:p>
    <w:p>
      <w:pPr>
        <w:spacing w:before="40" w:after="160"/>
        <w:jc w:val="center"/>
      </w:pPr>
      <w:r>
        <w:rPr>
          <w:rFonts w:ascii="微软雅黑" w:hAnsi="微软雅黑" w:eastAsia="微软雅黑"/>
          <w:b w:val="0"/>
          <w:i w:val="0"/>
          <w:color w:val="5F5F66"/>
          <w:sz w:val="18"/>
        </w:rPr>
        <w:t>图 6-1　三种模式共用同一套三档输出，只是切档依据不同</w:t>
      </w:r>
    </w:p>
    <w:tbl>
      <w:tblPr>
        <w:tblW w:type="auto" w:w="0"/>
        <w:jc w:val="center"/>
        <w:tblLayout w:type="fixed"/>
        <w:tblLook w:firstColumn="1" w:firstRow="1" w:lastColumn="0" w:lastRow="0" w:noHBand="0" w:noVBand="1" w:val="04A0"/>
      </w:tblPr>
      <w:tblGrid>
        <w:gridCol w:w="2353"/>
        <w:gridCol w:w="2353"/>
        <w:gridCol w:w="2353"/>
        <w:gridCol w:w="2353"/>
      </w:tblGrid>
      <w:tr>
        <w:tc>
          <w:tcPr>
            <w:tcW w:type="dxa" w:w="1361"/>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模式</w:t>
            </w:r>
          </w:p>
        </w:tc>
        <w:tc>
          <w:tcPr>
            <w:tcW w:type="dxa" w:w="2608"/>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切档依据</w:t>
            </w:r>
          </w:p>
        </w:tc>
        <w:tc>
          <w:tcPr>
            <w:tcW w:type="dxa" w:w="2381"/>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默认边界</w:t>
            </w:r>
          </w:p>
        </w:tc>
        <w:tc>
          <w:tcPr>
            <w:tcW w:type="dxa" w:w="2948"/>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关键参数</w:t>
            </w:r>
          </w:p>
        </w:tc>
      </w:tr>
      <w:tr>
        <w:tc>
          <w:tcPr>
            <w:tcW w:type="dxa" w:w="1361"/>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阈值三档</w:t>
            </w:r>
          </w:p>
        </w:tc>
        <w:tc>
          <w:tcPr>
            <w:tcW w:type="dxa" w:w="2608"/>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目标 − 外部平均温度的温差</w:t>
            </w:r>
          </w:p>
        </w:tc>
        <w:tc>
          <w:tcPr>
            <w:tcW w:type="dxa" w:w="2381"/>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0.3 / 1.5 / 3.0 ℃，回差 0.2 ℃</w:t>
            </w:r>
          </w:p>
        </w:tc>
        <w:tc>
          <w:tcPr>
            <w:tcW w:type="dxa" w:w="2948"/>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三个温差 + 回差；两个单路档位顺序</w:t>
            </w:r>
          </w:p>
        </w:tc>
      </w:tr>
      <w:tr>
        <w:tc>
          <w:tcPr>
            <w:tcW w:type="dxa" w:w="1361"/>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i w:val="0"/>
                <w:sz w:val="18"/>
              </w:rPr>
              <w:t>PID 三档</w:t>
            </w:r>
          </w:p>
        </w:tc>
        <w:tc>
          <w:tcPr>
            <w:tcW w:type="dxa" w:w="2608"/>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0～100% 的加热需求</w:t>
            </w:r>
          </w:p>
        </w:tc>
        <w:tc>
          <w:tcPr>
            <w:tcW w:type="dxa" w:w="2381"/>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输出点 10% / 35% / 60%</w:t>
            </w:r>
          </w:p>
        </w:tc>
        <w:tc>
          <w:tcPr>
            <w:tcW w:type="dxa" w:w="2948"/>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Kp=12、Ki=0.15、Kd=0；三个输出点；第一档输出点</w:t>
            </w:r>
          </w:p>
        </w:tc>
      </w:tr>
      <w:tr>
        <w:tc>
          <w:tcPr>
            <w:tcW w:type="dxa" w:w="1361"/>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防凝露三档</w:t>
            </w:r>
          </w:p>
        </w:tc>
        <w:tc>
          <w:tcPr>
            <w:tcW w:type="dxa" w:w="2608"/>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露点余量 = PT100 均温 − 最不利露点</w:t>
            </w:r>
          </w:p>
        </w:tc>
        <w:tc>
          <w:tcPr>
            <w:tcW w:type="dxa" w:w="2381"/>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3 / 2 / 1 ℃，回差 0.2 ℃</w:t>
            </w:r>
          </w:p>
        </w:tc>
        <w:tc>
          <w:tcPr>
            <w:tcW w:type="dxa" w:w="2948"/>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三个余量 + 回差 + 温升上限（默认 5 ℃）</w:t>
            </w:r>
          </w:p>
        </w:tc>
      </w:tr>
    </w:tbl>
    <w:p>
      <w:pPr>
        <w:spacing w:after="80"/>
      </w:pPr>
    </w:p>
    <w:p>
      <w:pPr>
        <w:keepNext/>
        <w:spacing w:before="140" w:after="60"/>
      </w:pPr>
      <w:r>
        <w:rPr>
          <w:rFonts w:ascii="微软雅黑" w:hAnsi="微软雅黑" w:eastAsia="微软雅黑"/>
          <w:b/>
          <w:i w:val="0"/>
          <w:color w:val="1F1F21"/>
          <w:sz w:val="22"/>
        </w:rPr>
        <w:t>防凝露模式补充说明</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三组外部温湿度分别按 Magnus 公式计算露点，取最高值作为最不利空气条件；</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表面温度采用内部有效 PT100 平均值，因此露点余量直接反映结露风险；</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无最高档限制：余量足够低时可以直接开到两路同开；</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外部平均温度超过 PT100 平均值 + 温升上限（默认 5 ℃）时停止加热，避免仅为降低相对湿度而持续升温；</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露点参考（空气温度 / 相对湿度 → 露点）：30 ℃/80 %RH ≈ 26 ℃；25 ℃/80 %RH ≈ 21 ℃；25 ℃/60 %RH ≈ 17 ℃；20 ℃/80 %RH ≈ 16 ℃；15 ℃/60 %RH ≈ 7 ℃。</w:t>
      </w:r>
    </w:p>
    <w:p>
      <w:pPr>
        <w:keepNext/>
        <w:spacing w:before="140" w:after="60"/>
      </w:pPr>
      <w:r>
        <w:rPr>
          <w:rFonts w:ascii="微软雅黑" w:hAnsi="微软雅黑" w:eastAsia="微软雅黑"/>
          <w:b/>
          <w:i w:val="0"/>
          <w:color w:val="1F1F21"/>
          <w:sz w:val="22"/>
        </w:rPr>
        <w:t>各模式的级档节奏</w:t>
      </w:r>
    </w:p>
    <w:tbl>
      <w:tblPr>
        <w:tblW w:type="auto" w:w="0"/>
        <w:jc w:val="center"/>
        <w:tblLayout w:type="fixed"/>
        <w:tblLook w:firstColumn="1" w:firstRow="1" w:lastColumn="0" w:lastRow="0" w:noHBand="0" w:noVBand="1" w:val="04A0"/>
      </w:tblPr>
      <w:tblGrid>
        <w:gridCol w:w="3137"/>
        <w:gridCol w:w="3137"/>
        <w:gridCol w:w="3137"/>
      </w:tblGrid>
      <w:tr>
        <w:tc>
          <w:tcPr>
            <w:tcW w:type="dxa" w:w="1701"/>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档位</w:t>
            </w:r>
          </w:p>
        </w:tc>
        <w:tc>
          <w:tcPr>
            <w:tcW w:type="dxa" w:w="2835"/>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输出状态</w:t>
            </w:r>
          </w:p>
        </w:tc>
        <w:tc>
          <w:tcPr>
            <w:tcW w:type="dxa" w:w="4762"/>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含义</w:t>
            </w:r>
          </w:p>
        </w:tc>
      </w:tr>
      <w:tr>
        <w:tc>
          <w:tcPr>
            <w:tcW w:type="dxa" w:w="1701"/>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sz w:val="18"/>
              </w:rPr>
              <w:t>关闭（0 档）</w:t>
            </w:r>
          </w:p>
        </w:tc>
        <w:tc>
          <w:tcPr>
            <w:tcW w:type="dxa" w:w="2835"/>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两路继电器均断开</w:t>
            </w:r>
          </w:p>
        </w:tc>
        <w:tc>
          <w:tcPr>
            <w:tcW w:type="dxa" w:w="4762"/>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无需加热</w:t>
            </w:r>
          </w:p>
        </w:tc>
      </w:tr>
      <w:tr>
        <w:tc>
          <w:tcPr>
            <w:tcW w:type="dxa" w:w="1701"/>
            <w:tcBorders>
              <w:top w:val="single" w:sz="6" w:color="D8D8DE"/>
              <w:left w:val="single" w:sz="6" w:color="D8D8DE"/>
              <w:bottom w:val="single" w:sz="6" w:color="D8D8DE"/>
              <w:right w:val="single" w:sz="6" w:color="D8D8DE"/>
            </w:tcBorders>
            <w:shd w:val="clear" w:color="auto" w:fill="F7F8FA"/>
          </w:tcPr>
          <w:p>
            <w:pPr>
              <w:spacing w:before="40" w:after="40"/>
              <w:jc w:val="center"/>
            </w:pPr>
            <w:r/>
            <w:r>
              <w:rPr>
                <w:rFonts w:ascii="微软雅黑" w:hAnsi="微软雅黑" w:eastAsia="微软雅黑"/>
                <w:b/>
                <w:i w:val="0"/>
                <w:sz w:val="18"/>
              </w:rPr>
              <w:t>1 档</w:t>
            </w:r>
          </w:p>
        </w:tc>
        <w:tc>
          <w:tcPr>
            <w:tcW w:type="dxa" w:w="2835"/>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仅第一路闭合</w:t>
            </w:r>
          </w:p>
        </w:tc>
        <w:tc>
          <w:tcPr>
            <w:tcW w:type="dxa" w:w="4762"/>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低功率单路加热</w:t>
            </w:r>
          </w:p>
        </w:tc>
      </w:tr>
      <w:tr>
        <w:tc>
          <w:tcPr>
            <w:tcW w:type="dxa" w:w="1701"/>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sz w:val="18"/>
              </w:rPr>
              <w:t>2 档</w:t>
            </w:r>
          </w:p>
        </w:tc>
        <w:tc>
          <w:tcPr>
            <w:tcW w:type="dxa" w:w="2835"/>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仅第二路闭合</w:t>
            </w:r>
          </w:p>
        </w:tc>
        <w:tc>
          <w:tcPr>
            <w:tcW w:type="dxa" w:w="4762"/>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高功率单路加热</w:t>
            </w:r>
          </w:p>
        </w:tc>
      </w:tr>
      <w:tr>
        <w:tc>
          <w:tcPr>
            <w:tcW w:type="dxa" w:w="1701"/>
            <w:tcBorders>
              <w:top w:val="single" w:sz="6" w:color="D8D8DE"/>
              <w:left w:val="single" w:sz="6" w:color="D8D8DE"/>
              <w:bottom w:val="single" w:sz="6" w:color="D8D8DE"/>
              <w:right w:val="single" w:sz="6" w:color="D8D8DE"/>
            </w:tcBorders>
            <w:shd w:val="clear" w:color="auto" w:fill="F7F8FA"/>
          </w:tcPr>
          <w:p>
            <w:pPr>
              <w:spacing w:before="40" w:after="40"/>
              <w:jc w:val="center"/>
            </w:pPr>
            <w:r/>
            <w:r>
              <w:rPr>
                <w:rFonts w:ascii="微软雅黑" w:hAnsi="微软雅黑" w:eastAsia="微软雅黑"/>
                <w:b/>
                <w:i w:val="0"/>
                <w:sz w:val="18"/>
              </w:rPr>
              <w:t>3 档</w:t>
            </w:r>
          </w:p>
        </w:tc>
        <w:tc>
          <w:tcPr>
            <w:tcW w:type="dxa" w:w="2835"/>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两路同开</w:t>
            </w:r>
          </w:p>
        </w:tc>
        <w:tc>
          <w:tcPr>
            <w:tcW w:type="dxa" w:w="4762"/>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两路同开最高档</w:t>
            </w:r>
          </w:p>
        </w:tc>
      </w:tr>
    </w:tbl>
    <w:p>
      <w:pPr>
        <w:spacing w:after="80"/>
      </w:pPr>
    </w:p>
    <w:p>
      <w:pPr>
        <w:keepNext/>
        <w:spacing w:before="200" w:after="80"/>
      </w:pPr>
      <w:r>
        <w:rPr>
          <w:rFonts w:ascii="微软雅黑" w:hAnsi="微软雅黑" w:eastAsia="微软雅黑"/>
          <w:b/>
          <w:i w:val="0"/>
          <w:color w:val="007DFF"/>
          <w:sz w:val="25"/>
        </w:rPr>
        <w:t>6.3 计算说明与操作要点</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计算说明默认折叠，点击“展开计算说明”可查看当前参数下的切档边界与实际效果，小屏上避免被长文案占满；</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参数输入框和下拉框禁用鼠标滚轮，防止触摸屏或鼠标误改数值；</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SD 周期、删除时长与继电器间隔使用支持长按的外置 − / + 按钮，长按可连续调整；</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修改参数后点击“保存并应用”，约 3 秒内显示 ✓ / ⚠ 操作反馈；任一参数修改会立即清除旧反馈；</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继电器两次状态改变默认最短间隔 10 秒（可设 1~3600 秒），只抑制阈值附近的频繁切换，高压联锁切断不受此限制。</w:t>
      </w:r>
    </w:p>
    <w:p>
      <w:r>
        <w:br w:type="page"/>
      </w:r>
    </w:p>
    <w:p>
      <w:pPr>
        <w:keepNext/>
        <w:spacing w:before="320" w:after="120"/>
        <w:pBdr>
          <w:bottom w:val="single" w:sz="10" w:space="4" w:color="007DFF"/>
        </w:pBdr>
      </w:pPr>
      <w:r>
        <w:rPr>
          <w:rFonts w:ascii="微软雅黑" w:hAnsi="微软雅黑" w:eastAsia="微软雅黑"/>
          <w:b/>
          <w:i w:val="0"/>
          <w:color w:val="007DFF"/>
          <w:sz w:val="32"/>
        </w:rPr>
        <w:t>▎</w:t>
      </w:r>
      <w:r>
        <w:rPr>
          <w:rFonts w:ascii="微软雅黑" w:hAnsi="微软雅黑" w:eastAsia="微软雅黑"/>
          <w:b/>
          <w:i w:val="0"/>
          <w:color w:val="007DFF"/>
          <w:sz w:val="32"/>
        </w:rPr>
        <w:t xml:space="preserve">7  </w:t>
      </w:r>
      <w:r>
        <w:rPr>
          <w:rFonts w:ascii="微软雅黑" w:hAnsi="微软雅黑" w:eastAsia="微软雅黑"/>
          <w:b/>
          <w:i w:val="0"/>
          <w:color w:val="1F1F21"/>
          <w:sz w:val="32"/>
        </w:rPr>
        <w:t>安全联锁与自检</w:t>
      </w:r>
    </w:p>
    <w:p>
      <w:pPr>
        <w:keepNext/>
        <w:spacing w:before="200" w:after="80"/>
      </w:pPr>
      <w:r>
        <w:rPr>
          <w:rFonts w:ascii="微软雅黑" w:hAnsi="微软雅黑" w:eastAsia="微软雅黑"/>
          <w:b/>
          <w:i w:val="0"/>
          <w:color w:val="007DFF"/>
          <w:sz w:val="25"/>
        </w:rPr>
        <w:t>7.1 高压安全联锁</w:t>
      </w:r>
    </w:p>
    <w:p>
      <w:pPr>
        <w:spacing w:before="120" w:after="40"/>
        <w:jc w:val="center"/>
      </w:pPr>
      <w:r>
        <w:drawing>
          <wp:inline xmlns:a="http://schemas.openxmlformats.org/drawingml/2006/main" xmlns:pic="http://schemas.openxmlformats.org/drawingml/2006/picture">
            <wp:extent cx="5760000" cy="2506667"/>
            <wp:docPr id="9" name="Picture 9"/>
            <wp:cNvGraphicFramePr>
              <a:graphicFrameLocks noChangeAspect="1"/>
            </wp:cNvGraphicFramePr>
            <a:graphic>
              <a:graphicData uri="http://schemas.openxmlformats.org/drawingml/2006/picture">
                <pic:pic>
                  <pic:nvPicPr>
                    <pic:cNvPr id="0" name="interlock.png"/>
                    <pic:cNvPicPr/>
                  </pic:nvPicPr>
                  <pic:blipFill>
                    <a:blip r:embed="rId17"/>
                    <a:stretch>
                      <a:fillRect/>
                    </a:stretch>
                  </pic:blipFill>
                  <pic:spPr>
                    <a:xfrm>
                      <a:off x="0" y="0"/>
                      <a:ext cx="5760000" cy="2506667"/>
                    </a:xfrm>
                    <a:prstGeom prst="rect"/>
                  </pic:spPr>
                </pic:pic>
              </a:graphicData>
            </a:graphic>
          </wp:inline>
        </w:drawing>
      </w:r>
    </w:p>
    <w:p>
      <w:pPr>
        <w:spacing w:before="40" w:after="160"/>
        <w:jc w:val="center"/>
      </w:pPr>
      <w:r>
        <w:rPr>
          <w:rFonts w:ascii="微软雅黑" w:hAnsi="微软雅黑" w:eastAsia="微软雅黑"/>
          <w:b w:val="0"/>
          <w:i w:val="0"/>
          <w:color w:val="5F5F66"/>
          <w:sz w:val="18"/>
        </w:rPr>
        <w:t>图 7-1　高压联锁的触发、切断与解除流程</w:t>
      </w:r>
    </w:p>
    <w:tbl>
      <w:tblPr>
        <w:tblW w:type="auto" w:w="0"/>
        <w:jc w:val="center"/>
        <w:tblLayout w:type="fixed"/>
        <w:tblLook w:firstColumn="1" w:firstRow="1" w:lastColumn="0" w:lastRow="0" w:noHBand="0" w:noVBand="1" w:val="04A0"/>
      </w:tblPr>
      <w:tblGrid>
        <w:gridCol w:w="2353"/>
        <w:gridCol w:w="2353"/>
        <w:gridCol w:w="2353"/>
        <w:gridCol w:w="2353"/>
      </w:tblGrid>
      <w:tr>
        <w:tc>
          <w:tcPr>
            <w:tcW w:type="dxa" w:w="1361"/>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检测类型</w:t>
            </w:r>
          </w:p>
        </w:tc>
        <w:tc>
          <w:tcPr>
            <w:tcW w:type="dxa" w:w="2268"/>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读取寄存器</w:t>
            </w:r>
          </w:p>
        </w:tc>
        <w:tc>
          <w:tcPr>
            <w:tcW w:type="dxa" w:w="2948"/>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触发条件</w:t>
            </w:r>
          </w:p>
        </w:tc>
        <w:tc>
          <w:tcPr>
            <w:tcW w:type="dxa" w:w="2721"/>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说明</w:t>
            </w:r>
          </w:p>
        </w:tc>
      </w:tr>
      <w:tr>
        <w:tc>
          <w:tcPr>
            <w:tcW w:type="dxa" w:w="1361"/>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模拟信号</w:t>
            </w:r>
          </w:p>
        </w:tc>
        <w:tc>
          <w:tcPr>
            <w:tcW w:type="dxa" w:w="2268"/>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0x0003（外部电压）</w:t>
            </w:r>
          </w:p>
        </w:tc>
        <w:tc>
          <w:tcPr>
            <w:tcW w:type="dxa" w:w="2948"/>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原始值 ÷ 10 后严格高于阈值时触发</w:t>
            </w:r>
          </w:p>
        </w:tc>
        <w:tc>
          <w:tcPr>
            <w:tcW w:type="dxa" w:w="2721"/>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默认检测方式；随附配置阈值 5.0 V（代码内建 1.0 V），投运前须按现场传感器标定</w:t>
            </w:r>
          </w:p>
        </w:tc>
      </w:tr>
      <w:tr>
        <w:tc>
          <w:tcPr>
            <w:tcW w:type="dxa" w:w="1361"/>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i w:val="0"/>
                <w:sz w:val="18"/>
              </w:rPr>
              <w:t>数字信号</w:t>
            </w:r>
          </w:p>
        </w:tc>
        <w:tc>
          <w:tcPr>
            <w:tcW w:type="dxa" w:w="2268"/>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0x0001（高压通电输入）</w:t>
            </w:r>
          </w:p>
        </w:tc>
        <w:tc>
          <w:tcPr>
            <w:tcW w:type="dxa" w:w="2948"/>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输入值等于触发值（0 或 1）时触发</w:t>
            </w:r>
          </w:p>
        </w:tc>
        <w:tc>
          <w:tcPr>
            <w:tcW w:type="dxa" w:w="2721"/>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传感器为数字量时选用</w:t>
            </w:r>
          </w:p>
        </w:tc>
      </w:tr>
    </w:tbl>
    <w:p>
      <w:pPr>
        <w:spacing w:after="80"/>
      </w:pPr>
    </w:p>
    <w:p>
      <w:pPr>
        <w:keepNext/>
        <w:spacing w:before="140" w:after="60"/>
      </w:pPr>
      <w:r>
        <w:rPr>
          <w:rFonts w:ascii="微软雅黑" w:hAnsi="微软雅黑" w:eastAsia="微软雅黑"/>
          <w:b/>
          <w:i w:val="0"/>
          <w:color w:val="1F1F21"/>
          <w:sz w:val="22"/>
        </w:rPr>
        <w:t>触发后程序做什么</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立即切断全部子板的三个加热器输出对及对应工作灯（OUT1~OUT3）；</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清空各加热器的手动档位会话；</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点亮故障红灯（OT9）与高压报警蜂鸣器（OT10）；</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停止所有子板的自动温控；</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顶部状态栏列出每个告警子板的串口与 Modbus ID，例如“⚠ 高压：1口-ID 2、2口-ID 3”；</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此期间拒绝手动开启加热回路，也拒绝“重新扫描子板”。</w:t>
      </w:r>
    </w:p>
    <w:p>
      <w:pPr>
        <w:keepNext/>
        <w:spacing w:before="140" w:after="60"/>
      </w:pPr>
      <w:r>
        <w:rPr>
          <w:rFonts w:ascii="微软雅黑" w:hAnsi="微软雅黑" w:eastAsia="微软雅黑"/>
          <w:b/>
          <w:i w:val="0"/>
          <w:color w:val="1F1F21"/>
          <w:sz w:val="22"/>
        </w:rPr>
        <w:t>解除后</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检测到失电后立即解除告警，继电器状态随下一轮轮询回读刷新；</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不会自动恢复自动温控，须由操作员确认现场安全后重新启动；这是防止带电恢复后意外启动加热的必备设计。</w:t>
      </w:r>
    </w:p>
    <w:tbl>
      <w:tblPr>
        <w:tblW w:type="auto" w:w="0"/>
        <w:jc w:val="center"/>
        <w:tblLook w:firstColumn="1" w:firstRow="1" w:lastColumn="0" w:lastRow="0" w:noHBand="0" w:noVBand="1" w:val="04A0"/>
      </w:tblPr>
      <w:tblGrid>
        <w:gridCol w:w="9412"/>
      </w:tblGrid>
      <w:tr>
        <w:tc>
          <w:tcPr>
            <w:tcW w:type="dxa" w:w="9412"/>
            <w:shd w:val="clear" w:color="auto" w:fill="FFEDEC"/>
            <w:tcBorders>
              <w:top w:val="single" w:sz="8" w:color="C93632"/>
              <w:left w:val="single" w:sz="8" w:color="C93632"/>
              <w:bottom w:val="single" w:sz="8" w:color="C93632"/>
              <w:right w:val="single" w:sz="8" w:color="C93632"/>
            </w:tcBorders>
          </w:tcPr>
          <w:p>
            <w:pPr>
              <w:spacing w:before="60" w:after="60"/>
            </w:pPr>
            <w:r/>
            <w:r>
              <w:rPr>
                <w:rFonts w:ascii="微软雅黑" w:hAnsi="微软雅黑" w:eastAsia="微软雅黑"/>
                <w:b/>
                <w:i w:val="0"/>
                <w:color w:val="C93632"/>
                <w:sz w:val="20"/>
              </w:rPr>
              <w:t xml:space="preserve">⚠ 正式投运前必须标定：  </w:t>
            </w:r>
            <w:r>
              <w:rPr>
                <w:rFonts w:ascii="微软雅黑" w:hAnsi="微软雅黑" w:eastAsia="微软雅黑"/>
                <w:b w:val="0"/>
                <w:i w:val="0"/>
                <w:color w:val="1F1F21"/>
                <w:sz w:val="19"/>
              </w:rPr>
              <w:t>高压阈值等安全参数的默认值仅供开发调试。请按现场高压带电传感器的实际输出标定阈值与检测类型，并在“高级设置 → 安全保护”中保存。</w:t>
            </w:r>
          </w:p>
        </w:tc>
      </w:tr>
    </w:tbl>
    <w:p>
      <w:pPr>
        <w:spacing w:after="80"/>
      </w:pPr>
    </w:p>
    <w:p>
      <w:pPr>
        <w:keepNext/>
        <w:spacing w:before="200" w:after="80"/>
      </w:pPr>
      <w:r>
        <w:rPr>
          <w:rFonts w:ascii="微软雅黑" w:hAnsi="微软雅黑" w:eastAsia="微软雅黑"/>
          <w:b/>
          <w:i w:val="0"/>
          <w:color w:val="007DFF"/>
          <w:sz w:val="25"/>
        </w:rPr>
        <w:t>7.2 备用输入联锁</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备用输入寄存器 0x0002 可配置为仅监视、高电平联锁或低电平联锁；</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联锁触发时：停止该子板自动温控、关闭全部加热回路与工作灯、清除手动档位、点亮红灯；</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弹窗显示该子板的串口与 Modbus ID，提示已停止自动温控；</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解除后需重新启动自动温控；联锁只作用于该子板，不影响其他子板。</w:t>
      </w:r>
    </w:p>
    <w:p>
      <w:pPr>
        <w:keepNext/>
        <w:spacing w:before="200" w:after="80"/>
      </w:pPr>
      <w:r>
        <w:rPr>
          <w:rFonts w:ascii="微软雅黑" w:hAnsi="微软雅黑" w:eastAsia="微软雅黑"/>
          <w:b/>
          <w:i w:val="0"/>
          <w:color w:val="007DFF"/>
          <w:sz w:val="25"/>
        </w:rPr>
        <w:t>7.3 温湿度自检</w:t>
      </w:r>
    </w:p>
    <w:tbl>
      <w:tblPr>
        <w:tblW w:type="auto" w:w="0"/>
        <w:jc w:val="center"/>
        <w:tblLayout w:type="fixed"/>
        <w:tblLook w:firstColumn="1" w:firstRow="1" w:lastColumn="0" w:lastRow="0" w:noHBand="0" w:noVBand="1" w:val="04A0"/>
      </w:tblPr>
      <w:tblGrid>
        <w:gridCol w:w="3137"/>
        <w:gridCol w:w="3137"/>
        <w:gridCol w:w="3137"/>
      </w:tblGrid>
      <w:tr>
        <w:tc>
          <w:tcPr>
            <w:tcW w:type="dxa" w:w="1814"/>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检查项</w:t>
            </w:r>
          </w:p>
        </w:tc>
        <w:tc>
          <w:tcPr>
            <w:tcW w:type="dxa" w:w="2608"/>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默认值</w:t>
            </w:r>
          </w:p>
        </w:tc>
        <w:tc>
          <w:tcPr>
            <w:tcW w:type="dxa" w:w="4876"/>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行为</w:t>
            </w:r>
          </w:p>
        </w:tc>
      </w:tr>
      <w:tr>
        <w:tc>
          <w:tcPr>
            <w:tcW w:type="dxa" w:w="1814"/>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自检倒计时</w:t>
            </w:r>
          </w:p>
        </w:tc>
        <w:tc>
          <w:tcPr>
            <w:tcW w:type="dxa" w:w="2608"/>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60 秒（固定，不开放修改）</w:t>
            </w:r>
          </w:p>
        </w:tc>
        <w:tc>
          <w:tcPr>
            <w:tcW w:type="dxa" w:w="4876"/>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所有在线子板正确读到温湿度数据后立即显示“✓ 自检正常”</w:t>
            </w:r>
          </w:p>
        </w:tc>
      </w:tr>
      <w:tr>
        <w:tc>
          <w:tcPr>
            <w:tcW w:type="dxa" w:w="1814"/>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i w:val="0"/>
                <w:sz w:val="18"/>
              </w:rPr>
              <w:t>温度有效范围</w:t>
            </w:r>
          </w:p>
        </w:tc>
        <w:tc>
          <w:tcPr>
            <w:tcW w:type="dxa" w:w="2608"/>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-40 ～ 85 ℃</w:t>
            </w:r>
          </w:p>
        </w:tc>
        <w:tc>
          <w:tcPr>
            <w:tcW w:type="dxa" w:w="4876"/>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超出即报传感器异常，自动调度排除该探头，用剩余正常探头平均继续</w:t>
            </w:r>
          </w:p>
        </w:tc>
      </w:tr>
      <w:tr>
        <w:tc>
          <w:tcPr>
            <w:tcW w:type="dxa" w:w="1814"/>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湿度有效范围</w:t>
            </w:r>
          </w:p>
        </w:tc>
        <w:tc>
          <w:tcPr>
            <w:tcW w:type="dxa" w:w="2608"/>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0 ～ 100 %RH</w:t>
            </w:r>
          </w:p>
        </w:tc>
        <w:tc>
          <w:tcPr>
            <w:tcW w:type="dxa" w:w="4876"/>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超出即报传感器异常</w:t>
            </w:r>
          </w:p>
        </w:tc>
      </w:tr>
      <w:tr>
        <w:tc>
          <w:tcPr>
            <w:tcW w:type="dxa" w:w="1814"/>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i w:val="0"/>
                <w:sz w:val="18"/>
              </w:rPr>
              <w:t>自动恢复</w:t>
            </w:r>
          </w:p>
        </w:tc>
        <w:tc>
          <w:tcPr>
            <w:tcW w:type="dxa" w:w="2608"/>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连续 3 次正常（固定）</w:t>
            </w:r>
          </w:p>
        </w:tc>
        <w:tc>
          <w:tcPr>
            <w:tcW w:type="dxa" w:w="4876"/>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恢复期间显示剩余次数，不向用户开放这些参数</w:t>
            </w:r>
          </w:p>
        </w:tc>
      </w:tr>
    </w:tbl>
    <w:p>
      <w:pPr>
        <w:spacing w:after="80"/>
      </w:pP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三路探头允许处于不同位置，程序不做相互偏差判断；</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缺数据只保持“数据未齐”通知，不报故障；</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自检告警不停止整体自动温控、不拦截手动操作，只在顶部醒目提示。</w:t>
      </w:r>
    </w:p>
    <w:p>
      <w:pPr>
        <w:keepNext/>
        <w:spacing w:before="200" w:after="80"/>
      </w:pPr>
      <w:r>
        <w:rPr>
          <w:rFonts w:ascii="微软雅黑" w:hAnsi="微软雅黑" w:eastAsia="微软雅黑"/>
          <w:b/>
          <w:i w:val="0"/>
          <w:color w:val="007DFF"/>
          <w:sz w:val="25"/>
        </w:rPr>
        <w:t>7.4 现场常见告警速查</w:t>
      </w:r>
    </w:p>
    <w:p>
      <w:pPr>
        <w:spacing w:before="120" w:after="40"/>
        <w:jc w:val="center"/>
      </w:pPr>
      <w:r>
        <w:drawing>
          <wp:inline xmlns:a="http://schemas.openxmlformats.org/drawingml/2006/main" xmlns:pic="http://schemas.openxmlformats.org/drawingml/2006/picture">
            <wp:extent cx="5832000" cy="2916000"/>
            <wp:docPr id="10" name="Picture 10"/>
            <wp:cNvGraphicFramePr>
              <a:graphicFrameLocks noChangeAspect="1"/>
            </wp:cNvGraphicFramePr>
            <a:graphic>
              <a:graphicData uri="http://schemas.openxmlformats.org/drawingml/2006/picture">
                <pic:pic>
                  <pic:nvPicPr>
                    <pic:cNvPr id="0" name="troubleshoot.png"/>
                    <pic:cNvPicPr/>
                  </pic:nvPicPr>
                  <pic:blipFill>
                    <a:blip r:embed="rId18"/>
                    <a:stretch>
                      <a:fillRect/>
                    </a:stretch>
                  </pic:blipFill>
                  <pic:spPr>
                    <a:xfrm>
                      <a:off x="0" y="0"/>
                      <a:ext cx="5832000" cy="2916000"/>
                    </a:xfrm>
                    <a:prstGeom prst="rect"/>
                  </pic:spPr>
                </pic:pic>
              </a:graphicData>
            </a:graphic>
          </wp:inline>
        </w:drawing>
      </w:r>
    </w:p>
    <w:p>
      <w:pPr>
        <w:spacing w:before="40" w:after="160"/>
        <w:jc w:val="center"/>
      </w:pPr>
      <w:r>
        <w:rPr>
          <w:rFonts w:ascii="微软雅黑" w:hAnsi="微软雅黑" w:eastAsia="微软雅黑"/>
          <w:b w:val="0"/>
          <w:i w:val="0"/>
          <w:color w:val="5F5F66"/>
          <w:sz w:val="18"/>
        </w:rPr>
        <w:t>图 7-2　按顶部提示查原因与处置</w:t>
      </w:r>
    </w:p>
    <w:p>
      <w:r>
        <w:br w:type="page"/>
      </w:r>
    </w:p>
    <w:p>
      <w:pPr>
        <w:keepNext/>
        <w:spacing w:before="320" w:after="120"/>
        <w:pBdr>
          <w:bottom w:val="single" w:sz="10" w:space="4" w:color="007DFF"/>
        </w:pBdr>
      </w:pPr>
      <w:r>
        <w:rPr>
          <w:rFonts w:ascii="微软雅黑" w:hAnsi="微软雅黑" w:eastAsia="微软雅黑"/>
          <w:b/>
          <w:i w:val="0"/>
          <w:color w:val="007DFF"/>
          <w:sz w:val="32"/>
        </w:rPr>
        <w:t>▎</w:t>
      </w:r>
      <w:r>
        <w:rPr>
          <w:rFonts w:ascii="微软雅黑" w:hAnsi="微软雅黑" w:eastAsia="微软雅黑"/>
          <w:b/>
          <w:i w:val="0"/>
          <w:color w:val="007DFF"/>
          <w:sz w:val="32"/>
        </w:rPr>
        <w:t xml:space="preserve">8  </w:t>
      </w:r>
      <w:r>
        <w:rPr>
          <w:rFonts w:ascii="微软雅黑" w:hAnsi="微软雅黑" w:eastAsia="微软雅黑"/>
          <w:b/>
          <w:i w:val="0"/>
          <w:color w:val="1F1F21"/>
          <w:sz w:val="32"/>
        </w:rPr>
        <w:t>数据浏览</w:t>
      </w:r>
    </w:p>
    <w:p>
      <w:pPr>
        <w:keepNext/>
        <w:spacing w:before="200" w:after="80"/>
      </w:pPr>
      <w:r>
        <w:rPr>
          <w:rFonts w:ascii="微软雅黑" w:hAnsi="微软雅黑" w:eastAsia="微软雅黑"/>
          <w:b/>
          <w:i w:val="0"/>
          <w:color w:val="007DFF"/>
          <w:sz w:val="25"/>
        </w:rPr>
        <w:t>8.1 筛选与查询</w:t>
      </w:r>
    </w:p>
    <w:p>
      <w:pPr>
        <w:spacing w:before="120" w:after="40"/>
        <w:jc w:val="center"/>
      </w:pPr>
      <w:r>
        <w:drawing>
          <wp:inline xmlns:a="http://schemas.openxmlformats.org/drawingml/2006/main" xmlns:pic="http://schemas.openxmlformats.org/drawingml/2006/picture">
            <wp:extent cx="5832000" cy="2808000"/>
            <wp:docPr id="11" name="Picture 11"/>
            <wp:cNvGraphicFramePr>
              <a:graphicFrameLocks noChangeAspect="1"/>
            </wp:cNvGraphicFramePr>
            <a:graphic>
              <a:graphicData uri="http://schemas.openxmlformats.org/drawingml/2006/picture">
                <pic:pic>
                  <pic:nvPicPr>
                    <pic:cNvPr id="0" name="data_browser.png"/>
                    <pic:cNvPicPr/>
                  </pic:nvPicPr>
                  <pic:blipFill>
                    <a:blip r:embed="rId19"/>
                    <a:stretch>
                      <a:fillRect/>
                    </a:stretch>
                  </pic:blipFill>
                  <pic:spPr>
                    <a:xfrm>
                      <a:off x="0" y="0"/>
                      <a:ext cx="5832000" cy="2808000"/>
                    </a:xfrm>
                    <a:prstGeom prst="rect"/>
                  </pic:spPr>
                </pic:pic>
              </a:graphicData>
            </a:graphic>
          </wp:inline>
        </w:drawing>
      </w:r>
    </w:p>
    <w:p>
      <w:pPr>
        <w:spacing w:before="40" w:after="160"/>
        <w:jc w:val="center"/>
      </w:pPr>
      <w:r>
        <w:rPr>
          <w:rFonts w:ascii="微软雅黑" w:hAnsi="微软雅黑" w:eastAsia="微软雅黑"/>
          <w:b w:val="0"/>
          <w:i w:val="0"/>
          <w:color w:val="5F5F66"/>
          <w:sz w:val="18"/>
        </w:rPr>
        <w:t>图 8-1　筛选栏、曲线区与明细表格</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日期范围：“从 / 至”两个日期选择器，默认最近 7 天；</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子板下拉框合并了当前在线子板与 CSV 中出现过的历史子板，离线旧子板仍可选，只存在于 CSV 的条目标注“历史”；</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点“查询”发起后台查询，界面不冻结；右侧摘要显示精确记录数与曲线时间点数；</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“仅看表格”按钮在小屏上把空间集中给明细数据，再点一次恢复曲线。</w:t>
      </w:r>
    </w:p>
    <w:p>
      <w:pPr>
        <w:keepNext/>
        <w:spacing w:before="140" w:after="60"/>
      </w:pPr>
      <w:r>
        <w:rPr>
          <w:rFonts w:ascii="微软雅黑" w:hAnsi="微软雅黑" w:eastAsia="微软雅黑"/>
          <w:b/>
          <w:i w:val="0"/>
          <w:color w:val="1F1F21"/>
          <w:sz w:val="22"/>
        </w:rPr>
        <w:t>“全部子板”与单块子板的区别</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选择具体子板：只返回该子板记录，曲线按时间连续显示；</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选择“全部子板”：先按整秒聚合各子板样本，主曲线显示总体平均值，橙色半透明带显示当秒各子板平均温度的最高—最低范围；点击曲线时详细信息同时给出温度范围和参与聚合的记录数；表格不做聚合，仍保留单板原始明细。</w:t>
      </w:r>
    </w:p>
    <w:p>
      <w:pPr>
        <w:keepNext/>
        <w:spacing w:before="200" w:after="80"/>
      </w:pPr>
      <w:r>
        <w:rPr>
          <w:rFonts w:ascii="微软雅黑" w:hAnsi="微软雅黑" w:eastAsia="微软雅黑"/>
          <w:b/>
          <w:i w:val="0"/>
          <w:color w:val="007DFF"/>
          <w:sz w:val="25"/>
        </w:rPr>
        <w:t>8.2 曲线图交互</w:t>
      </w:r>
    </w:p>
    <w:tbl>
      <w:tblPr>
        <w:tblW w:type="auto" w:w="0"/>
        <w:jc w:val="center"/>
        <w:tblLayout w:type="fixed"/>
        <w:tblLook w:firstColumn="1" w:firstRow="1" w:lastColumn="0" w:lastRow="0" w:noHBand="0" w:noVBand="1" w:val="04A0"/>
      </w:tblPr>
      <w:tblGrid>
        <w:gridCol w:w="3137"/>
        <w:gridCol w:w="3137"/>
        <w:gridCol w:w="3137"/>
      </w:tblGrid>
      <w:tr>
        <w:tc>
          <w:tcPr>
            <w:tcW w:type="dxa" w:w="1928"/>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交互</w:t>
            </w:r>
          </w:p>
        </w:tc>
        <w:tc>
          <w:tcPr>
            <w:tcW w:type="dxa" w:w="2948"/>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操作</w:t>
            </w:r>
          </w:p>
        </w:tc>
        <w:tc>
          <w:tcPr>
            <w:tcW w:type="dxa" w:w="4422"/>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效果</w:t>
            </w:r>
          </w:p>
        </w:tc>
      </w:tr>
      <w:tr>
        <w:tc>
          <w:tcPr>
            <w:tcW w:type="dxa" w:w="1928"/>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十字线检视</w:t>
            </w:r>
          </w:p>
        </w:tc>
        <w:tc>
          <w:tcPr>
            <w:tcW w:type="dxa" w:w="2948"/>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点击曲线任意位置</w:t>
            </w:r>
          </w:p>
        </w:tc>
        <w:tc>
          <w:tcPr>
            <w:tcW w:type="dxa" w:w="4422"/>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显示该时间点的子板、时间、温度、湿度</w:t>
            </w:r>
          </w:p>
        </w:tc>
      </w:tr>
      <w:tr>
        <w:tc>
          <w:tcPr>
            <w:tcW w:type="dxa" w:w="1928"/>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i w:val="0"/>
                <w:sz w:val="18"/>
              </w:rPr>
              <w:t>拖动查看旧数据</w:t>
            </w:r>
          </w:p>
        </w:tc>
        <w:tc>
          <w:tcPr>
            <w:tcW w:type="dxa" w:w="2948"/>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左右拖动曲线</w:t>
            </w:r>
          </w:p>
        </w:tc>
        <w:tc>
          <w:tcPr>
            <w:tcW w:type="dxa" w:w="4422"/>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切换时间段，新数据不会抢回视图位置</w:t>
            </w:r>
          </w:p>
        </w:tc>
      </w:tr>
      <w:tr>
        <w:tc>
          <w:tcPr>
            <w:tcW w:type="dxa" w:w="1928"/>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恢复跟随最新</w:t>
            </w:r>
          </w:p>
        </w:tc>
        <w:tc>
          <w:tcPr>
            <w:tcW w:type="dxa" w:w="2948"/>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拖回最右端</w:t>
            </w:r>
          </w:p>
        </w:tc>
        <w:tc>
          <w:tcPr>
            <w:tcW w:type="dxa" w:w="4422"/>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新记录自动追加并跟随最新</w:t>
            </w:r>
          </w:p>
        </w:tc>
      </w:tr>
      <w:tr>
        <w:tc>
          <w:tcPr>
            <w:tcW w:type="dxa" w:w="1928"/>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i w:val="0"/>
                <w:sz w:val="18"/>
              </w:rPr>
              <w:t>水平时间滚动条</w:t>
            </w:r>
          </w:p>
        </w:tc>
        <w:tc>
          <w:tcPr>
            <w:tcW w:type="dxa" w:w="2948"/>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拖动滚动条</w:t>
            </w:r>
          </w:p>
        </w:tc>
        <w:tc>
          <w:tcPr>
            <w:tcW w:type="dxa" w:w="4422"/>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滚动条高 36 px，拖块最小宽 100 px，适合触摸</w:t>
            </w:r>
          </w:p>
        </w:tc>
      </w:tr>
    </w:tbl>
    <w:p>
      <w:pPr>
        <w:spacing w:after="80"/>
      </w:pP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三条固定颜色曲线便于跨主题识别：橙色实线=温湿度计温度、蓝色点线=温湿度计湿度、紫色虚线=PT100 温度；</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曲线背景、坐标与十字线跟随当前主题调色板；</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大数据量自动抽样（上限 2400 点），查询经后台线程执行，UI 轮询取结果。</w:t>
      </w:r>
    </w:p>
    <w:p>
      <w:pPr>
        <w:keepNext/>
        <w:spacing w:before="200" w:after="80"/>
      </w:pPr>
      <w:r>
        <w:rPr>
          <w:rFonts w:ascii="微软雅黑" w:hAnsi="微软雅黑" w:eastAsia="微软雅黑"/>
          <w:b/>
          <w:i w:val="0"/>
          <w:color w:val="007DFF"/>
          <w:sz w:val="25"/>
        </w:rPr>
        <w:t>8.3 明细表格与实时追加</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表格五列：时间、子板、平均温度、平均湿度、高压状态（“带电”以警示色标出）；</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列宽自动拉伸、交替行背景色、整行选中、只读不可编辑；</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表格默认隐藏，点“仅看表格”后显示，最多显示最新 500 行；</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停留在数据浏览页时，新记录持续增量更新曲线与表格（单次进内存上限 5 万条，超限后暂停追加并提示重新查询）；</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首次进入页面才读取 CSV，之后切页复用内存缓存；只有日期 / 子板条件改变后才重读。</w:t>
      </w:r>
    </w:p>
    <w:p>
      <w:pPr>
        <w:keepNext/>
        <w:spacing w:before="140" w:after="60"/>
      </w:pPr>
      <w:r>
        <w:rPr>
          <w:rFonts w:ascii="微软雅黑" w:hAnsi="微软雅黑" w:eastAsia="微软雅黑"/>
          <w:b/>
          <w:i w:val="0"/>
          <w:color w:val="1F1F21"/>
          <w:sz w:val="22"/>
        </w:rPr>
        <w:t>CSV 文件说明</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按日期分文件存储：dataPath/YYYY-MM-DD.csv；</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新表头保存身份列、三路温湿度、两路 PT100、外部电压、备用输入与 OT1～OT6；不保存可由其他列推导的平均值、设定参数与指示灯；</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当天已有旧版 CSV 时继续按旧格式写到当天结束，避免同一文件混用两套列定义；</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历史解析同时兼容旧六列 JSON 格式与新的精简列格式，升级当天即可查看旧数据。</w:t>
      </w:r>
    </w:p>
    <w:p>
      <w:r>
        <w:br w:type="page"/>
      </w:r>
    </w:p>
    <w:p>
      <w:pPr>
        <w:keepNext/>
        <w:spacing w:before="320" w:after="120"/>
        <w:pBdr>
          <w:bottom w:val="single" w:sz="10" w:space="4" w:color="007DFF"/>
        </w:pBdr>
      </w:pPr>
      <w:r>
        <w:rPr>
          <w:rFonts w:ascii="微软雅黑" w:hAnsi="微软雅黑" w:eastAsia="微软雅黑"/>
          <w:b/>
          <w:i w:val="0"/>
          <w:color w:val="007DFF"/>
          <w:sz w:val="32"/>
        </w:rPr>
        <w:t>▎</w:t>
      </w:r>
      <w:r>
        <w:rPr>
          <w:rFonts w:ascii="微软雅黑" w:hAnsi="微软雅黑" w:eastAsia="微软雅黑"/>
          <w:b/>
          <w:i w:val="0"/>
          <w:color w:val="007DFF"/>
          <w:sz w:val="32"/>
        </w:rPr>
        <w:t xml:space="preserve">9  </w:t>
      </w:r>
      <w:r>
        <w:rPr>
          <w:rFonts w:ascii="微软雅黑" w:hAnsi="微软雅黑" w:eastAsia="微软雅黑"/>
          <w:b/>
          <w:i w:val="0"/>
          <w:color w:val="1F1F21"/>
          <w:sz w:val="32"/>
        </w:rPr>
        <w:t>高级设置</w:t>
      </w:r>
    </w:p>
    <w:p>
      <w:pPr>
        <w:spacing w:before="120" w:after="40"/>
        <w:jc w:val="center"/>
      </w:pPr>
      <w:r>
        <w:drawing>
          <wp:inline xmlns:a="http://schemas.openxmlformats.org/drawingml/2006/main" xmlns:pic="http://schemas.openxmlformats.org/drawingml/2006/picture">
            <wp:extent cx="5832000" cy="2808000"/>
            <wp:docPr id="12" name="Picture 12"/>
            <wp:cNvGraphicFramePr>
              <a:graphicFrameLocks noChangeAspect="1"/>
            </wp:cNvGraphicFramePr>
            <a:graphic>
              <a:graphicData uri="http://schemas.openxmlformats.org/drawingml/2006/picture">
                <pic:pic>
                  <pic:nvPicPr>
                    <pic:cNvPr id="0" name="advanced.png"/>
                    <pic:cNvPicPr/>
                  </pic:nvPicPr>
                  <pic:blipFill>
                    <a:blip r:embed="rId20"/>
                    <a:stretch>
                      <a:fillRect/>
                    </a:stretch>
                  </pic:blipFill>
                  <pic:spPr>
                    <a:xfrm>
                      <a:off x="0" y="0"/>
                      <a:ext cx="5832000" cy="2808000"/>
                    </a:xfrm>
                    <a:prstGeom prst="rect"/>
                  </pic:spPr>
                </pic:pic>
              </a:graphicData>
            </a:graphic>
          </wp:inline>
        </w:drawing>
      </w:r>
    </w:p>
    <w:p>
      <w:pPr>
        <w:spacing w:before="40" w:after="160"/>
        <w:jc w:val="center"/>
      </w:pPr>
      <w:r>
        <w:rPr>
          <w:rFonts w:ascii="微软雅黑" w:hAnsi="微软雅黑" w:eastAsia="微软雅黑"/>
          <w:b w:val="0"/>
          <w:i w:val="0"/>
          <w:color w:val="5F5F66"/>
          <w:sz w:val="18"/>
        </w:rPr>
        <w:t>图 9-1　高级设置的四个分组</w:t>
      </w:r>
    </w:p>
    <w:p>
      <w:pPr>
        <w:spacing w:before="60" w:after="60" w:line="324" w:lineRule="auto"/>
      </w:pPr>
      <w:r>
        <w:rPr>
          <w:rFonts w:ascii="微软雅黑" w:hAnsi="微软雅黑" w:eastAsia="微软雅黑"/>
          <w:b w:val="0"/>
          <w:i w:val="0"/>
          <w:sz w:val="21"/>
        </w:rPr>
        <w:t>“高级设置”独立成页，收纳全部运维配置。加热参数页只保留温控参数与计算说明，两页保存时只写各自负责的字段，不会互相覆盖。</w:t>
      </w:r>
    </w:p>
    <w:p>
      <w:pPr>
        <w:keepNext/>
        <w:spacing w:before="200" w:after="80"/>
      </w:pPr>
      <w:r>
        <w:rPr>
          <w:rFonts w:ascii="微软雅黑" w:hAnsi="微软雅黑" w:eastAsia="微软雅黑"/>
          <w:b/>
          <w:i w:val="0"/>
          <w:color w:val="007DFF"/>
          <w:sz w:val="25"/>
        </w:rPr>
        <w:t>9.1 接口配置</w:t>
      </w:r>
    </w:p>
    <w:p>
      <w:pPr>
        <w:keepNext/>
        <w:spacing w:before="140" w:after="60"/>
      </w:pPr>
      <w:r>
        <w:rPr>
          <w:rFonts w:ascii="微软雅黑" w:hAnsi="微软雅黑" w:eastAsia="微软雅黑"/>
          <w:b/>
          <w:i w:val="0"/>
          <w:color w:val="1F1F21"/>
          <w:sz w:val="22"/>
        </w:rPr>
        <w:t>外扩输入接入配置</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IN1~IN5 可各自分配功能：未使用 / 手自动选择（仅监视）/ 加热器 A 按键 / 加热器 B 按键 / 加热器 C 按键 / 高压闭锁（仅监视）；</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随附配置默认 IN2=加热器 A 按键、IN3=加热器 B 按键、IN4=加热器 C 按键，IN1/IN5 未使用（代码内建默认为全部未使用，按现场实配为准）；</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用途是现场防错线排查：拨动现场开关，看哪一路 IN 的实时状态在跳，就把实际功能分配给该 IN；</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加热器 A/B/C 映射驱动实体按键上升沿切档；手自动选择与高压闭锁映射目前仅用于显示，其联动行为按现场要求暂不接入；</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高级设置里的实时 IN 状态只跟随手动页当前选中的子板，避免多子板轮询时闪烁。</w:t>
      </w:r>
    </w:p>
    <w:p>
      <w:pPr>
        <w:keepNext/>
        <w:spacing w:before="140" w:after="60"/>
      </w:pPr>
      <w:r>
        <w:rPr>
          <w:rFonts w:ascii="微软雅黑" w:hAnsi="微软雅黑" w:eastAsia="微软雅黑"/>
          <w:b/>
          <w:i w:val="0"/>
          <w:color w:val="1F1F21"/>
          <w:sz w:val="22"/>
        </w:rPr>
        <w:t>加热器输出配置</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每个加热器使用两路继电器，可在 5 组输出对里选择（第 1、2 路 ~ 第 9、10 路）；</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随附配置默认 A=第 1 组（OT1+OT2）、B=第 2 组（OT3+OT4）、C=第 3 组（OT5+OT6）；</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保存时拒绝三个加热器共用同一组回路；读取旧配置时若有重复依次分配到未占用的输出对；</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映射改变时自动停止自动温控，并关断旧、新回路及 OUT1~OUT3，避免旧回路保持带电。</w:t>
      </w:r>
    </w:p>
    <w:p>
      <w:pPr>
        <w:keepNext/>
        <w:spacing w:before="140" w:after="60"/>
      </w:pPr>
      <w:r>
        <w:rPr>
          <w:rFonts w:ascii="微软雅黑" w:hAnsi="微软雅黑" w:eastAsia="微软雅黑"/>
          <w:b/>
          <w:i w:val="0"/>
          <w:color w:val="1F1F21"/>
          <w:sz w:val="22"/>
        </w:rPr>
        <w:t>备用接口逻辑</w:t>
      </w:r>
    </w:p>
    <w:tbl>
      <w:tblPr>
        <w:tblW w:type="auto" w:w="0"/>
        <w:jc w:val="center"/>
        <w:tblLayout w:type="fixed"/>
        <w:tblLook w:firstColumn="1" w:firstRow="1" w:lastColumn="0" w:lastRow="0" w:noHBand="0" w:noVBand="1" w:val="04A0"/>
      </w:tblPr>
      <w:tblGrid>
        <w:gridCol w:w="3137"/>
        <w:gridCol w:w="3137"/>
        <w:gridCol w:w="3137"/>
      </w:tblGrid>
      <w:tr>
        <w:tc>
          <w:tcPr>
            <w:tcW w:type="dxa" w:w="2041"/>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配置项</w:t>
            </w:r>
          </w:p>
        </w:tc>
        <w:tc>
          <w:tcPr>
            <w:tcW w:type="dxa" w:w="3515"/>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可选值</w:t>
            </w:r>
          </w:p>
        </w:tc>
        <w:tc>
          <w:tcPr>
            <w:tcW w:type="dxa" w:w="3742"/>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行为</w:t>
            </w:r>
          </w:p>
        </w:tc>
      </w:tr>
      <w:tr>
        <w:tc>
          <w:tcPr>
            <w:tcW w:type="dxa" w:w="2041"/>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OT1 / OT2 / OT5 / OT6</w:t>
            </w:r>
          </w:p>
        </w:tc>
        <w:tc>
          <w:tcPr>
            <w:tcW w:type="dxa" w:w="3515"/>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安全关闭 / 手动控制 / 跟随自动运行 / 跟随报警 / 跟随 OT3 / 跟随 OT4</w:t>
            </w:r>
          </w:p>
        </w:tc>
        <w:tc>
          <w:tcPr>
            <w:tcW w:type="dxa" w:w="3742"/>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跟随主回路时优先同步本次下发值，没有主回路指令时按该子板当前状态同步</w:t>
            </w:r>
          </w:p>
        </w:tc>
      </w:tr>
      <w:tr>
        <w:tc>
          <w:tcPr>
            <w:tcW w:type="dxa" w:w="2041"/>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i w:val="0"/>
                <w:sz w:val="18"/>
              </w:rPr>
              <w:t>备用输入</w:t>
            </w:r>
          </w:p>
        </w:tc>
        <w:tc>
          <w:tcPr>
            <w:tcW w:type="dxa" w:w="3515"/>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仅监视 / 高电平时联锁 / 低电平时联锁</w:t>
            </w:r>
          </w:p>
        </w:tc>
        <w:tc>
          <w:tcPr>
            <w:tcW w:type="dxa" w:w="3742"/>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联锁时停止自动并切断加热回路</w:t>
            </w:r>
          </w:p>
        </w:tc>
      </w:tr>
    </w:tbl>
    <w:p>
      <w:pPr>
        <w:spacing w:after="80"/>
      </w:pPr>
    </w:p>
    <w:p>
      <w:pPr>
        <w:keepNext/>
        <w:spacing w:before="200" w:after="80"/>
      </w:pPr>
      <w:r>
        <w:rPr>
          <w:rFonts w:ascii="微软雅黑" w:hAnsi="微软雅黑" w:eastAsia="微软雅黑"/>
          <w:b/>
          <w:i w:val="0"/>
          <w:color w:val="007DFF"/>
          <w:sz w:val="25"/>
        </w:rPr>
        <w:t>9.2 安全保护</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高压安全联锁：检测类型（模拟 / 数字）、数字触发值、模拟量电压阈值，详见 7.1 节；</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继电器切换保护：各加热器两次回路状态改变的最短间隔，默认 10 秒，可设 1~3600 秒；该限制只抑制阈值附近的频繁切换，高压联锁切断不延时；</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“重新扫描子板”按钮位于本分组旁，点击后会先停止全部自动温控并清空旧发现列表，高压告警期间拒绝重新扫描。</w:t>
      </w:r>
    </w:p>
    <w:p>
      <w:pPr>
        <w:keepNext/>
        <w:spacing w:before="200" w:after="80"/>
      </w:pPr>
      <w:r>
        <w:rPr>
          <w:rFonts w:ascii="微软雅黑" w:hAnsi="微软雅黑" w:eastAsia="微软雅黑"/>
          <w:b/>
          <w:i w:val="0"/>
          <w:color w:val="007DFF"/>
          <w:sz w:val="25"/>
        </w:rPr>
        <w:t>9.3 数据采集与存储</w:t>
      </w:r>
    </w:p>
    <w:tbl>
      <w:tblPr>
        <w:tblW w:type="auto" w:w="0"/>
        <w:jc w:val="center"/>
        <w:tblLayout w:type="fixed"/>
        <w:tblLook w:firstColumn="1" w:firstRow="1" w:lastColumn="0" w:lastRow="0" w:noHBand="0" w:noVBand="1" w:val="04A0"/>
      </w:tblPr>
      <w:tblGrid>
        <w:gridCol w:w="3137"/>
        <w:gridCol w:w="3137"/>
        <w:gridCol w:w="3137"/>
      </w:tblGrid>
      <w:tr>
        <w:tc>
          <w:tcPr>
            <w:tcW w:type="dxa" w:w="1701"/>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配置项</w:t>
            </w:r>
          </w:p>
        </w:tc>
        <w:tc>
          <w:tcPr>
            <w:tcW w:type="dxa" w:w="3061"/>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范围 / 默认</w:t>
            </w:r>
          </w:p>
        </w:tc>
        <w:tc>
          <w:tcPr>
            <w:tcW w:type="dxa" w:w="4535"/>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说明</w:t>
            </w:r>
          </w:p>
        </w:tc>
      </w:tr>
      <w:tr>
        <w:tc>
          <w:tcPr>
            <w:tcW w:type="dxa" w:w="1701"/>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轮询周期</w:t>
            </w:r>
          </w:p>
        </w:tc>
        <w:tc>
          <w:tcPr>
            <w:tcW w:type="dxa" w:w="3061"/>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0.1 ~ 3600 秒，默认 0.1 秒</w:t>
            </w:r>
          </w:p>
        </w:tc>
        <w:tc>
          <w:tcPr>
            <w:tcW w:type="dxa" w:w="4535"/>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单板现场快速采样；轮询快保证控制响应</w:t>
            </w:r>
          </w:p>
        </w:tc>
      </w:tr>
      <w:tr>
        <w:tc>
          <w:tcPr>
            <w:tcW w:type="dxa" w:w="1701"/>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i w:val="0"/>
                <w:sz w:val="18"/>
              </w:rPr>
              <w:t>记录周期</w:t>
            </w:r>
          </w:p>
        </w:tc>
        <w:tc>
          <w:tcPr>
            <w:tcW w:type="dxa" w:w="3061"/>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0.1 ~ 3600 秒，默认 1 秒</w:t>
            </w:r>
          </w:p>
        </w:tc>
        <w:tc>
          <w:tcPr>
            <w:tcW w:type="dxa" w:w="4535"/>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独立配置，控制存储增长；单板约 7.8 MB/天</w:t>
            </w:r>
          </w:p>
        </w:tc>
      </w:tr>
      <w:tr>
        <w:tc>
          <w:tcPr>
            <w:tcW w:type="dxa" w:w="1701"/>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日志容量上限</w:t>
            </w:r>
          </w:p>
        </w:tc>
        <w:tc>
          <w:tcPr>
            <w:tcW w:type="dxa" w:w="3061"/>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1 ~ 100 GB，默认 12 GB</w:t>
            </w:r>
          </w:p>
        </w:tc>
        <w:tc>
          <w:tcPr>
            <w:tcW w:type="dxa" w:w="4535"/>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上限内全部保留，不再按天数自动删除；12 GB 约合 4 年历史</w:t>
            </w:r>
          </w:p>
        </w:tc>
      </w:tr>
      <w:tr>
        <w:tc>
          <w:tcPr>
            <w:tcW w:type="dxa" w:w="1701"/>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i w:val="0"/>
                <w:sz w:val="18"/>
              </w:rPr>
              <w:t>手动清理</w:t>
            </w:r>
          </w:p>
        </w:tc>
        <w:tc>
          <w:tcPr>
            <w:tcW w:type="dxa" w:w="3061"/>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按天 / 月 / 年设定截止日期</w:t>
            </w:r>
          </w:p>
        </w:tc>
        <w:tc>
          <w:tcPr>
            <w:tcW w:type="dxa" w:w="4535"/>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先预览文件数量与容量，二次确认后才删除</w:t>
            </w:r>
          </w:p>
        </w:tc>
      </w:tr>
    </w:tbl>
    <w:p>
      <w:pPr>
        <w:spacing w:after="80"/>
      </w:pP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“存储信息”区显示存储总量、剩余空间、日志占用、CSV 文件数与日期范围，参数页每 10 秒自动刷新，也可点“刷新存储信息”；</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清理采用严格小于：选择“删除超过 30 天”时，今天起第 30 天当天的文件不会被删除；删除只作用于合法的 YYYY-MM-DD.csv。</w:t>
      </w:r>
    </w:p>
    <w:p>
      <w:pPr>
        <w:keepNext/>
        <w:spacing w:before="200" w:after="80"/>
      </w:pPr>
      <w:r>
        <w:rPr>
          <w:rFonts w:ascii="微软雅黑" w:hAnsi="微软雅黑" w:eastAsia="微软雅黑"/>
          <w:b/>
          <w:i w:val="0"/>
          <w:color w:val="007DFF"/>
          <w:sz w:val="25"/>
        </w:rPr>
        <w:t>9.4 显示与声音</w:t>
      </w:r>
    </w:p>
    <w:p>
      <w:pPr>
        <w:spacing w:before="120" w:after="40"/>
        <w:jc w:val="center"/>
      </w:pPr>
      <w:r>
        <w:drawing>
          <wp:inline xmlns:a="http://schemas.openxmlformats.org/drawingml/2006/main" xmlns:pic="http://schemas.openxmlformats.org/drawingml/2006/picture">
            <wp:extent cx="5760000" cy="1600000"/>
            <wp:docPr id="13" name="Picture 13"/>
            <wp:cNvGraphicFramePr>
              <a:graphicFrameLocks noChangeAspect="1"/>
            </wp:cNvGraphicFramePr>
            <a:graphic>
              <a:graphicData uri="http://schemas.openxmlformats.org/drawingml/2006/picture">
                <pic:pic>
                  <pic:nvPicPr>
                    <pic:cNvPr id="0" name="themes.png"/>
                    <pic:cNvPicPr/>
                  </pic:nvPicPr>
                  <pic:blipFill>
                    <a:blip r:embed="rId21"/>
                    <a:stretch>
                      <a:fillRect/>
                    </a:stretch>
                  </pic:blipFill>
                  <pic:spPr>
                    <a:xfrm>
                      <a:off x="0" y="0"/>
                      <a:ext cx="5760000" cy="1600000"/>
                    </a:xfrm>
                    <a:prstGeom prst="rect"/>
                  </pic:spPr>
                </pic:pic>
              </a:graphicData>
            </a:graphic>
          </wp:inline>
        </w:drawing>
      </w:r>
    </w:p>
    <w:p>
      <w:pPr>
        <w:spacing w:before="40" w:after="160"/>
        <w:jc w:val="center"/>
      </w:pPr>
      <w:r>
        <w:rPr>
          <w:rFonts w:ascii="微软雅黑" w:hAnsi="微软雅黑" w:eastAsia="微软雅黑"/>
          <w:b w:val="0"/>
          <w:i w:val="0"/>
          <w:color w:val="5F5F66"/>
          <w:sz w:val="18"/>
        </w:rPr>
        <w:t>图 9-2　五套预设主题</w:t>
      </w:r>
    </w:p>
    <w:tbl>
      <w:tblPr>
        <w:tblW w:type="auto" w:w="0"/>
        <w:jc w:val="center"/>
        <w:tblLayout w:type="fixed"/>
        <w:tblLook w:firstColumn="1" w:firstRow="1" w:lastColumn="0" w:lastRow="0" w:noHBand="0" w:noVBand="1" w:val="04A0"/>
      </w:tblPr>
      <w:tblGrid>
        <w:gridCol w:w="3137"/>
        <w:gridCol w:w="3137"/>
        <w:gridCol w:w="3137"/>
      </w:tblGrid>
      <w:tr>
        <w:tc>
          <w:tcPr>
            <w:tcW w:type="dxa" w:w="1928"/>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主题</w:t>
            </w:r>
          </w:p>
        </w:tc>
        <w:tc>
          <w:tcPr>
            <w:tcW w:type="dxa" w:w="3175"/>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定位</w:t>
            </w:r>
          </w:p>
        </w:tc>
        <w:tc>
          <w:tcPr>
            <w:tcW w:type="dxa" w:w="4195"/>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适用场景</w:t>
            </w:r>
          </w:p>
        </w:tc>
      </w:tr>
      <w:tr>
        <w:tc>
          <w:tcPr>
            <w:tcW w:type="dxa" w:w="1928"/>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标准</w:t>
            </w:r>
          </w:p>
        </w:tc>
        <w:tc>
          <w:tcPr>
            <w:tcW w:type="dxa" w:w="3175"/>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浅色常规样式</w:t>
            </w:r>
          </w:p>
        </w:tc>
        <w:tc>
          <w:tcPr>
            <w:tcW w:type="dxa" w:w="4195"/>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室内明亮环境或初次调试</w:t>
            </w:r>
          </w:p>
        </w:tc>
      </w:tr>
      <w:tr>
        <w:tc>
          <w:tcPr>
            <w:tcW w:type="dxa" w:w="1928"/>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i w:val="0"/>
                <w:sz w:val="18"/>
              </w:rPr>
              <w:t>低光</w:t>
            </w:r>
          </w:p>
        </w:tc>
        <w:tc>
          <w:tcPr>
            <w:tcW w:type="dxa" w:w="3175"/>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深色低亮样式</w:t>
            </w:r>
          </w:p>
        </w:tc>
        <w:tc>
          <w:tcPr>
            <w:tcW w:type="dxa" w:w="4195"/>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弱光环境，减少眩光</w:t>
            </w:r>
          </w:p>
        </w:tc>
      </w:tr>
      <w:tr>
        <w:tc>
          <w:tcPr>
            <w:tcW w:type="dxa" w:w="1928"/>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强光</w:t>
            </w:r>
          </w:p>
        </w:tc>
        <w:tc>
          <w:tcPr>
            <w:tcW w:type="dxa" w:w="3175"/>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高对比浅色</w:t>
            </w:r>
          </w:p>
        </w:tc>
        <w:tc>
          <w:tcPr>
            <w:tcW w:type="dxa" w:w="4195"/>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户外或强光直射下读取</w:t>
            </w:r>
          </w:p>
        </w:tc>
      </w:tr>
      <w:tr>
        <w:tc>
          <w:tcPr>
            <w:tcW w:type="dxa" w:w="1928"/>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i w:val="0"/>
                <w:sz w:val="18"/>
              </w:rPr>
              <w:t>石墨灰（默认）</w:t>
            </w:r>
          </w:p>
        </w:tc>
        <w:tc>
          <w:tcPr>
            <w:tcW w:type="dxa" w:w="3175"/>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中性深灰</w:t>
            </w:r>
          </w:p>
        </w:tc>
        <w:tc>
          <w:tcPr>
            <w:tcW w:type="dxa" w:w="4195"/>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无人值守常亮场景的首选</w:t>
            </w:r>
          </w:p>
        </w:tc>
      </w:tr>
      <w:tr>
        <w:tc>
          <w:tcPr>
            <w:tcW w:type="dxa" w:w="1928"/>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鸿蒙</w:t>
            </w:r>
          </w:p>
        </w:tc>
        <w:tc>
          <w:tcPr>
            <w:tcW w:type="dxa" w:w="3175"/>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鸿蒙外观主色 #007DFF、圆角卡片化</w:t>
            </w:r>
          </w:p>
        </w:tc>
        <w:tc>
          <w:tcPr>
            <w:tcW w:type="dxa" w:w="4195"/>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与现场鸿蒙系统外观一致</w:t>
            </w:r>
          </w:p>
        </w:tc>
      </w:tr>
    </w:tbl>
    <w:p>
      <w:pPr>
        <w:spacing w:after="80"/>
      </w:pP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主题选择后即时生效并单独持久化；</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告警红、运行绿等安全语义颜色不随主题改变，避免把外观偏好误解为设备状态；</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操作提示音：屏幕按键与实体加热器按键操作时，程序都发一次确认音动作（外扩 OUT5 闭合 0.2 秒）；当前现场蜂鸣器统一接在 OT10（高压报警），OUT5 未并接蜂鸣器时听不到该音，需要提示音请在 OUT5 上并接一只；可整体关闭。</w:t>
      </w:r>
    </w:p>
    <w:p>
      <w:r>
        <w:br w:type="page"/>
      </w:r>
    </w:p>
    <w:p>
      <w:pPr>
        <w:keepNext/>
        <w:spacing w:before="320" w:after="120"/>
        <w:pBdr>
          <w:bottom w:val="single" w:sz="10" w:space="4" w:color="007DFF"/>
        </w:pBdr>
      </w:pPr>
      <w:r>
        <w:rPr>
          <w:rFonts w:ascii="微软雅黑" w:hAnsi="微软雅黑" w:eastAsia="微软雅黑"/>
          <w:b/>
          <w:i w:val="0"/>
          <w:color w:val="007DFF"/>
          <w:sz w:val="32"/>
        </w:rPr>
        <w:t>▎</w:t>
      </w:r>
      <w:r>
        <w:rPr>
          <w:rFonts w:ascii="微软雅黑" w:hAnsi="微软雅黑" w:eastAsia="微软雅黑"/>
          <w:b/>
          <w:i w:val="0"/>
          <w:color w:val="007DFF"/>
          <w:sz w:val="32"/>
        </w:rPr>
        <w:t xml:space="preserve">10  </w:t>
      </w:r>
      <w:r>
        <w:rPr>
          <w:rFonts w:ascii="微软雅黑" w:hAnsi="微软雅黑" w:eastAsia="微软雅黑"/>
          <w:b/>
          <w:i w:val="0"/>
          <w:color w:val="1F1F21"/>
          <w:sz w:val="32"/>
        </w:rPr>
        <w:t>关于本机与运维设置</w:t>
      </w:r>
    </w:p>
    <w:p>
      <w:pPr>
        <w:keepNext/>
        <w:spacing w:before="200" w:after="80"/>
      </w:pPr>
      <w:r>
        <w:rPr>
          <w:rFonts w:ascii="微软雅黑" w:hAnsi="微软雅黑" w:eastAsia="微软雅黑"/>
          <w:b/>
          <w:i w:val="0"/>
          <w:color w:val="007DFF"/>
          <w:sz w:val="25"/>
        </w:rPr>
        <w:t>10.1 关于本机页</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显示程序名称“裕泰通加热器”与程序版本（版本：RS485Control 1.0.0）；</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名称下方一句话说明本机用途：域控子板温湿度采集、自动温控与历史数据浏览；</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芯片与操作系统信息：芯片 RK3568，操作系统为鸿蒙操作系统；</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本页为静态信息页，不带可修改参数；顶栏最右侧的版本号标签显示当前在线子板回报的固件版本（v××，未读到时显示 v--）。</w:t>
      </w:r>
    </w:p>
    <w:p>
      <w:pPr>
        <w:keepNext/>
        <w:spacing w:before="200" w:after="80"/>
      </w:pPr>
      <w:r>
        <w:rPr>
          <w:rFonts w:ascii="微软雅黑" w:hAnsi="微软雅黑" w:eastAsia="微软雅黑"/>
          <w:b/>
          <w:i w:val="0"/>
          <w:color w:val="007DFF"/>
          <w:sz w:val="25"/>
        </w:rPr>
        <w:t>10.2 屏幕亮度与无人值守自动降亮</w:t>
      </w:r>
    </w:p>
    <w:p>
      <w:pPr>
        <w:spacing w:before="120" w:after="40"/>
        <w:jc w:val="center"/>
      </w:pPr>
      <w:r>
        <w:drawing>
          <wp:inline xmlns:a="http://schemas.openxmlformats.org/drawingml/2006/main" xmlns:pic="http://schemas.openxmlformats.org/drawingml/2006/picture">
            <wp:extent cx="5760000" cy="2026667"/>
            <wp:docPr id="14" name="Picture 14"/>
            <wp:cNvGraphicFramePr>
              <a:graphicFrameLocks noChangeAspect="1"/>
            </wp:cNvGraphicFramePr>
            <a:graphic>
              <a:graphicData uri="http://schemas.openxmlformats.org/drawingml/2006/picture">
                <pic:pic>
                  <pic:nvPicPr>
                    <pic:cNvPr id="0" name="dim.png"/>
                    <pic:cNvPicPr/>
                  </pic:nvPicPr>
                  <pic:blipFill>
                    <a:blip r:embed="rId22"/>
                    <a:stretch>
                      <a:fillRect/>
                    </a:stretch>
                  </pic:blipFill>
                  <pic:spPr>
                    <a:xfrm>
                      <a:off x="0" y="0"/>
                      <a:ext cx="5760000" cy="2026667"/>
                    </a:xfrm>
                    <a:prstGeom prst="rect"/>
                  </pic:spPr>
                </pic:pic>
              </a:graphicData>
            </a:graphic>
          </wp:inline>
        </w:drawing>
      </w:r>
    </w:p>
    <w:p>
      <w:pPr>
        <w:spacing w:before="40" w:after="160"/>
        <w:jc w:val="center"/>
      </w:pPr>
      <w:r>
        <w:rPr>
          <w:rFonts w:ascii="微软雅黑" w:hAnsi="微软雅黑" w:eastAsia="微软雅黑"/>
          <w:b w:val="0"/>
          <w:i w:val="0"/>
          <w:color w:val="5F5F66"/>
          <w:sz w:val="18"/>
        </w:rPr>
        <w:t>图 10-1　亮度随时间自动降低，任意触摸立即恢复</w:t>
      </w:r>
    </w:p>
    <w:tbl>
      <w:tblPr>
        <w:tblW w:type="auto" w:w="0"/>
        <w:jc w:val="center"/>
        <w:tblLayout w:type="fixed"/>
        <w:tblLook w:firstColumn="1" w:firstRow="1" w:lastColumn="0" w:lastRow="0" w:noHBand="0" w:noVBand="1" w:val="04A0"/>
      </w:tblPr>
      <w:tblGrid>
        <w:gridCol w:w="3137"/>
        <w:gridCol w:w="3137"/>
        <w:gridCol w:w="3137"/>
      </w:tblGrid>
      <w:tr>
        <w:tc>
          <w:tcPr>
            <w:tcW w:type="dxa" w:w="2041"/>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配置项</w:t>
            </w:r>
          </w:p>
        </w:tc>
        <w:tc>
          <w:tcPr>
            <w:tcW w:type="dxa" w:w="2721"/>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范围</w:t>
            </w:r>
          </w:p>
        </w:tc>
        <w:tc>
          <w:tcPr>
            <w:tcW w:type="dxa" w:w="4535"/>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行为</w:t>
            </w:r>
          </w:p>
        </w:tc>
      </w:tr>
      <w:tr>
        <w:tc>
          <w:tcPr>
            <w:tcW w:type="dxa" w:w="2041"/>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屏幕亮度滑条</w:t>
            </w:r>
          </w:p>
        </w:tc>
        <w:tc>
          <w:tcPr>
            <w:tcW w:type="dxa" w:w="2721"/>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5% ~ 100%，即时生效</w:t>
            </w:r>
          </w:p>
        </w:tc>
        <w:tc>
          <w:tcPr>
            <w:tcW w:type="dxa" w:w="4535"/>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亮度越高背光衰减越快，建议按现场光照设定</w:t>
            </w:r>
          </w:p>
        </w:tc>
      </w:tr>
      <w:tr>
        <w:tc>
          <w:tcPr>
            <w:tcW w:type="dxa" w:w="2041"/>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i w:val="0"/>
                <w:sz w:val="18"/>
              </w:rPr>
              <w:t>无人值守自动降亮</w:t>
            </w:r>
          </w:p>
        </w:tc>
        <w:tc>
          <w:tcPr>
            <w:tcW w:type="dxa" w:w="2721"/>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等待 0 ~ 1440 分钟</w:t>
            </w:r>
          </w:p>
        </w:tc>
        <w:tc>
          <w:tcPr>
            <w:tcW w:type="dxa" w:w="4535"/>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达到等待时间后降到目标亮度，0 分钟表示关闭该功能</w:t>
            </w:r>
          </w:p>
        </w:tc>
      </w:tr>
      <w:tr>
        <w:tc>
          <w:tcPr>
            <w:tcW w:type="dxa" w:w="2041"/>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降亮后亮度</w:t>
            </w:r>
          </w:p>
        </w:tc>
        <w:tc>
          <w:tcPr>
            <w:tcW w:type="dxa" w:w="2721"/>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0% ~ 100%</w:t>
            </w:r>
          </w:p>
        </w:tc>
        <w:tc>
          <w:tcPr>
            <w:tcW w:type="dxa" w:w="4535"/>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0% 即关闭背光；任意触摸立即恢复</w:t>
            </w:r>
          </w:p>
        </w:tc>
      </w:tr>
    </w:tbl>
    <w:p>
      <w:pPr>
        <w:spacing w:after="80"/>
      </w:pP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99.9% 无人值守的现场，背光衰减与图像残留是屏幕的主要磨损源（质保通常不覆盖）；</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活动检测挂在应用级事件过滤器上：鼠标、触摸、滚轮、按键都会恢复亮度；</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若设备上亮度控制路径不可用（如开发机），程序静默降级，不影响其他功能。</w:t>
      </w:r>
    </w:p>
    <w:p>
      <w:pPr>
        <w:keepNext/>
        <w:spacing w:before="140" w:after="60"/>
      </w:pPr>
      <w:r>
        <w:rPr>
          <w:rFonts w:ascii="微软雅黑" w:hAnsi="微软雅黑" w:eastAsia="微软雅黑"/>
          <w:b/>
          <w:i w:val="0"/>
          <w:color w:val="1F1F21"/>
          <w:sz w:val="22"/>
        </w:rPr>
        <w:t>系统时间异常检测</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程序把最后一条记录的时间原子写入数据目录的 .last_record_time；</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启动时若发现系统时间早于该时间 1 分钟以上，顶部常驻红色“⚠ 系统时间异常”；</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断电丢失实时时钟时靠它避免错误时间静默污染历史数据；</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若每次掉电都出现该提示，说明内置 RTC 电池耗尽，需硬件维修。</w:t>
      </w:r>
    </w:p>
    <w:p>
      <w:r>
        <w:br w:type="page"/>
      </w:r>
    </w:p>
    <w:p>
      <w:pPr>
        <w:keepNext/>
        <w:spacing w:before="320" w:after="120"/>
        <w:pBdr>
          <w:bottom w:val="single" w:sz="10" w:space="4" w:color="007DFF"/>
        </w:pBdr>
      </w:pPr>
      <w:r>
        <w:rPr>
          <w:rFonts w:ascii="微软雅黑" w:hAnsi="微软雅黑" w:eastAsia="微软雅黑"/>
          <w:b/>
          <w:i w:val="0"/>
          <w:color w:val="007DFF"/>
          <w:sz w:val="32"/>
        </w:rPr>
        <w:t>▎</w:t>
      </w:r>
      <w:r>
        <w:rPr>
          <w:rFonts w:ascii="微软雅黑" w:hAnsi="微软雅黑" w:eastAsia="微软雅黑"/>
          <w:b/>
          <w:i w:val="0"/>
          <w:color w:val="007DFF"/>
          <w:sz w:val="32"/>
        </w:rPr>
        <w:t xml:space="preserve">11  </w:t>
      </w:r>
      <w:r>
        <w:rPr>
          <w:rFonts w:ascii="微软雅黑" w:hAnsi="微软雅黑" w:eastAsia="微软雅黑"/>
          <w:b/>
          <w:i w:val="0"/>
          <w:color w:val="1F1F21"/>
          <w:sz w:val="32"/>
        </w:rPr>
        <w:t>寄存器与通信参数速查</w:t>
      </w:r>
    </w:p>
    <w:p>
      <w:pPr>
        <w:keepNext/>
        <w:spacing w:before="200" w:after="80"/>
      </w:pPr>
      <w:r>
        <w:rPr>
          <w:rFonts w:ascii="微软雅黑" w:hAnsi="微软雅黑" w:eastAsia="微软雅黑"/>
          <w:b/>
          <w:i w:val="0"/>
          <w:color w:val="007DFF"/>
          <w:sz w:val="25"/>
        </w:rPr>
        <w:t>11.1 通信参数</w:t>
      </w:r>
    </w:p>
    <w:tbl>
      <w:tblPr>
        <w:tblW w:type="auto" w:w="0"/>
        <w:jc w:val="center"/>
        <w:tblLayout w:type="fixed"/>
        <w:tblLook w:firstColumn="1" w:firstRow="1" w:lastColumn="0" w:lastRow="0" w:noHBand="0" w:noVBand="1" w:val="04A0"/>
      </w:tblPr>
      <w:tblGrid>
        <w:gridCol w:w="4706"/>
        <w:gridCol w:w="4706"/>
      </w:tblGrid>
      <w:tr>
        <w:tc>
          <w:tcPr>
            <w:tcW w:type="dxa" w:w="3628"/>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项</w:t>
            </w:r>
          </w:p>
        </w:tc>
        <w:tc>
          <w:tcPr>
            <w:tcW w:type="dxa" w:w="5669"/>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值</w:t>
            </w:r>
          </w:p>
        </w:tc>
      </w:tr>
      <w:tr>
        <w:tc>
          <w:tcPr>
            <w:tcW w:type="dxa" w:w="3628"/>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协议</w:t>
            </w:r>
          </w:p>
        </w:tc>
        <w:tc>
          <w:tcPr>
            <w:tcW w:type="dxa" w:w="5669"/>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Modbus RTU</w:t>
            </w:r>
          </w:p>
        </w:tc>
      </w:tr>
      <w:tr>
        <w:tc>
          <w:tcPr>
            <w:tcW w:type="dxa" w:w="3628"/>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i w:val="0"/>
                <w:sz w:val="18"/>
              </w:rPr>
              <w:t>波特率 / 数据位 / 校验 / 停止位</w:t>
            </w:r>
          </w:p>
        </w:tc>
        <w:tc>
          <w:tcPr>
            <w:tcW w:type="dxa" w:w="5669"/>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19200 / 8 / N / 1</w:t>
            </w:r>
          </w:p>
        </w:tc>
      </w:tr>
      <w:tr>
        <w:tc>
          <w:tcPr>
            <w:tcW w:type="dxa" w:w="3628"/>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读取功能码 / 写入功能码</w:t>
            </w:r>
          </w:p>
        </w:tc>
        <w:tc>
          <w:tcPr>
            <w:tcW w:type="dxa" w:w="5669"/>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0x03（读保持寄存器）/ 0x10（写多个寄存器）</w:t>
            </w:r>
          </w:p>
        </w:tc>
      </w:tr>
      <w:tr>
        <w:tc>
          <w:tcPr>
            <w:tcW w:type="dxa" w:w="3628"/>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i w:val="0"/>
                <w:sz w:val="18"/>
              </w:rPr>
              <w:t>从站地址范围</w:t>
            </w:r>
          </w:p>
        </w:tc>
        <w:tc>
          <w:tcPr>
            <w:tcW w:type="dxa" w:w="5669"/>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1 ~ 247（按现场装配设置）</w:t>
            </w:r>
          </w:p>
        </w:tc>
      </w:tr>
      <w:tr>
        <w:tc>
          <w:tcPr>
            <w:tcW w:type="dxa" w:w="3628"/>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每口最多子板数</w:t>
            </w:r>
          </w:p>
        </w:tc>
        <w:tc>
          <w:tcPr>
            <w:tcW w:type="dxa" w:w="5669"/>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16 块</w:t>
            </w:r>
          </w:p>
        </w:tc>
      </w:tr>
      <w:tr>
        <w:tc>
          <w:tcPr>
            <w:tcW w:type="dxa" w:w="3628"/>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i w:val="0"/>
                <w:sz w:val="18"/>
              </w:rPr>
              <w:t>发现超时 / 正常轮询超时</w:t>
            </w:r>
          </w:p>
        </w:tc>
        <w:tc>
          <w:tcPr>
            <w:tcW w:type="dxa" w:w="5669"/>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150 ms 发现 / 按配置超时</w:t>
            </w:r>
          </w:p>
        </w:tc>
      </w:tr>
      <w:tr>
        <w:tc>
          <w:tcPr>
            <w:tcW w:type="dxa" w:w="3628"/>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默认串口</w:t>
            </w:r>
          </w:p>
        </w:tc>
        <w:tc>
          <w:tcPr>
            <w:tcW w:type="dxa" w:w="5669"/>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Port0 = /dev/ttyS4，Port1 = /dev/ttyS2</w:t>
            </w:r>
          </w:p>
        </w:tc>
      </w:tr>
    </w:tbl>
    <w:p>
      <w:pPr>
        <w:spacing w:after="80"/>
      </w:pPr>
    </w:p>
    <w:p>
      <w:pPr>
        <w:keepNext/>
        <w:spacing w:before="200" w:after="80"/>
      </w:pPr>
      <w:r>
        <w:rPr>
          <w:rFonts w:ascii="微软雅黑" w:hAnsi="微软雅黑" w:eastAsia="微软雅黑"/>
          <w:b/>
          <w:i w:val="0"/>
          <w:color w:val="007DFF"/>
          <w:sz w:val="25"/>
        </w:rPr>
        <w:t>11.2 程序实际轮询的寄存器段</w:t>
      </w:r>
    </w:p>
    <w:p>
      <w:pPr>
        <w:spacing w:before="120" w:after="40"/>
        <w:jc w:val="center"/>
      </w:pPr>
      <w:r>
        <w:drawing>
          <wp:inline xmlns:a="http://schemas.openxmlformats.org/drawingml/2006/main" xmlns:pic="http://schemas.openxmlformats.org/drawingml/2006/picture">
            <wp:extent cx="5760000" cy="2666667"/>
            <wp:docPr id="15" name="Picture 15"/>
            <wp:cNvGraphicFramePr>
              <a:graphicFrameLocks noChangeAspect="1"/>
            </wp:cNvGraphicFramePr>
            <a:graphic>
              <a:graphicData uri="http://schemas.openxmlformats.org/drawingml/2006/picture">
                <pic:pic>
                  <pic:nvPicPr>
                    <pic:cNvPr id="0" name="registers.png"/>
                    <pic:cNvPicPr/>
                  </pic:nvPicPr>
                  <pic:blipFill>
                    <a:blip r:embed="rId23"/>
                    <a:stretch>
                      <a:fillRect/>
                    </a:stretch>
                  </pic:blipFill>
                  <pic:spPr>
                    <a:xfrm>
                      <a:off x="0" y="0"/>
                      <a:ext cx="5760000" cy="2666667"/>
                    </a:xfrm>
                    <a:prstGeom prst="rect"/>
                  </pic:spPr>
                </pic:pic>
              </a:graphicData>
            </a:graphic>
          </wp:inline>
        </w:drawing>
      </w:r>
    </w:p>
    <w:p>
      <w:pPr>
        <w:spacing w:before="40" w:after="160"/>
        <w:jc w:val="center"/>
      </w:pPr>
      <w:r>
        <w:rPr>
          <w:rFonts w:ascii="微软雅黑" w:hAnsi="微软雅黑" w:eastAsia="微软雅黑"/>
          <w:b w:val="0"/>
          <w:i w:val="0"/>
          <w:color w:val="5F5F66"/>
          <w:sz w:val="18"/>
        </w:rPr>
        <w:t>图 11-1　主程序每个轮询周期读取的寄存器段</w:t>
      </w:r>
    </w:p>
    <w:tbl>
      <w:tblPr>
        <w:tblW w:type="auto" w:w="0"/>
        <w:jc w:val="center"/>
        <w:tblLayout w:type="fixed"/>
        <w:tblLook w:firstColumn="1" w:firstRow="1" w:lastColumn="0" w:lastRow="0" w:noHBand="0" w:noVBand="1" w:val="04A0"/>
      </w:tblPr>
      <w:tblGrid>
        <w:gridCol w:w="3137"/>
        <w:gridCol w:w="3137"/>
        <w:gridCol w:w="3137"/>
      </w:tblGrid>
      <w:tr>
        <w:tc>
          <w:tcPr>
            <w:tcW w:type="dxa" w:w="1814"/>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地址</w:t>
            </w:r>
          </w:p>
        </w:tc>
        <w:tc>
          <w:tcPr>
            <w:tcW w:type="dxa" w:w="2608"/>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字段</w:t>
            </w:r>
          </w:p>
        </w:tc>
        <w:tc>
          <w:tcPr>
            <w:tcW w:type="dxa" w:w="4876"/>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解析规则</w:t>
            </w:r>
          </w:p>
        </w:tc>
      </w:tr>
      <w:tr>
        <w:tc>
          <w:tcPr>
            <w:tcW w:type="dxa" w:w="1814"/>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0x0000</w:t>
            </w:r>
          </w:p>
        </w:tc>
        <w:tc>
          <w:tcPr>
            <w:tcW w:type="dxa" w:w="2608"/>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软件版本号</w:t>
            </w:r>
          </w:p>
        </w:tc>
        <w:tc>
          <w:tcPr>
            <w:tcW w:type="dxa" w:w="4876"/>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整形，显示为 V-x.x</w:t>
            </w:r>
          </w:p>
        </w:tc>
      </w:tr>
      <w:tr>
        <w:tc>
          <w:tcPr>
            <w:tcW w:type="dxa" w:w="1814"/>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i w:val="0"/>
                <w:sz w:val="18"/>
              </w:rPr>
              <w:t>0x0001</w:t>
            </w:r>
          </w:p>
        </w:tc>
        <w:tc>
          <w:tcPr>
            <w:tcW w:type="dxa" w:w="2608"/>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高压通电输入</w:t>
            </w:r>
          </w:p>
        </w:tc>
        <w:tc>
          <w:tcPr>
            <w:tcW w:type="dxa" w:w="4876"/>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0=无，1=有（数字量联锁源）</w:t>
            </w:r>
          </w:p>
        </w:tc>
      </w:tr>
      <w:tr>
        <w:tc>
          <w:tcPr>
            <w:tcW w:type="dxa" w:w="1814"/>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0x0002</w:t>
            </w:r>
          </w:p>
        </w:tc>
        <w:tc>
          <w:tcPr>
            <w:tcW w:type="dxa" w:w="2608"/>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备用输入</w:t>
            </w:r>
          </w:p>
        </w:tc>
        <w:tc>
          <w:tcPr>
            <w:tcW w:type="dxa" w:w="4876"/>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可配置联锁电平</w:t>
            </w:r>
          </w:p>
        </w:tc>
      </w:tr>
      <w:tr>
        <w:tc>
          <w:tcPr>
            <w:tcW w:type="dxa" w:w="1814"/>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i w:val="0"/>
                <w:sz w:val="18"/>
              </w:rPr>
              <w:t>0x0003</w:t>
            </w:r>
          </w:p>
        </w:tc>
        <w:tc>
          <w:tcPr>
            <w:tcW w:type="dxa" w:w="2608"/>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外部电压</w:t>
            </w:r>
          </w:p>
        </w:tc>
        <w:tc>
          <w:tcPr>
            <w:tcW w:type="dxa" w:w="4876"/>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原始值放大 10 倍，÷10 后按阈值比较</w:t>
            </w:r>
          </w:p>
        </w:tc>
      </w:tr>
      <w:tr>
        <w:tc>
          <w:tcPr>
            <w:tcW w:type="dxa" w:w="1814"/>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0x0004 ~ 0x0009</w:t>
            </w:r>
          </w:p>
        </w:tc>
        <w:tc>
          <w:tcPr>
            <w:tcW w:type="dxa" w:w="2608"/>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三路温湿度</w:t>
            </w:r>
          </w:p>
        </w:tc>
        <w:tc>
          <w:tcPr>
            <w:tcW w:type="dxa" w:w="4876"/>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温度在前、湿度在后，均放大 10 倍，INT16 补码</w:t>
            </w:r>
          </w:p>
        </w:tc>
      </w:tr>
      <w:tr>
        <w:tc>
          <w:tcPr>
            <w:tcW w:type="dxa" w:w="1814"/>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i w:val="0"/>
                <w:sz w:val="18"/>
              </w:rPr>
              <w:t>0x000A ~ 0x000B</w:t>
            </w:r>
          </w:p>
        </w:tc>
        <w:tc>
          <w:tcPr>
            <w:tcW w:type="dxa" w:w="2608"/>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PT100 温度 1/2</w:t>
            </w:r>
          </w:p>
        </w:tc>
        <w:tc>
          <w:tcPr>
            <w:tcW w:type="dxa" w:w="4876"/>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放大 10 倍，INT16 补码</w:t>
            </w:r>
          </w:p>
        </w:tc>
      </w:tr>
      <w:tr>
        <w:tc>
          <w:tcPr>
            <w:tcW w:type="dxa" w:w="1814"/>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0x000C</w:t>
            </w:r>
          </w:p>
        </w:tc>
        <w:tc>
          <w:tcPr>
            <w:tcW w:type="dxa" w:w="2608"/>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外扩输入 IN1~IN5</w:t>
            </w:r>
          </w:p>
        </w:tc>
        <w:tc>
          <w:tcPr>
            <w:tcW w:type="dxa" w:w="4876"/>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bit0~bit4，现场实测地址</w:t>
            </w:r>
          </w:p>
        </w:tc>
      </w:tr>
      <w:tr>
        <w:tc>
          <w:tcPr>
            <w:tcW w:type="dxa" w:w="1814"/>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i w:val="0"/>
                <w:sz w:val="18"/>
              </w:rPr>
              <w:t>0x000E</w:t>
            </w:r>
          </w:p>
        </w:tc>
        <w:tc>
          <w:tcPr>
            <w:tcW w:type="dxa" w:w="2608"/>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外扩输入（旧地址）</w:t>
            </w:r>
          </w:p>
        </w:tc>
        <w:tc>
          <w:tcPr>
            <w:tcW w:type="dxa" w:w="4876"/>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协议文档地址，现场实测恒 0；仅当非零时覆盖 0x000C</w:t>
            </w:r>
          </w:p>
        </w:tc>
      </w:tr>
      <w:tr>
        <w:tc>
          <w:tcPr>
            <w:tcW w:type="dxa" w:w="1814"/>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0x0031</w:t>
            </w:r>
          </w:p>
        </w:tc>
        <w:tc>
          <w:tcPr>
            <w:tcW w:type="dxa" w:w="2608"/>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OT1~OT10 位掩码</w:t>
            </w:r>
          </w:p>
        </w:tc>
        <w:tc>
          <w:tcPr>
            <w:tcW w:type="dxa" w:w="4876"/>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读写，bit0~bit9，位掩码 RMW 保留其他位</w:t>
            </w:r>
          </w:p>
        </w:tc>
      </w:tr>
      <w:tr>
        <w:tc>
          <w:tcPr>
            <w:tcW w:type="dxa" w:w="1814"/>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i w:val="0"/>
                <w:sz w:val="18"/>
              </w:rPr>
              <w:t>0x0033</w:t>
            </w:r>
          </w:p>
        </w:tc>
        <w:tc>
          <w:tcPr>
            <w:tcW w:type="dxa" w:w="2608"/>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外扩 OUT1~OUT7 位掩码</w:t>
            </w:r>
          </w:p>
        </w:tc>
        <w:tc>
          <w:tcPr>
            <w:tcW w:type="dxa" w:w="4876"/>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读写，bit0~bit6，位掩码 RMW 保留其他位</w:t>
            </w:r>
          </w:p>
        </w:tc>
      </w:tr>
    </w:tbl>
    <w:p>
      <w:pPr>
        <w:spacing w:after="80"/>
      </w:pPr>
    </w:p>
    <w:tbl>
      <w:tblPr>
        <w:tblW w:type="auto" w:w="0"/>
        <w:jc w:val="center"/>
        <w:tblLook w:firstColumn="1" w:firstRow="1" w:lastColumn="0" w:lastRow="0" w:noHBand="0" w:noVBand="1" w:val="04A0"/>
      </w:tblPr>
      <w:tblGrid>
        <w:gridCol w:w="9412"/>
      </w:tblGrid>
      <w:tr>
        <w:tc>
          <w:tcPr>
            <w:tcW w:type="dxa" w:w="9412"/>
            <w:shd w:val="clear" w:color="auto" w:fill="FFF3E6"/>
            <w:tcBorders>
              <w:top w:val="single" w:sz="8" w:color="C77700"/>
              <w:left w:val="single" w:sz="8" w:color="C77700"/>
              <w:bottom w:val="single" w:sz="8" w:color="C77700"/>
              <w:right w:val="single" w:sz="8" w:color="C77700"/>
            </w:tcBorders>
          </w:tcPr>
          <w:p>
            <w:pPr>
              <w:spacing w:before="60" w:after="60"/>
            </w:pPr>
            <w:r/>
            <w:r>
              <w:rPr>
                <w:rFonts w:ascii="微软雅黑" w:hAnsi="微软雅黑" w:eastAsia="微软雅黑"/>
                <w:b/>
                <w:i w:val="0"/>
                <w:color w:val="C77700"/>
                <w:sz w:val="20"/>
              </w:rPr>
              <w:t xml:space="preserve">现场实测结论（重要）：  </w:t>
            </w:r>
            <w:r>
              <w:rPr>
                <w:rFonts w:ascii="微软雅黑" w:hAnsi="微软雅黑" w:eastAsia="微软雅黑"/>
                <w:b w:val="0"/>
                <w:i w:val="0"/>
                <w:color w:val="1F1F21"/>
                <w:sz w:val="19"/>
              </w:rPr>
              <w:t>协议文档写的外扩输入地址 0x000E 在现场 firmware 上实测恒为 0，实际地址是 0x000C（IN1~IN5 = bit0~bit4）。程序保留 0x000E 的读取作为旧固件回退，只有非零时才覆盖 0x000C 的结果。用调试脚本核对时请以 0x000C 为准。</w:t>
            </w:r>
          </w:p>
        </w:tc>
      </w:tr>
    </w:tbl>
    <w:p>
      <w:pPr>
        <w:spacing w:after="80"/>
      </w:pPr>
    </w:p>
    <w:p>
      <w:pPr>
        <w:keepNext/>
        <w:spacing w:before="200" w:after="80"/>
      </w:pPr>
      <w:r>
        <w:rPr>
          <w:rFonts w:ascii="微软雅黑" w:hAnsi="微软雅黑" w:eastAsia="微软雅黑"/>
          <w:b/>
          <w:i w:val="0"/>
          <w:color w:val="007DFF"/>
          <w:sz w:val="25"/>
        </w:rPr>
        <w:t>11.3 输出与输入字段速查</w:t>
      </w:r>
    </w:p>
    <w:tbl>
      <w:tblPr>
        <w:tblW w:type="auto" w:w="0"/>
        <w:jc w:val="center"/>
        <w:tblLayout w:type="fixed"/>
        <w:tblLook w:firstColumn="1" w:firstRow="1" w:lastColumn="0" w:lastRow="0" w:noHBand="0" w:noVBand="1" w:val="04A0"/>
      </w:tblPr>
      <w:tblGrid>
        <w:gridCol w:w="3137"/>
        <w:gridCol w:w="3137"/>
        <w:gridCol w:w="3137"/>
      </w:tblGrid>
      <w:tr>
        <w:tc>
          <w:tcPr>
            <w:tcW w:type="dxa" w:w="2608"/>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类别</w:t>
            </w:r>
          </w:p>
        </w:tc>
        <w:tc>
          <w:tcPr>
            <w:tcW w:type="dxa" w:w="1814"/>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编号</w:t>
            </w:r>
          </w:p>
        </w:tc>
        <w:tc>
          <w:tcPr>
            <w:tcW w:type="dxa" w:w="4876"/>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名称</w:t>
            </w:r>
          </w:p>
        </w:tc>
      </w:tr>
      <w:tr>
        <w:tc>
          <w:tcPr>
            <w:tcW w:type="dxa" w:w="2608"/>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OT 输出（0x0031 位掩码）</w:t>
            </w:r>
          </w:p>
        </w:tc>
        <w:tc>
          <w:tcPr>
            <w:tcW w:type="dxa" w:w="1814"/>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OT1 ~ OT10</w:t>
            </w:r>
          </w:p>
        </w:tc>
        <w:tc>
          <w:tcPr>
            <w:tcW w:type="dxa" w:w="4876"/>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加热器 A/B/C 由成对 OT 驱动；OT7 绿 / OT8 黄 / OT9 红 / OT10 蜂鸣器（现场接线）</w:t>
            </w:r>
          </w:p>
        </w:tc>
      </w:tr>
      <w:tr>
        <w:tc>
          <w:tcPr>
            <w:tcW w:type="dxa" w:w="2608"/>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i w:val="0"/>
                <w:sz w:val="18"/>
              </w:rPr>
              <w:t>外扩输入（0x000C）</w:t>
            </w:r>
          </w:p>
        </w:tc>
        <w:tc>
          <w:tcPr>
            <w:tcW w:type="dxa" w:w="1814"/>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IN1 ~ IN5</w:t>
            </w:r>
          </w:p>
        </w:tc>
        <w:tc>
          <w:tcPr>
            <w:tcW w:type="dxa" w:w="4876"/>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IN1 = bit0，依次到 IN5 = bit4</w:t>
            </w:r>
          </w:p>
        </w:tc>
      </w:tr>
      <w:tr>
        <w:tc>
          <w:tcPr>
            <w:tcW w:type="dxa" w:w="2608"/>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外扩输出（0x0033 位掩码）</w:t>
            </w:r>
          </w:p>
        </w:tc>
        <w:tc>
          <w:tcPr>
            <w:tcW w:type="dxa" w:w="1814"/>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OUT1 ~ OUT7</w:t>
            </w:r>
          </w:p>
        </w:tc>
        <w:tc>
          <w:tcPr>
            <w:tcW w:type="dxa" w:w="4876"/>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OUT1~OUT3 = 加热器工作灯、OUT4 = 备用扩展输出、OUT5 = 操作确认音（选配 未接）</w:t>
            </w:r>
          </w:p>
        </w:tc>
      </w:tr>
    </w:tbl>
    <w:p>
      <w:pPr>
        <w:spacing w:after="80"/>
      </w:pPr>
    </w:p>
    <w:p>
      <w:pPr>
        <w:keepNext/>
        <w:spacing w:before="200" w:after="80"/>
      </w:pPr>
      <w:r>
        <w:rPr>
          <w:rFonts w:ascii="微软雅黑" w:hAnsi="微软雅黑" w:eastAsia="微软雅黑"/>
          <w:b/>
          <w:i w:val="0"/>
          <w:color w:val="007DFF"/>
          <w:sz w:val="25"/>
        </w:rPr>
        <w:t>11.4 调试脚本常用命令</w:t>
      </w:r>
    </w:p>
    <w:tbl>
      <w:tblPr>
        <w:tblW w:type="auto" w:w="0"/>
        <w:jc w:val="center"/>
        <w:tblLayout w:type="fixed"/>
        <w:tblLook w:firstColumn="1" w:firstRow="1" w:lastColumn="0" w:lastRow="0" w:noHBand="0" w:noVBand="1" w:val="04A0"/>
      </w:tblPr>
      <w:tblGrid>
        <w:gridCol w:w="4706"/>
        <w:gridCol w:w="4706"/>
      </w:tblGrid>
      <w:tr>
        <w:tc>
          <w:tcPr>
            <w:tcW w:type="dxa" w:w="3402"/>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命令</w:t>
            </w:r>
          </w:p>
        </w:tc>
        <w:tc>
          <w:tcPr>
            <w:tcW w:type="dxa" w:w="5896"/>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用途</w:t>
            </w:r>
          </w:p>
        </w:tc>
      </w:tr>
      <w:tr>
        <w:tc>
          <w:tcPr>
            <w:tcW w:type="dxa" w:w="3402"/>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ports</w:t>
            </w:r>
          </w:p>
        </w:tc>
        <w:tc>
          <w:tcPr>
            <w:tcW w:type="dxa" w:w="5896"/>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列出电脑上的串口设备</w:t>
            </w:r>
          </w:p>
        </w:tc>
      </w:tr>
      <w:tr>
        <w:tc>
          <w:tcPr>
            <w:tcW w:type="dxa" w:w="3402"/>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i w:val="0"/>
                <w:sz w:val="18"/>
              </w:rPr>
              <w:t>scan</w:t>
            </w:r>
          </w:p>
        </w:tc>
        <w:tc>
          <w:tcPr>
            <w:tcW w:type="dxa" w:w="5896"/>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扫描 Modbus 从站地址（默认 1~15）</w:t>
            </w:r>
          </w:p>
        </w:tc>
      </w:tr>
      <w:tr>
        <w:tc>
          <w:tcPr>
            <w:tcW w:type="dxa" w:w="3402"/>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read 0x0021 5</w:t>
            </w:r>
          </w:p>
        </w:tc>
        <w:tc>
          <w:tcPr>
            <w:tcW w:type="dxa" w:w="5896"/>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读取 0x0021 起的 5 个寄存器</w:t>
            </w:r>
          </w:p>
        </w:tc>
      </w:tr>
      <w:tr>
        <w:tc>
          <w:tcPr>
            <w:tcW w:type="dxa" w:w="3402"/>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i w:val="0"/>
                <w:sz w:val="18"/>
              </w:rPr>
              <w:t>snapshot</w:t>
            </w:r>
          </w:p>
        </w:tc>
        <w:tc>
          <w:tcPr>
            <w:tcW w:type="dxa" w:w="5896"/>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按项目文档读取全部寄存器组快照</w:t>
            </w:r>
          </w:p>
        </w:tc>
      </w:tr>
      <w:tr>
        <w:tc>
          <w:tcPr>
            <w:tcW w:type="dxa" w:w="3402"/>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monitor 0x0041 2</w:t>
            </w:r>
          </w:p>
        </w:tc>
        <w:tc>
          <w:tcPr>
            <w:tcW w:type="dxa" w:w="5896"/>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每秒读取温湿度传感器 1 的温度与湿度</w:t>
            </w:r>
          </w:p>
        </w:tc>
      </w:tr>
      <w:tr>
        <w:tc>
          <w:tcPr>
            <w:tcW w:type="dxa" w:w="3402"/>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i w:val="0"/>
                <w:sz w:val="18"/>
              </w:rPr>
              <w:t>write 0x0001 1 --allow-write</w:t>
            </w:r>
          </w:p>
        </w:tc>
        <w:tc>
          <w:tcPr>
            <w:tcW w:type="dxa" w:w="5896"/>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写寄存器（危险操作，需人工确认大写 WRITE）</w:t>
            </w:r>
          </w:p>
        </w:tc>
      </w:tr>
      <w:tr>
        <w:tc>
          <w:tcPr>
            <w:tcW w:type="dxa" w:w="3402"/>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-v snapshot</w:t>
            </w:r>
          </w:p>
        </w:tc>
        <w:tc>
          <w:tcPr>
            <w:tcW w:type="dxa" w:w="5896"/>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显示原始 TX/RX 报文与 CRC 校验</w:t>
            </w:r>
          </w:p>
        </w:tc>
      </w:tr>
    </w:tbl>
    <w:p>
      <w:pPr>
        <w:spacing w:after="80"/>
      </w:pPr>
    </w:p>
    <w:tbl>
      <w:tblPr>
        <w:tblW w:type="auto" w:w="0"/>
        <w:jc w:val="center"/>
        <w:tblLook w:firstColumn="1" w:firstRow="1" w:lastColumn="0" w:lastRow="0" w:noHBand="0" w:noVBand="1" w:val="04A0"/>
      </w:tblPr>
      <w:tblGrid>
        <w:gridCol w:w="9412"/>
      </w:tblGrid>
      <w:tr>
        <w:tc>
          <w:tcPr>
            <w:tcW w:type="dxa" w:w="9412"/>
            <w:shd w:val="clear" w:color="auto" w:fill="FFF3E6"/>
            <w:tcBorders>
              <w:top w:val="single" w:sz="8" w:color="C77700"/>
              <w:left w:val="single" w:sz="8" w:color="C77700"/>
              <w:bottom w:val="single" w:sz="8" w:color="C77700"/>
              <w:right w:val="single" w:sz="8" w:color="C77700"/>
            </w:tcBorders>
          </w:tcPr>
          <w:p>
            <w:pPr>
              <w:spacing w:before="60" w:after="60"/>
            </w:pPr>
            <w:r/>
            <w:r>
              <w:rPr>
                <w:rFonts w:ascii="微软雅黑" w:hAnsi="微软雅黑" w:eastAsia="微软雅黑"/>
                <w:b/>
                <w:i w:val="0"/>
                <w:color w:val="C77700"/>
                <w:sz w:val="20"/>
              </w:rPr>
              <w:t xml:space="preserve">地址口径提醒：  </w:t>
            </w:r>
            <w:r>
              <w:rPr>
                <w:rFonts w:ascii="微软雅黑" w:hAnsi="微软雅黑" w:eastAsia="微软雅黑"/>
                <w:b w:val="0"/>
                <w:i w:val="0"/>
                <w:color w:val="1F1F21"/>
                <w:sz w:val="19"/>
              </w:rPr>
              <w:t>调试脚本按《RS485 / Modbus RTU 调试脚本使用说明》的寄存器口径寻址（如 0x0021 状态区、0x0041 温湿度传感器 1），与 11.2 节主程序轮询段地址编号不同。核对现场数据时请以随附《协议文档》与本节说明为准，避免混用两套编号。</w:t>
            </w:r>
          </w:p>
        </w:tc>
      </w:tr>
    </w:tbl>
    <w:p>
      <w:pPr>
        <w:spacing w:after="80"/>
      </w:pPr>
    </w:p>
    <w:tbl>
      <w:tblPr>
        <w:tblW w:type="auto" w:w="0"/>
        <w:jc w:val="center"/>
        <w:tblLook w:firstColumn="1" w:firstRow="1" w:lastColumn="0" w:lastRow="0" w:noHBand="0" w:noVBand="1" w:val="04A0"/>
      </w:tblPr>
      <w:tblGrid>
        <w:gridCol w:w="9412"/>
      </w:tblGrid>
      <w:tr>
        <w:tc>
          <w:tcPr>
            <w:tcW w:type="dxa" w:w="9412"/>
            <w:shd w:val="clear" w:color="auto" w:fill="FFEDEC"/>
            <w:tcBorders>
              <w:top w:val="single" w:sz="8" w:color="C93632"/>
              <w:left w:val="single" w:sz="8" w:color="C93632"/>
              <w:bottom w:val="single" w:sz="8" w:color="C93632"/>
              <w:right w:val="single" w:sz="8" w:color="C93632"/>
            </w:tcBorders>
          </w:tcPr>
          <w:p>
            <w:pPr>
              <w:spacing w:before="60" w:after="60"/>
            </w:pPr>
            <w:r/>
            <w:r>
              <w:rPr>
                <w:rFonts w:ascii="微软雅黑" w:hAnsi="微软雅黑" w:eastAsia="微软雅黑"/>
                <w:b/>
                <w:i w:val="0"/>
                <w:color w:val="C93632"/>
                <w:sz w:val="20"/>
              </w:rPr>
              <w:t xml:space="preserve">⚠ 写寄存器是危险操作：  </w:t>
            </w:r>
            <w:r>
              <w:rPr>
                <w:rFonts w:ascii="微软雅黑" w:hAnsi="微软雅黑" w:eastAsia="微软雅黑"/>
                <w:b w:val="0"/>
                <w:i w:val="0"/>
                <w:color w:val="1F1F21"/>
                <w:sz w:val="19"/>
              </w:rPr>
              <w:t>未获得负责人许可、未确认现场安全、不了解寄存器含义时，不要执行 write。写寄存器可能启动加热器、蜂鸣器或自动控制。</w:t>
            </w:r>
          </w:p>
        </w:tc>
      </w:tr>
    </w:tbl>
    <w:p>
      <w:pPr>
        <w:spacing w:after="80"/>
      </w:pPr>
    </w:p>
    <w:p>
      <w:r>
        <w:br w:type="page"/>
      </w:r>
    </w:p>
    <w:p>
      <w:pPr>
        <w:keepNext/>
        <w:spacing w:before="320" w:after="120"/>
        <w:pBdr>
          <w:bottom w:val="single" w:sz="10" w:space="4" w:color="007DFF"/>
        </w:pBdr>
      </w:pPr>
      <w:r>
        <w:rPr>
          <w:rFonts w:ascii="微软雅黑" w:hAnsi="微软雅黑" w:eastAsia="微软雅黑"/>
          <w:b/>
          <w:i w:val="0"/>
          <w:color w:val="007DFF"/>
          <w:sz w:val="32"/>
        </w:rPr>
        <w:t>▎</w:t>
      </w:r>
      <w:r>
        <w:rPr>
          <w:rFonts w:ascii="微软雅黑" w:hAnsi="微软雅黑" w:eastAsia="微软雅黑"/>
          <w:b/>
          <w:i w:val="0"/>
          <w:color w:val="007DFF"/>
          <w:sz w:val="32"/>
        </w:rPr>
        <w:t xml:space="preserve">12  </w:t>
      </w:r>
      <w:r>
        <w:rPr>
          <w:rFonts w:ascii="微软雅黑" w:hAnsi="微软雅黑" w:eastAsia="微软雅黑"/>
          <w:b/>
          <w:i w:val="0"/>
          <w:color w:val="1F1F21"/>
          <w:sz w:val="32"/>
        </w:rPr>
        <w:t>现场维护与故障恢复</w:t>
      </w:r>
    </w:p>
    <w:p>
      <w:pPr>
        <w:keepNext/>
        <w:spacing w:before="200" w:after="80"/>
      </w:pPr>
      <w:r>
        <w:rPr>
          <w:rFonts w:ascii="微软雅黑" w:hAnsi="微软雅黑" w:eastAsia="微软雅黑"/>
          <w:b/>
          <w:i w:val="0"/>
          <w:color w:val="007DFF"/>
          <w:sz w:val="25"/>
        </w:rPr>
        <w:t>12.1 日常维护要点</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定期在“高级设置 → 数据存储”查看存储占用与文件数，必要时按截止日期手动清理；</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确认设备端屏幕常亮与守护设置生效，避免无人值守时系统回收程序进程；</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远程维护走设备厂商提供的网络通道，不要随意改动系统底层设置；</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更换屏幕、重新烧录系统或重新接线后，必须核对串口节点与 RS485 接线方向；</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掉电重启后先看顶部：若每次掉电都出现“⚠ 系统时间异常”，安排更换 RTC 电池。</w:t>
      </w:r>
    </w:p>
    <w:p>
      <w:pPr>
        <w:keepNext/>
        <w:spacing w:before="200" w:after="80"/>
      </w:pPr>
      <w:r>
        <w:rPr>
          <w:rFonts w:ascii="微软雅黑" w:hAnsi="微软雅黑" w:eastAsia="微软雅黑"/>
          <w:b/>
          <w:i w:val="0"/>
          <w:color w:val="007DFF"/>
          <w:sz w:val="25"/>
        </w:rPr>
        <w:t>12.2 按现象快分流</w:t>
      </w:r>
    </w:p>
    <w:tbl>
      <w:tblPr>
        <w:tblW w:type="auto" w:w="0"/>
        <w:jc w:val="center"/>
        <w:tblLayout w:type="fixed"/>
        <w:tblLook w:firstColumn="1" w:firstRow="1" w:lastColumn="0" w:lastRow="0" w:noHBand="0" w:noVBand="1" w:val="04A0"/>
      </w:tblPr>
      <w:tblGrid>
        <w:gridCol w:w="3137"/>
        <w:gridCol w:w="3137"/>
        <w:gridCol w:w="3137"/>
      </w:tblGrid>
      <w:tr>
        <w:tc>
          <w:tcPr>
            <w:tcW w:type="dxa" w:w="2494"/>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现象</w:t>
            </w:r>
          </w:p>
        </w:tc>
        <w:tc>
          <w:tcPr>
            <w:tcW w:type="dxa" w:w="2494"/>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先查什么</w:t>
            </w:r>
          </w:p>
        </w:tc>
        <w:tc>
          <w:tcPr>
            <w:tcW w:type="dxa" w:w="4309"/>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处置</w:t>
            </w:r>
          </w:p>
        </w:tc>
      </w:tr>
      <w:tr>
        <w:tc>
          <w:tcPr>
            <w:tcW w:type="dxa" w:w="2494"/>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屏幕全黑，不确定设备是否在运行</w:t>
            </w:r>
          </w:p>
        </w:tc>
        <w:tc>
          <w:tcPr>
            <w:tcW w:type="dxa" w:w="2494"/>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设备供电与程序进程是否都在</w:t>
            </w:r>
          </w:p>
        </w:tc>
        <w:tc>
          <w:tcPr>
            <w:tcW w:type="dxa" w:w="4309"/>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进程都在只是熄屏，按电源键唤醒；长期熄屏检查设备屏幕常亮设置</w:t>
            </w:r>
          </w:p>
        </w:tc>
      </w:tr>
      <w:tr>
        <w:tc>
          <w:tcPr>
            <w:tcW w:type="dxa" w:w="2494"/>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i w:val="0"/>
                <w:sz w:val="18"/>
              </w:rPr>
              <w:t>界面看得见，触摸点不动</w:t>
            </w:r>
          </w:p>
        </w:tc>
        <w:tc>
          <w:tcPr>
            <w:tcW w:type="dxa" w:w="2494"/>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屏幕触控方式与校准</w:t>
            </w:r>
          </w:p>
        </w:tc>
        <w:tc>
          <w:tcPr>
            <w:tcW w:type="dxa" w:w="4309"/>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在设备显示设置里把触控改回直接触摸，取消触控板/鼠标模拟模式</w:t>
            </w:r>
          </w:p>
        </w:tc>
      </w:tr>
      <w:tr>
        <w:tc>
          <w:tcPr>
            <w:tcW w:type="dxa" w:w="2494"/>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界面能出但无数据</w:t>
            </w:r>
          </w:p>
        </w:tc>
        <w:tc>
          <w:tcPr>
            <w:tcW w:type="dxa" w:w="2494"/>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串口节点与线缆</w:t>
            </w:r>
          </w:p>
        </w:tc>
        <w:tc>
          <w:tcPr>
            <w:tcW w:type="dxa" w:w="4309"/>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查 /dev/ttyS* 权限与接线；用调试脚本 scan 找到有响应的口</w:t>
            </w:r>
          </w:p>
        </w:tc>
      </w:tr>
      <w:tr>
        <w:tc>
          <w:tcPr>
            <w:tcW w:type="dxa" w:w="2494"/>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i w:val="0"/>
                <w:sz w:val="18"/>
              </w:rPr>
              <w:t>放置一段时间控制系统消失</w:t>
            </w:r>
          </w:p>
        </w:tc>
        <w:tc>
          <w:tcPr>
            <w:tcW w:type="dxa" w:w="2494"/>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系统熄屏回收进程组</w:t>
            </w:r>
          </w:p>
        </w:tc>
        <w:tc>
          <w:tcPr>
            <w:tcW w:type="dxa" w:w="4309"/>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确认设备看门狗/守护与屏幕常亮两项措施同时生效</w:t>
            </w:r>
          </w:p>
        </w:tc>
      </w:tr>
      <w:tr>
        <w:tc>
          <w:tcPr>
            <w:tcW w:type="dxa" w:w="2494"/>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重启后不回到控制界面</w:t>
            </w:r>
          </w:p>
        </w:tc>
        <w:tc>
          <w:tcPr>
            <w:tcW w:type="dxa" w:w="2494"/>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开机自启链路</w:t>
            </w:r>
          </w:p>
        </w:tc>
        <w:tc>
          <w:tcPr>
            <w:tcW w:type="dxa" w:w="4309"/>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按 设备启动 → 常驻服务 → 控制程序 的顺序分层排查</w:t>
            </w:r>
          </w:p>
        </w:tc>
      </w:tr>
    </w:tbl>
    <w:p>
      <w:pPr>
        <w:spacing w:after="80"/>
      </w:pPr>
    </w:p>
    <w:p>
      <w:pPr>
        <w:keepNext/>
        <w:spacing w:before="200" w:after="80"/>
      </w:pPr>
      <w:r>
        <w:rPr>
          <w:rFonts w:ascii="微软雅黑" w:hAnsi="微软雅黑" w:eastAsia="微软雅黑"/>
          <w:b/>
          <w:i w:val="0"/>
          <w:color w:val="007DFF"/>
          <w:sz w:val="25"/>
        </w:rPr>
        <w:t>12.3 分层排查法</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先分层定位，再单点验证：设备系统层 → 常驻服务层 → 串口通信层 → 界面显示层 → 操作触控层；</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报错文案是线索不是结论，系统日志才是证据；</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改完任何一层，按回归清单逐项验收（上电自启、重复启动不重开、回到程序、断电重启恢复、长时间放置进程保在、屏幕常亮、中文与触控）；</w:t>
      </w:r>
    </w:p>
    <w:p>
      <w:pPr>
        <w:spacing w:before="30" w:after="30" w:line="312" w:lineRule="auto"/>
        <w:ind w:left="454" w:hanging="227"/>
      </w:pPr>
      <w:r>
        <w:rPr>
          <w:rFonts w:ascii="微软雅黑" w:hAnsi="微软雅黑" w:eastAsia="微软雅黑"/>
          <w:b w:val="0"/>
          <w:i w:val="0"/>
          <w:sz w:val="21"/>
        </w:rPr>
        <w:t xml:space="preserve">• </w:t>
      </w:r>
      <w:r>
        <w:rPr>
          <w:rFonts w:ascii="微软雅黑" w:hAnsi="微软雅黑" w:eastAsia="微软雅黑"/>
          <w:b w:val="0"/>
          <w:i w:val="0"/>
          <w:sz w:val="21"/>
        </w:rPr>
        <w:t>需要重刷时：先断电重启等待自然启动完成；仍无画面再按开机自启链路手工拉起一次，确认是链路问题还是系统问题；都进不去时联系硬件厂商。</w:t>
      </w:r>
    </w:p>
    <w:p>
      <w:r>
        <w:br w:type="page"/>
      </w:r>
    </w:p>
    <w:p>
      <w:pPr>
        <w:keepNext/>
        <w:spacing w:before="320" w:after="120"/>
        <w:pBdr>
          <w:bottom w:val="single" w:sz="10" w:space="4" w:color="007DFF"/>
        </w:pBdr>
      </w:pPr>
      <w:r>
        <w:rPr>
          <w:rFonts w:ascii="微软雅黑" w:hAnsi="微软雅黑" w:eastAsia="微软雅黑"/>
          <w:b/>
          <w:i w:val="0"/>
          <w:color w:val="007DFF"/>
          <w:sz w:val="32"/>
        </w:rPr>
        <w:t>▎</w:t>
      </w:r>
      <w:r>
        <w:rPr>
          <w:rFonts w:ascii="微软雅黑" w:hAnsi="微软雅黑" w:eastAsia="微软雅黑"/>
          <w:b/>
          <w:i w:val="0"/>
          <w:color w:val="007DFF"/>
          <w:sz w:val="32"/>
        </w:rPr>
        <w:t xml:space="preserve">13  </w:t>
      </w:r>
      <w:r>
        <w:rPr>
          <w:rFonts w:ascii="微软雅黑" w:hAnsi="微软雅黑" w:eastAsia="微软雅黑"/>
          <w:b/>
          <w:i w:val="0"/>
          <w:color w:val="1F1F21"/>
          <w:sz w:val="32"/>
        </w:rPr>
        <w:t>附录：术语表与联系我们</w:t>
      </w:r>
    </w:p>
    <w:p>
      <w:pPr>
        <w:keepNext/>
        <w:spacing w:before="200" w:after="80"/>
      </w:pPr>
      <w:r>
        <w:rPr>
          <w:rFonts w:ascii="微软雅黑" w:hAnsi="微软雅黑" w:eastAsia="微软雅黑"/>
          <w:b/>
          <w:i w:val="0"/>
          <w:color w:val="007DFF"/>
          <w:sz w:val="25"/>
        </w:rPr>
        <w:t>13.1 术语表</w:t>
      </w:r>
    </w:p>
    <w:tbl>
      <w:tblPr>
        <w:tblW w:type="auto" w:w="0"/>
        <w:jc w:val="center"/>
        <w:tblLayout w:type="fixed"/>
        <w:tblLook w:firstColumn="1" w:firstRow="1" w:lastColumn="0" w:lastRow="0" w:noHBand="0" w:noVBand="1" w:val="04A0"/>
      </w:tblPr>
      <w:tblGrid>
        <w:gridCol w:w="4706"/>
        <w:gridCol w:w="4706"/>
      </w:tblGrid>
      <w:tr>
        <w:tc>
          <w:tcPr>
            <w:tcW w:type="dxa" w:w="2041"/>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术语</w:t>
            </w:r>
          </w:p>
        </w:tc>
        <w:tc>
          <w:tcPr>
            <w:tcW w:type="dxa" w:w="7257"/>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含义</w:t>
            </w:r>
          </w:p>
        </w:tc>
      </w:tr>
      <w:tr>
        <w:tc>
          <w:tcPr>
            <w:tcW w:type="dxa" w:w="2041"/>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子板</w:t>
            </w:r>
          </w:p>
        </w:tc>
        <w:tc>
          <w:tcPr>
            <w:tcW w:type="dxa" w:w="7257"/>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挂接在 RS485 总线上的加热控制板，每块有独立 Modbus ID</w:t>
            </w:r>
          </w:p>
        </w:tc>
      </w:tr>
      <w:tr>
        <w:tc>
          <w:tcPr>
            <w:tcW w:type="dxa" w:w="2041"/>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i w:val="0"/>
                <w:sz w:val="18"/>
              </w:rPr>
              <w:t>OT 输出</w:t>
            </w:r>
          </w:p>
        </w:tc>
        <w:tc>
          <w:tcPr>
            <w:tcW w:type="dxa" w:w="7257"/>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主控板上的继电器输出位，OT1~OT10，用 0x0031 位掩码读写</w:t>
            </w:r>
          </w:p>
        </w:tc>
      </w:tr>
      <w:tr>
        <w:tc>
          <w:tcPr>
            <w:tcW w:type="dxa" w:w="2041"/>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OUT 输出</w:t>
            </w:r>
          </w:p>
        </w:tc>
        <w:tc>
          <w:tcPr>
            <w:tcW w:type="dxa" w:w="7257"/>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外扩输出位，OUT1~OUT7，用 0x0033 位掩码读写</w:t>
            </w:r>
          </w:p>
        </w:tc>
      </w:tr>
      <w:tr>
        <w:tc>
          <w:tcPr>
            <w:tcW w:type="dxa" w:w="2041"/>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i w:val="0"/>
                <w:sz w:val="18"/>
              </w:rPr>
              <w:t>IN 输入</w:t>
            </w:r>
          </w:p>
        </w:tc>
        <w:tc>
          <w:tcPr>
            <w:tcW w:type="dxa" w:w="7257"/>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外扩输入位，IN1~IN5，实测地址 0x000C</w:t>
            </w:r>
          </w:p>
        </w:tc>
      </w:tr>
      <w:tr>
        <w:tc>
          <w:tcPr>
            <w:tcW w:type="dxa" w:w="2041"/>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菊花链</w:t>
            </w:r>
          </w:p>
        </w:tc>
        <w:tc>
          <w:tcPr>
            <w:tcW w:type="dxa" w:w="7257"/>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多个传感器串联接入同一条总线，共用总线与地址</w:t>
            </w:r>
          </w:p>
        </w:tc>
      </w:tr>
      <w:tr>
        <w:tc>
          <w:tcPr>
            <w:tcW w:type="dxa" w:w="2041"/>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i w:val="0"/>
                <w:sz w:val="18"/>
              </w:rPr>
              <w:t>露点余量</w:t>
            </w:r>
          </w:p>
        </w:tc>
        <w:tc>
          <w:tcPr>
            <w:tcW w:type="dxa" w:w="7257"/>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内部 PT100 平均温度减去最不利露点，反映结露风险</w:t>
            </w:r>
          </w:p>
        </w:tc>
      </w:tr>
      <w:tr>
        <w:tc>
          <w:tcPr>
            <w:tcW w:type="dxa" w:w="2041"/>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自检倒计时</w:t>
            </w:r>
          </w:p>
        </w:tc>
        <w:tc>
          <w:tcPr>
            <w:tcW w:type="dxa" w:w="7257"/>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上电后等最多 60 秒，直到所有在线子板读到温湿度数据</w:t>
            </w:r>
          </w:p>
        </w:tc>
      </w:tr>
      <w:tr>
        <w:tc>
          <w:tcPr>
            <w:tcW w:type="dxa" w:w="2041"/>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i w:val="0"/>
                <w:sz w:val="18"/>
              </w:rPr>
              <w:t>备用输入联锁</w:t>
            </w:r>
          </w:p>
        </w:tc>
        <w:tc>
          <w:tcPr>
            <w:tcW w:type="dxa" w:w="7257"/>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备用输入达到设定电平时停止自动并切断加热回路</w:t>
            </w:r>
          </w:p>
        </w:tc>
      </w:tr>
      <w:tr>
        <w:tc>
          <w:tcPr>
            <w:tcW w:type="dxa" w:w="2041"/>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RMW</w:t>
            </w:r>
          </w:p>
        </w:tc>
        <w:tc>
          <w:tcPr>
            <w:tcW w:type="dxa" w:w="7257"/>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读-改-写：只改指定位，保留其他位不变</w:t>
            </w:r>
          </w:p>
        </w:tc>
      </w:tr>
    </w:tbl>
    <w:p>
      <w:pPr>
        <w:spacing w:after="80"/>
      </w:pPr>
    </w:p>
    <w:p>
      <w:pPr>
        <w:keepNext/>
        <w:spacing w:before="200" w:after="80"/>
      </w:pPr>
      <w:r>
        <w:rPr>
          <w:rFonts w:ascii="微软雅黑" w:hAnsi="微软雅黑" w:eastAsia="微软雅黑"/>
          <w:b/>
          <w:i w:val="0"/>
          <w:color w:val="007DFF"/>
          <w:sz w:val="25"/>
        </w:rPr>
        <w:t>13.2 出厂默认参数</w:t>
      </w:r>
    </w:p>
    <w:tbl>
      <w:tblPr>
        <w:tblW w:type="auto" w:w="0"/>
        <w:jc w:val="center"/>
        <w:tblLayout w:type="fixed"/>
        <w:tblLook w:firstColumn="1" w:firstRow="1" w:lastColumn="0" w:lastRow="0" w:noHBand="0" w:noVBand="1" w:val="04A0"/>
      </w:tblPr>
      <w:tblGrid>
        <w:gridCol w:w="3137"/>
        <w:gridCol w:w="3137"/>
        <w:gridCol w:w="3137"/>
      </w:tblGrid>
      <w:tr>
        <w:tc>
          <w:tcPr>
            <w:tcW w:type="dxa" w:w="1361"/>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分类</w:t>
            </w:r>
          </w:p>
        </w:tc>
        <w:tc>
          <w:tcPr>
            <w:tcW w:type="dxa" w:w="3402"/>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参数</w:t>
            </w:r>
          </w:p>
        </w:tc>
        <w:tc>
          <w:tcPr>
            <w:tcW w:type="dxa" w:w="4535"/>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默认值</w:t>
            </w:r>
          </w:p>
        </w:tc>
      </w:tr>
      <w:tr>
        <w:tc>
          <w:tcPr>
            <w:tcW w:type="dxa" w:w="1361"/>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温控</w:t>
            </w:r>
          </w:p>
        </w:tc>
        <w:tc>
          <w:tcPr>
            <w:tcW w:type="dxa" w:w="3402"/>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控制模式 / 目标来源</w:t>
            </w:r>
          </w:p>
        </w:tc>
        <w:tc>
          <w:tcPr>
            <w:tcW w:type="dxa" w:w="4535"/>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PID 三档 / 固定温度（A=30 / B=25 / C=28 ℃）</w:t>
            </w:r>
          </w:p>
        </w:tc>
      </w:tr>
      <w:tr>
        <w:tc>
          <w:tcPr>
            <w:tcW w:type="dxa" w:w="1361"/>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i w:val="0"/>
                <w:sz w:val="18"/>
              </w:rPr>
              <w:t>温控</w:t>
            </w:r>
          </w:p>
        </w:tc>
        <w:tc>
          <w:tcPr>
            <w:tcW w:type="dxa" w:w="3402"/>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阈值温差 / 回差</w:t>
            </w:r>
          </w:p>
        </w:tc>
        <w:tc>
          <w:tcPr>
            <w:tcW w:type="dxa" w:w="4535"/>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0.3 / 1.5 / 3.0 ℃，回差 0.2 ℃</w:t>
            </w:r>
          </w:p>
        </w:tc>
      </w:tr>
      <w:tr>
        <w:tc>
          <w:tcPr>
            <w:tcW w:type="dxa" w:w="1361"/>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温控</w:t>
            </w:r>
          </w:p>
        </w:tc>
        <w:tc>
          <w:tcPr>
            <w:tcW w:type="dxa" w:w="3402"/>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PID 参数 / 输出点</w:t>
            </w:r>
          </w:p>
        </w:tc>
        <w:tc>
          <w:tcPr>
            <w:tcW w:type="dxa" w:w="4535"/>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Kp=12、Ki=0.15、Kd=0；10% / 35% / 60%</w:t>
            </w:r>
          </w:p>
        </w:tc>
      </w:tr>
      <w:tr>
        <w:tc>
          <w:tcPr>
            <w:tcW w:type="dxa" w:w="1361"/>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i w:val="0"/>
                <w:sz w:val="18"/>
              </w:rPr>
              <w:t>温控</w:t>
            </w:r>
          </w:p>
        </w:tc>
        <w:tc>
          <w:tcPr>
            <w:tcW w:type="dxa" w:w="3402"/>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防凝露余量 / 温升上限</w:t>
            </w:r>
          </w:p>
        </w:tc>
        <w:tc>
          <w:tcPr>
            <w:tcW w:type="dxa" w:w="4535"/>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3 / 2 / 1 ℃，回差 0.2 ℃；上限 5 ℃</w:t>
            </w:r>
          </w:p>
        </w:tc>
      </w:tr>
      <w:tr>
        <w:tc>
          <w:tcPr>
            <w:tcW w:type="dxa" w:w="1361"/>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加热器</w:t>
            </w:r>
          </w:p>
        </w:tc>
        <w:tc>
          <w:tcPr>
            <w:tcW w:type="dxa" w:w="3402"/>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输出组</w:t>
            </w:r>
          </w:p>
        </w:tc>
        <w:tc>
          <w:tcPr>
            <w:tcW w:type="dxa" w:w="4535"/>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A=第 1 组、B=第 2 组、C=第 3 组</w:t>
            </w:r>
          </w:p>
        </w:tc>
      </w:tr>
      <w:tr>
        <w:tc>
          <w:tcPr>
            <w:tcW w:type="dxa" w:w="1361"/>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i w:val="0"/>
                <w:sz w:val="18"/>
              </w:rPr>
              <w:t>安全</w:t>
            </w:r>
          </w:p>
        </w:tc>
        <w:tc>
          <w:tcPr>
            <w:tcW w:type="dxa" w:w="3402"/>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高压检测</w:t>
            </w:r>
          </w:p>
        </w:tc>
        <w:tc>
          <w:tcPr>
            <w:tcW w:type="dxa" w:w="4535"/>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模拟量模式，阈值 5.0 V，数字触发值 0（投运前须现场标定）</w:t>
            </w:r>
          </w:p>
        </w:tc>
      </w:tr>
      <w:tr>
        <w:tc>
          <w:tcPr>
            <w:tcW w:type="dxa" w:w="1361"/>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安全</w:t>
            </w:r>
          </w:p>
        </w:tc>
        <w:tc>
          <w:tcPr>
            <w:tcW w:type="dxa" w:w="3402"/>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备用输入</w:t>
            </w:r>
          </w:p>
        </w:tc>
        <w:tc>
          <w:tcPr>
            <w:tcW w:type="dxa" w:w="4535"/>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仅监视</w:t>
            </w:r>
          </w:p>
        </w:tc>
      </w:tr>
      <w:tr>
        <w:tc>
          <w:tcPr>
            <w:tcW w:type="dxa" w:w="1361"/>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i w:val="0"/>
                <w:sz w:val="18"/>
              </w:rPr>
              <w:t>安全</w:t>
            </w:r>
          </w:p>
        </w:tc>
        <w:tc>
          <w:tcPr>
            <w:tcW w:type="dxa" w:w="3402"/>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继电器最短切换间隔</w:t>
            </w:r>
          </w:p>
        </w:tc>
        <w:tc>
          <w:tcPr>
            <w:tcW w:type="dxa" w:w="4535"/>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10 秒</w:t>
            </w:r>
          </w:p>
        </w:tc>
      </w:tr>
      <w:tr>
        <w:tc>
          <w:tcPr>
            <w:tcW w:type="dxa" w:w="1361"/>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采集</w:t>
            </w:r>
          </w:p>
        </w:tc>
        <w:tc>
          <w:tcPr>
            <w:tcW w:type="dxa" w:w="3402"/>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轮询周期 / 记录周期</w:t>
            </w:r>
          </w:p>
        </w:tc>
        <w:tc>
          <w:tcPr>
            <w:tcW w:type="dxa" w:w="4535"/>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0.1 秒 / 1 秒</w:t>
            </w:r>
          </w:p>
        </w:tc>
      </w:tr>
      <w:tr>
        <w:tc>
          <w:tcPr>
            <w:tcW w:type="dxa" w:w="1361"/>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i w:val="0"/>
                <w:sz w:val="18"/>
              </w:rPr>
              <w:t>存储</w:t>
            </w:r>
          </w:p>
        </w:tc>
        <w:tc>
          <w:tcPr>
            <w:tcW w:type="dxa" w:w="3402"/>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日志容量上限</w:t>
            </w:r>
          </w:p>
        </w:tc>
        <w:tc>
          <w:tcPr>
            <w:tcW w:type="dxa" w:w="4535"/>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12 GB</w:t>
            </w:r>
          </w:p>
        </w:tc>
      </w:tr>
      <w:tr>
        <w:tc>
          <w:tcPr>
            <w:tcW w:type="dxa" w:w="1361"/>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显示</w:t>
            </w:r>
          </w:p>
        </w:tc>
        <w:tc>
          <w:tcPr>
            <w:tcW w:type="dxa" w:w="3402"/>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主题 / 亮度 / 自动降亮</w:t>
            </w:r>
          </w:p>
        </w:tc>
        <w:tc>
          <w:tcPr>
            <w:tcW w:type="dxa" w:w="4535"/>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石墨灰 / 100% / 10 分钟降到 0%</w:t>
            </w:r>
          </w:p>
        </w:tc>
      </w:tr>
      <w:tr>
        <w:tc>
          <w:tcPr>
            <w:tcW w:type="dxa" w:w="1361"/>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i w:val="0"/>
                <w:sz w:val="18"/>
              </w:rPr>
              <w:t>交互</w:t>
            </w:r>
          </w:p>
        </w:tc>
        <w:tc>
          <w:tcPr>
            <w:tcW w:type="dxa" w:w="3402"/>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操作提示音</w:t>
            </w:r>
          </w:p>
        </w:tc>
        <w:tc>
          <w:tcPr>
            <w:tcW w:type="dxa" w:w="4535"/>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开启</w:t>
            </w:r>
          </w:p>
        </w:tc>
      </w:tr>
    </w:tbl>
    <w:p>
      <w:pPr>
        <w:spacing w:after="80"/>
      </w:pPr>
    </w:p>
    <w:tbl>
      <w:tblPr>
        <w:tblW w:type="auto" w:w="0"/>
        <w:jc w:val="center"/>
        <w:tblLook w:firstColumn="1" w:firstRow="1" w:lastColumn="0" w:lastRow="0" w:noHBand="0" w:noVBand="1" w:val="04A0"/>
      </w:tblPr>
      <w:tblGrid>
        <w:gridCol w:w="9412"/>
      </w:tblGrid>
      <w:tr>
        <w:tc>
          <w:tcPr>
            <w:tcW w:type="dxa" w:w="9412"/>
            <w:shd w:val="clear" w:color="auto" w:fill="EAF2FF"/>
            <w:tcBorders>
              <w:top w:val="single" w:sz="8" w:color="007DFF"/>
              <w:left w:val="single" w:sz="8" w:color="007DFF"/>
              <w:bottom w:val="single" w:sz="8" w:color="007DFF"/>
              <w:right w:val="single" w:sz="8" w:color="007DFF"/>
            </w:tcBorders>
          </w:tcPr>
          <w:p>
            <w:pPr>
              <w:spacing w:before="60" w:after="60"/>
            </w:pPr>
            <w:r/>
            <w:r>
              <w:rPr>
                <w:rFonts w:ascii="微软雅黑" w:hAnsi="微软雅黑" w:eastAsia="微软雅黑"/>
                <w:b/>
                <w:i w:val="0"/>
                <w:color w:val="007DFF"/>
                <w:sz w:val="20"/>
              </w:rPr>
              <w:t xml:space="preserve">未配置时代码内建默认值：  </w:t>
            </w:r>
            <w:r>
              <w:rPr>
                <w:rFonts w:ascii="微软雅黑" w:hAnsi="微软雅黑" w:eastAsia="微软雅黑"/>
                <w:b w:val="0"/>
                <w:i w:val="0"/>
                <w:color w:val="1F1F21"/>
                <w:sz w:val="19"/>
              </w:rPr>
              <w:t>控制模式回落阈值三档、目标来源回落跟随 PT100、外扩输入全部未使用、高压模拟量阈值 1.0 V。现场以随附 config/app.ini 为准；上表整理自该文件的出厂值。</w:t>
            </w:r>
          </w:p>
        </w:tc>
      </w:tr>
    </w:tbl>
    <w:p>
      <w:pPr>
        <w:spacing w:after="80"/>
      </w:pPr>
    </w:p>
    <w:p>
      <w:pPr>
        <w:keepNext/>
        <w:spacing w:before="200" w:after="80"/>
      </w:pPr>
      <w:r>
        <w:rPr>
          <w:rFonts w:ascii="微软雅黑" w:hAnsi="微软雅黑" w:eastAsia="微软雅黑"/>
          <w:b/>
          <w:i w:val="0"/>
          <w:color w:val="007DFF"/>
          <w:sz w:val="25"/>
        </w:rPr>
        <w:t>13.3 联系我们</w:t>
      </w:r>
    </w:p>
    <w:tbl>
      <w:tblPr>
        <w:tblW w:type="auto" w:w="0"/>
        <w:jc w:val="center"/>
        <w:tblLayout w:type="fixed"/>
        <w:tblLook w:firstColumn="1" w:firstRow="1" w:lastColumn="0" w:lastRow="0" w:noHBand="0" w:noVBand="1" w:val="04A0"/>
      </w:tblPr>
      <w:tblGrid>
        <w:gridCol w:w="4706"/>
        <w:gridCol w:w="4706"/>
      </w:tblGrid>
      <w:tr>
        <w:tc>
          <w:tcPr>
            <w:tcW w:type="dxa" w:w="1814"/>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项</w:t>
            </w:r>
          </w:p>
        </w:tc>
        <w:tc>
          <w:tcPr>
            <w:tcW w:type="dxa" w:w="7483"/>
            <w:shd w:val="clear" w:color="auto" w:fill="EAF2FF"/>
            <w:tcBorders>
              <w:top w:val="single" w:sz="6" w:color="D8D8DE"/>
              <w:left w:val="single" w:sz="6" w:color="D8D8DE"/>
              <w:bottom w:val="single" w:sz="6" w:color="D8D8DE"/>
              <w:right w:val="single" w:sz="6" w:color="D8D8DE"/>
            </w:tcBorders>
          </w:tcPr>
          <w:p>
            <w:pPr>
              <w:spacing w:before="40" w:after="40"/>
              <w:jc w:val="center"/>
            </w:pPr>
            <w:r/>
            <w:r>
              <w:rPr>
                <w:rFonts w:ascii="微软雅黑" w:hAnsi="微软雅黑" w:eastAsia="微软雅黑"/>
                <w:b/>
                <w:i w:val="0"/>
                <w:color w:val="1F1F21"/>
                <w:sz w:val="19"/>
              </w:rPr>
              <w:t>内容</w:t>
            </w:r>
          </w:p>
        </w:tc>
      </w:tr>
      <w:tr>
        <w:tc>
          <w:tcPr>
            <w:tcW w:type="dxa" w:w="1814"/>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公司</w:t>
            </w:r>
          </w:p>
        </w:tc>
        <w:tc>
          <w:tcPr>
            <w:tcW w:type="dxa" w:w="7483"/>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四川裕泰通新能源科技有限公司</w:t>
            </w:r>
          </w:p>
        </w:tc>
      </w:tr>
      <w:tr>
        <w:tc>
          <w:tcPr>
            <w:tcW w:type="dxa" w:w="1814"/>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i w:val="0"/>
                <w:sz w:val="18"/>
              </w:rPr>
              <w:t>地址</w:t>
            </w:r>
          </w:p>
        </w:tc>
        <w:tc>
          <w:tcPr>
            <w:tcW w:type="dxa" w:w="7483"/>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中国（四川）自由贸易试验区成都高新区天府大道中段 530 号 2 栋 12 楼 1223 号</w:t>
            </w:r>
          </w:p>
        </w:tc>
      </w:tr>
      <w:tr>
        <w:tc>
          <w:tcPr>
            <w:tcW w:type="dxa" w:w="1814"/>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邮箱</w:t>
            </w:r>
          </w:p>
        </w:tc>
        <w:tc>
          <w:tcPr>
            <w:tcW w:type="dxa" w:w="7483"/>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admin@yttne.com</w:t>
            </w:r>
          </w:p>
        </w:tc>
      </w:tr>
      <w:tr>
        <w:tc>
          <w:tcPr>
            <w:tcW w:type="dxa" w:w="1814"/>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i w:val="0"/>
                <w:sz w:val="18"/>
              </w:rPr>
              <w:t>产品网址</w:t>
            </w:r>
          </w:p>
        </w:tc>
        <w:tc>
          <w:tcPr>
            <w:tcW w:type="dxa" w:w="7483"/>
            <w:tcBorders>
              <w:top w:val="single" w:sz="6" w:color="D8D8DE"/>
              <w:left w:val="single" w:sz="6" w:color="D8D8DE"/>
              <w:bottom w:val="single" w:sz="6" w:color="D8D8DE"/>
              <w:right w:val="single" w:sz="6" w:color="D8D8DE"/>
            </w:tcBorders>
            <w:shd w:val="clear" w:color="auto" w:fill="F7F8FA"/>
          </w:tcPr>
          <w:p>
            <w:pPr>
              <w:spacing w:before="40" w:after="40"/>
            </w:pPr>
            <w:r/>
            <w:r>
              <w:rPr>
                <w:rFonts w:ascii="微软雅黑" w:hAnsi="微软雅黑" w:eastAsia="微软雅黑"/>
                <w:b w:val="0"/>
                <w:i w:val="0"/>
                <w:sz w:val="18"/>
              </w:rPr>
              <w:t>https://www.yttne.com/</w:t>
            </w:r>
          </w:p>
        </w:tc>
      </w:tr>
      <w:tr>
        <w:tc>
          <w:tcPr>
            <w:tcW w:type="dxa" w:w="1814"/>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i w:val="0"/>
                <w:sz w:val="18"/>
              </w:rPr>
              <w:t>服务热线</w:t>
            </w:r>
          </w:p>
        </w:tc>
        <w:tc>
          <w:tcPr>
            <w:tcW w:type="dxa" w:w="7483"/>
            <w:tcBorders>
              <w:top w:val="single" w:sz="6" w:color="D8D8DE"/>
              <w:left w:val="single" w:sz="6" w:color="D8D8DE"/>
              <w:bottom w:val="single" w:sz="6" w:color="D8D8DE"/>
              <w:right w:val="single" w:sz="6" w:color="D8D8DE"/>
            </w:tcBorders>
          </w:tcPr>
          <w:p>
            <w:pPr>
              <w:spacing w:before="40" w:after="40"/>
            </w:pPr>
            <w:r/>
            <w:r>
              <w:rPr>
                <w:rFonts w:ascii="微软雅黑" w:hAnsi="微软雅黑" w:eastAsia="微软雅黑"/>
                <w:b w:val="0"/>
                <w:i w:val="0"/>
                <w:sz w:val="18"/>
              </w:rPr>
              <w:t>服务电话与在线支持方式见产品官网首页公示</w:t>
            </w:r>
          </w:p>
        </w:tc>
      </w:tr>
    </w:tbl>
    <w:p>
      <w:pPr>
        <w:spacing w:after="80"/>
      </w:pPr>
    </w:p>
    <w:p>
      <w:pPr>
        <w:spacing w:before="60" w:after="60" w:line="324" w:lineRule="auto"/>
      </w:pPr>
    </w:p>
    <w:p>
      <w:pPr>
        <w:spacing w:before="200" w:after="60" w:line="324" w:lineRule="auto"/>
        <w:jc w:val="center"/>
      </w:pPr>
      <w:r>
        <w:rPr>
          <w:rFonts w:ascii="微软雅黑" w:hAnsi="微软雅黑" w:eastAsia="微软雅黑"/>
          <w:b/>
          <w:i w:val="0"/>
          <w:color w:val="5F5F66"/>
          <w:sz w:val="21"/>
        </w:rPr>
        <w:t>文档结束。</w:t>
      </w:r>
    </w:p>
    <w:p>
      <w:pPr>
        <w:spacing w:before="40" w:after="60" w:line="324" w:lineRule="auto"/>
        <w:jc w:val="center"/>
      </w:pPr>
      <w:r>
        <w:rPr>
          <w:rFonts w:ascii="微软雅黑" w:hAnsi="微软雅黑" w:eastAsia="微软雅黑"/>
          <w:b w:val="0"/>
          <w:i w:val="0"/>
          <w:color w:val="5F5F66"/>
          <w:sz w:val="21"/>
        </w:rPr>
        <w:t>本手册依据变压器加热系统（RS485Control）当前版本控制端程序行为编写，随程序版本升级持续更新。</w:t>
      </w:r>
    </w:p>
    <w:sectPr w:rsidR="00FC693F" w:rsidRPr="0006063C" w:rsidSect="00034616">
      <w:footerReference w:type="default" r:id="rId24"/>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软雅黑" w:hAnsi="微软雅黑" w:eastAsia="微软雅黑"/>
        <w:b w:val="0"/>
        <w:i w:val="0"/>
        <w:color w:val="5F5F66"/>
        <w:sz w:val="16"/>
      </w:rPr>
      <w:t xml:space="preserve">变压器加热系统 使用手册 ｜ 四川裕泰通新能源科技有限公司 ｜ 第 </w:t>
    </w:r>
    <w:fldSimple w:instr="PAGE">
      <w:r>
        <w:rPr>
          <w:sz w:val="16"/>
        </w:rPr>
        <w:t>1</w:t>
      </w:r>
    </w:fldSimple>
    <w:r>
      <w:rPr>
        <w:rFonts w:ascii="微软雅黑" w:hAnsi="微软雅黑" w:eastAsia="微软雅黑"/>
        <w:b w:val="0"/>
        <w:i w:val="0"/>
        <w:color w:val="5F5F66"/>
        <w:sz w:val="16"/>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