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Arial" w:cs="Arial" w:eastAsia="Arial" w:hAnsi="Arial"/>
          <w:b/>
          <w:bCs/>
          <w:color w:val="6C63FF"/>
          <w:spacing w:val="200"/>
          <w:sz w:val="24"/>
          <w:szCs w:val="24"/>
        </w:rPr>
        <w:t xml:space="preserve">PRODUCT REQUIREMENTS DOCUMENT</w:t>
      </w:r>
    </w:p>
    <w:p>
      <w:pPr>
        <w:pBdr>
          <w:bottom w:val="single" w:color="6C63FF" w:sz="6" w:space="8"/>
        </w:pBdr>
        <w:spacing w:after="80"/>
        <w:jc w:val="center"/>
      </w:pPr>
      <w:r>
        <w:rPr>
          <w:rFonts w:ascii="Arial" w:cs="Arial" w:eastAsia="Arial" w:hAnsi="Arial"/>
          <w:b/>
          <w:bCs/>
          <w:color w:val="1A1A2E"/>
          <w:sz w:val="56"/>
          <w:szCs w:val="56"/>
        </w:rPr>
        <w:t xml:space="preserve">Alchymine</w:t>
      </w:r>
    </w:p>
    <w:p>
      <w:pPr>
        <w:spacing w:after="120"/>
        <w:jc w:val="center"/>
      </w:pPr>
      <w:r>
        <w:rPr>
          <w:rFonts w:ascii="Arial" w:cs="Arial" w:eastAsia="Arial" w:hAnsi="Arial"/>
          <w:color w:val="666666"/>
          <w:sz w:val="26"/>
          <w:szCs w:val="26"/>
        </w:rPr>
        <w:t xml:space="preserve">Open-Source AI-Powered Personalized Insight &amp; Wealth Engine — “Turn knowing into gold.”</w:t>
      </w:r>
    </w:p>
    <w:p>
      <w:pPr>
        <w:spacing w:after="80"/>
      </w:pPr>
    </w:p>
    <w:p>
      <w:pPr>
        <w:spacing w:after="60"/>
        <w:jc w:val="center"/>
      </w:pPr>
      <w:r>
        <w:rPr>
          <w:rFonts w:ascii="Arial" w:cs="Arial" w:eastAsia="Arial" w:hAnsi="Arial"/>
          <w:color w:val="6C63FF"/>
          <w:sz w:val="22"/>
          <w:szCs w:val="22"/>
        </w:rPr>
        <w:t xml:space="preserve">◆ </w:t>
      </w:r>
      <w:r>
        <w:rPr>
          <w:rFonts w:ascii="Arial" w:cs="Arial" w:eastAsia="Arial" w:hAnsi="Arial"/>
          <w:b/>
          <w:bCs/>
          <w:color w:val="6C63FF"/>
          <w:sz w:val="22"/>
          <w:szCs w:val="22"/>
        </w:rPr>
        <w:t xml:space="preserve">Personalized Intelligence</w:t>
      </w:r>
      <w:r>
        <w:rPr>
          <w:rFonts w:ascii="Arial" w:cs="Arial" w:eastAsia="Arial" w:hAnsi="Arial"/>
          <w:color w:val="2dd284"/>
          <w:sz w:val="22"/>
          <w:szCs w:val="22"/>
        </w:rPr>
        <w:t xml:space="preserve">   ◆ </w:t>
      </w:r>
      <w:r>
        <w:rPr>
          <w:rFonts w:ascii="Arial" w:cs="Arial" w:eastAsia="Arial" w:hAnsi="Arial"/>
          <w:b/>
          <w:bCs/>
          <w:color w:val="2dd284"/>
          <w:sz w:val="22"/>
          <w:szCs w:val="22"/>
        </w:rPr>
        <w:t xml:space="preserve">Ethical Healing</w:t>
      </w:r>
      <w:r>
        <w:rPr>
          <w:rFonts w:ascii="Arial" w:cs="Arial" w:eastAsia="Arial" w:hAnsi="Arial"/>
          <w:color w:val="D4A84B"/>
          <w:sz w:val="22"/>
          <w:szCs w:val="22"/>
        </w:rPr>
        <w:t xml:space="preserve">   ◆ </w:t>
      </w:r>
      <w:r>
        <w:rPr>
          <w:rFonts w:ascii="Arial" w:cs="Arial" w:eastAsia="Arial" w:hAnsi="Arial"/>
          <w:b/>
          <w:bCs/>
          <w:color w:val="8B6914"/>
          <w:sz w:val="22"/>
          <w:szCs w:val="22"/>
        </w:rPr>
        <w:t xml:space="preserve">Generational Wealth</w:t>
      </w:r>
    </w:p>
    <w:p>
      <w:pPr>
        <w:spacing w:after="80"/>
      </w:pPr>
    </w:p>
    <w:p>
      <w:pPr>
        <w:spacing w:after="40"/>
        <w:jc w:val="center"/>
      </w:pPr>
      <w:r>
        <w:rPr>
          <w:rFonts w:ascii="Arial" w:cs="Arial" w:eastAsia="Arial" w:hAnsi="Arial"/>
          <w:i/>
          <w:iCs/>
          <w:color w:val="666666"/>
          <w:sz w:val="22"/>
          <w:szCs w:val="22"/>
        </w:rPr>
        <w:t xml:space="preserve">Built on github.com/realsammyt/healing-swarm-skills</w:t>
      </w:r>
    </w:p>
    <w:p>
      <w:pPr>
        <w:spacing w:after="40"/>
        <w:jc w:val="center"/>
      </w:pPr>
      <w:r>
        <w:rPr>
          <w:rFonts w:ascii="Arial" w:cs="Arial" w:eastAsia="Arial" w:hAnsi="Arial"/>
          <w:i/>
          <w:iCs/>
          <w:color w:val="666666"/>
          <w:sz w:val="22"/>
          <w:szCs w:val="22"/>
        </w:rPr>
        <w:t xml:space="preserve">Powered by the Wealth Engine system architecture</w:t>
      </w:r>
    </w:p>
    <w:p>
      <w:pPr>
        <w:spacing w:after="40"/>
        <w:jc w:val="center"/>
      </w:pPr>
      <w:r>
        <w:rPr>
          <w:rFonts w:ascii="Arial" w:cs="Arial" w:eastAsia="Arial" w:hAnsi="Arial"/>
          <w:i/>
          <w:iCs/>
          <w:color w:val="666666"/>
          <w:sz w:val="22"/>
          <w:szCs w:val="22"/>
        </w:rPr>
        <w:t xml:space="preserve">An open-source alternative to the Quantum Destiny Blueprint</w:t>
      </w:r>
    </w:p>
    <w:p>
      <w:pPr>
        <w:spacing w:after="10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Version:</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6.0</w:t>
            </w:r>
          </w:p>
        </w:tc>
      </w:tr>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Date:</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February 26, 2026</w:t>
            </w:r>
          </w:p>
        </w:tc>
      </w:tr>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Status:</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Draft</w:t>
            </w:r>
          </w:p>
        </w:tc>
      </w:tr>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License:</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CC-BY-NC-SA 4.0</w:t>
            </w:r>
          </w:p>
        </w:tc>
      </w:tr>
      <w:tr>
        <w:tc>
          <w:tcPr>
            <w:tcW w:type="dxa" w:w="2200"/>
            <w:tcBorders>
              <w:top w:val="none" w:sz="0"/>
              <w:left w:val="none" w:sz="0"/>
              <w:bottom w:val="none" w:sz="0"/>
              <w:right w:val="none" w:sz="0"/>
            </w:tcBorders>
          </w:tcPr>
          <w:p>
            <w:pPr>
              <w:spacing w:after="160"/>
            </w:pPr>
            <w:r>
              <w:rPr>
                <w:rFonts w:ascii="Arial" w:cs="Arial" w:eastAsia="Arial" w:hAnsi="Arial"/>
                <w:b/>
                <w:bCs/>
                <w:color w:val="666666"/>
                <w:sz w:val="20"/>
                <w:szCs w:val="20"/>
              </w:rPr>
              <w:t xml:space="preserve">Upstream:</w:t>
            </w:r>
          </w:p>
        </w:tc>
        <w:tc>
          <w:tcPr>
            <w:tcW w:type="dxa" w:w="3200"/>
            <w:tcBorders>
              <w:top w:val="none" w:sz="0"/>
              <w:left w:val="none" w:sz="0"/>
              <w:bottom w:val="none" w:sz="0"/>
              <w:right w:val="none" w:sz="0"/>
            </w:tcBorders>
          </w:tcPr>
          <w:p>
            <w:pPr>
              <w:spacing w:after="160"/>
            </w:pPr>
            <w:r>
              <w:rPr>
                <w:rFonts w:ascii="Arial" w:cs="Arial" w:eastAsia="Arial" w:hAnsi="Arial"/>
                <w:color w:val="333333"/>
                <w:sz w:val="22"/>
                <w:szCs w:val="22"/>
              </w:rPr>
              <w:t xml:space="preserve">realsammyt/healing-swarm-skills</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333333"/>
          <w:sz w:val="22"/>
          <w:szCs w:val="22"/>
        </w:rPr>
        <w:t xml:space="preserve">Alchymine is an open-source, AI-powered platform that unifies three capabilities into a single personalized experience: deep self-discovery (who you are), ethical holistic practices (how you heal and grow), and actionable wealth-building systems (how you build generational prosperity). It is designed as a transparent, radically more effective alternative to products like the Quantum Destiny Blueprint.</w:t>
      </w:r>
    </w:p>
    <w:p>
      <w:pPr>
        <w:spacing w:after="50"/>
      </w:pPr>
    </w:p>
    <w:p>
      <w:pPr>
        <w:pBdr>
          <w:left w:val="single" w:color="2dd284" w:sz="12" w:space="8"/>
        </w:pBdr>
        <w:shd w:fill="E8F9EE" w:val="clear"/>
        <w:spacing w:after="160"/>
        <w:ind w:left="240" w:right="240"/>
      </w:pPr>
      <w:r>
        <w:rPr>
          <w:rFonts w:ascii="Arial" w:cs="Arial" w:eastAsia="Arial" w:hAnsi="Arial"/>
          <w:b/>
          <w:bCs/>
          <w:color w:val="1B7A4A"/>
          <w:sz w:val="22"/>
          <w:szCs w:val="22"/>
        </w:rPr>
        <w:t xml:space="preserve">Healing Swarm Skills Integration: </w:t>
      </w:r>
      <w:r>
        <w:rPr>
          <w:rFonts w:ascii="Arial" w:cs="Arial" w:eastAsia="Arial" w:hAnsi="Arial"/>
          <w:color w:val="333333"/>
          <w:sz w:val="22"/>
          <w:szCs w:val="22"/>
        </w:rPr>
        <w:t xml:space="preserve">Alchymine is a native extension of the healing-swarm-skills ecosystem (github.com/realsammyt/healing-swarm-skills). It inherits the ethics-first architecture, Research/Build/Quality swarms, multi-agent review, local-first data, and 25+ existing skills—while contributing 25+ new skills back upstream, including 10 expanded healing modality skills from the February 2026 Comprehensive Review.</w:t>
      </w:r>
    </w:p>
    <w:p>
      <w:pPr>
        <w:pBdr>
          <w:left w:val="single" w:color="D4A84B" w:sz="12" w:space="8"/>
        </w:pBdr>
        <w:shd w:fill="FDF6E3" w:val="clear"/>
        <w:spacing w:after="160"/>
        <w:ind w:left="240" w:right="240"/>
      </w:pPr>
      <w:r>
        <w:rPr>
          <w:rFonts w:ascii="Arial" w:cs="Arial" w:eastAsia="Arial" w:hAnsi="Arial"/>
          <w:b/>
          <w:bCs/>
          <w:color w:val="8B6914"/>
          <w:sz w:val="22"/>
          <w:szCs w:val="22"/>
        </w:rPr>
        <w:t xml:space="preserve">Wealth Engine Integration: </w:t>
      </w:r>
      <w:r>
        <w:rPr>
          <w:rFonts w:ascii="Arial" w:cs="Arial" w:eastAsia="Arial" w:hAnsi="Arial"/>
          <w:color w:val="333333"/>
          <w:sz w:val="22"/>
          <w:szCs w:val="22"/>
        </w:rPr>
        <w:t xml:space="preserve">Alchymine incorporates the Wealth Engine system architecture—six domains of wealth-building capability (Income Generation, Investment &amp; Asset Growth, Business Building, Financial Defense, Family Wealth Infrastructure, Knowledge &amp; Intelligence)—personalized through each user’s Alchymine profile. Your archetype, life path, and strengths don’t just describe you. They inform which wealth levers to pull first, which business models fit your cognitive style, and which financial strategies align with your risk profile.</w:t>
      </w:r>
    </w:p>
    <w:p>
      <w:pPr>
        <w:spacing w:after="50"/>
      </w:pPr>
    </w:p>
    <w:p>
      <w:pPr>
        <w:pBdr>
          <w:left w:val="single" w:color="6C63FF" w:sz="12" w:space="8"/>
        </w:pBdr>
        <w:shd w:fill="F0F0FF" w:val="clear"/>
        <w:spacing w:after="160"/>
        <w:ind w:left="240" w:right="240"/>
      </w:pPr>
      <w:r>
        <w:rPr>
          <w:rFonts w:ascii="Arial" w:cs="Arial" w:eastAsia="Arial" w:hAnsi="Arial"/>
          <w:b/>
          <w:bCs/>
          <w:color w:val="6C63FF"/>
          <w:sz w:val="22"/>
          <w:szCs w:val="22"/>
        </w:rPr>
        <w:t xml:space="preserve">v5.0 — Comprehensive Review Integration: </w:t>
      </w:r>
      <w:r>
        <w:rPr>
          <w:rFonts w:ascii="Arial" w:cs="Arial" w:eastAsia="Arial" w:hAnsi="Arial"/>
          <w:color w:val="333333"/>
          <w:sz w:val="22"/>
          <w:szCs w:val="22"/>
        </w:rPr>
        <w:t xml:space="preserve">This version incorporates the findings of the February 2026 Comprehensive Review of healing-swarm-skills, which identified 12 improvement areas and proposed 10 new healing skill sections. Alchymine v5 integrated: the expanded healing modality library (sound, somatic/movement, sleep/dream, nature, grief, water, PNI research, community, expressive/creative, contemplative inquiry), the new React component library (EvidenceCitation, SafetyConsent, HealingProgress, BreathworkTimer, GroundingAnchor), the Integration Patterns system (BreathePause, GentleError, HealingGamification, NarrativeChoice), and critical safety infrastructure (crisis response protocols, contraindication database, practice difficulty taxonomy, outcome measurement framework). These additions transform Act II from 5 fixed modules to a personalized selection from 15+ healing modalities.</w:t>
      </w:r>
    </w:p>
    <w:p>
      <w:pPr>
        <w:spacing w:after="50"/>
      </w:pPr>
    </w:p>
    <w:p>
      <w:pPr>
        <w:pBdr>
          <w:left w:val="single" w:color="DAA520" w:sz="24" w:space="10"/>
        </w:pBdr>
        <w:shd w:val="clear" w:fill="FFF8E7"/>
        <w:spacing w:after="160"/>
        <w:ind w:left="200" w:right="200"/>
      </w:pPr>
      <w:r>
        <w:rPr>
          <w:rFonts w:ascii="Arial" w:cs="Arial" w:eastAsia="Arial" w:hAnsi="Arial"/>
          <w:b/>
          <w:bCs/>
          <w:color w:val="B8860B"/>
          <w:sz w:val="22"/>
          <w:szCs w:val="22"/>
        </w:rPr>
        <w:t xml:space="preserve">v6.0 — Alchymine Rebrand: </w:t>
      </w:r>
      <w:r>
        <w:rPr>
          <w:rFonts w:ascii="Arial" w:cs="Arial" w:eastAsia="Arial" w:hAnsi="Arial"/>
          <w:color w:val="333333"/>
          <w:sz w:val="22"/>
          <w:szCs w:val="22"/>
        </w:rPr>
        <w:t xml:space="preserve">This version formally adopts </w:t>
      </w:r>
      <w:r>
        <w:rPr>
          <w:rFonts w:ascii="Arial" w:cs="Arial" w:eastAsia="Arial" w:hAnsi="Arial"/>
          <w:b/>
          <w:bCs/>
          <w:color w:val="333333"/>
          <w:sz w:val="22"/>
          <w:szCs w:val="22"/>
        </w:rPr>
        <w:t>Alchymine</w:t>
      </w:r>
      <w:r>
        <w:rPr>
          <w:rFonts w:ascii="Arial" w:cs="Arial" w:eastAsia="Arial" w:hAnsi="Arial"/>
          <w:color w:val="333333"/>
          <w:sz w:val="22"/>
          <w:szCs w:val="22"/>
        </w:rPr>
        <w:t xml:space="preserve"> (etymology: alchemy + mine) as the official product name, replacing the working title “SoulPrint.” The name was selected through comprehensive trademark research across USPTO, WIPO, and global databases, confirming zero existing conflicts. “Alchymine” encodes the platform’s three-system thesis: alchemy (transformation through self-knowledge and ethical healing) + mine (excavating inner gold through wealth-building) + mine (personal ownership—“this transformation is mine”). The name classifies as fanciful/coined under trademark law—the strongest protection category. All repository paths, skill references, and API endpoints have been updated from /soulprint to /alchymine. The .com, .io, and .app domains are available for registration.</w:t>
      </w:r>
    </w:p>
    <w:p>
      <w:pPr>
        <w:spacing w:after="50"/>
      </w:pPr>
    </w:p>
    <w:p>
      <w:pPr>
        <w:spacing w:after="160"/>
      </w:pPr>
      <w:r>
        <w:rPr>
          <w:rFonts w:ascii="Arial" w:cs="Arial" w:eastAsia="Arial" w:hAnsi="Arial"/>
          <w:color w:val="333333"/>
          <w:sz w:val="22"/>
          <w:szCs w:val="22"/>
        </w:rPr>
        <w:t xml:space="preserve">The thesis is simple: self-knowledge without action is entertainment. Action without self-knowledge is gambling. Alchymine bridges the gap—delivering personalized insight that feeds directly into wealth-building systems, supported by holistic practices that sustain the builder.</w:t>
      </w:r>
    </w:p>
    <w:p>
      <w:pPr>
        <w:spacing w:after="100"/>
      </w:pPr>
    </w:p>
    <w:p>
      <w:pPr>
        <w:pStyle w:val="Heading2"/>
      </w:pPr>
      <w:r>
        <w:t xml:space="preserve">1.1 Three-System Differentiator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Quantum Destiny Blueprint</w:t>
            </w:r>
          </w:p>
        </w:tc>
        <w:tc>
          <w:tcPr>
            <w:tcW w:type="dxa" w:w="24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Typical Wealth Tool</w:t>
            </w:r>
          </w:p>
        </w:tc>
        <w:tc>
          <w:tcPr>
            <w:tcW w:type="dxa" w:w="24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Alchymine (Ours)</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Self-Knowledge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$33 vague reading</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7-module personalized report grounded in transparent frameworks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Healing Practices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WHM breathwork, meditation, language awareness composable into plan</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Wealth Building</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Generic advice</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6-domain Wealth Engine personalized to user’s archetype &amp; life path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Ethics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7-principle Healing Swarm ethics + Wealth Engine quality gates</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Transparency</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Undisclosed AI</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Varies</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Open-source prompts, methodology panels, evidence ratings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Actionability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 PDF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Generic tools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Personalized 90-day plan: insight → practice → wealth action</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Family Scope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Individual only</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Individual only</w:t>
            </w:r>
          </w:p>
        </w:tc>
        <w:tc>
          <w:tcPr>
            <w:tcW w:type="dxa" w:w="2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Multi-generational: family dashboard, literacy curriculum, legacy planning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Extensibility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Plugin system, skill templates, community contributions</w:t>
            </w:r>
          </w:p>
        </w:tc>
      </w:tr>
    </w:tbl>
    <w:p>
      <w:pPr>
        <w:spacing w:after="200"/>
      </w:pPr>
    </w:p>
    <w:p>
      <w:pPr>
        <w:pStyle w:val="Heading1"/>
      </w:pPr>
      <w:r>
        <w:t xml:space="preserve">2. Problem Statement</w:t>
      </w:r>
    </w:p>
    <w:p>
      <w:pPr>
        <w:spacing w:after="160"/>
      </w:pPr>
      <w:r>
        <w:rPr>
          <w:rFonts w:ascii="Arial" w:cs="Arial" w:eastAsia="Arial" w:hAnsi="Arial"/>
          <w:color w:val="333333"/>
          <w:sz w:val="22"/>
          <w:szCs w:val="22"/>
        </w:rPr>
        <w:t xml:space="preserve">The personalized self-discovery and financial empowerment markets are each massive and growing—but they exist in entirely separate silos. Users who seek self-knowledge get vague spiritual readings with no practical application. Users who seek wealth tools get generic financial advice with no personalization to their cognitive patterns, risk psychology, or life stage. Neither market addresses holistic well-being. The current landscape has five critical failures:</w:t>
      </w:r>
    </w:p>
    <w:p>
      <w:pPr>
        <w:spacing w:after="50"/>
      </w:pPr>
    </w:p>
    <w:p>
      <w:pPr>
        <w:pStyle w:val="ListParagraph"/>
        <w:numPr>
          <w:ilvl w:val="0"/>
          <w:numId w:val="2"/>
        </w:numPr>
        <w:spacing w:after="80"/>
      </w:pPr>
      <w:r>
        <w:rPr>
          <w:rFonts w:ascii="Arial" w:cs="Arial" w:eastAsia="Arial" w:hAnsi="Arial"/>
          <w:b/>
          <w:bCs/>
          <w:color w:val="333333"/>
          <w:sz w:val="22"/>
          <w:szCs w:val="22"/>
        </w:rPr>
        <w:t xml:space="preserve">Opaque methodology: </w:t>
      </w:r>
      <w:r>
        <w:rPr>
          <w:rFonts w:ascii="Arial" w:cs="Arial" w:eastAsia="Arial" w:hAnsi="Arial"/>
          <w:color w:val="333333"/>
          <w:sz w:val="22"/>
          <w:szCs w:val="22"/>
        </w:rPr>
        <w:t xml:space="preserve">Products like the Quantum Destiny Blueprint charge $33+ for AI-generated readings built on undisclosed methods ("12-strand DNA triggers," "scroll origin field scans"). Users cannot evaluate, learn from, or build on what they receive.</w:t>
      </w:r>
    </w:p>
    <w:p>
      <w:pPr>
        <w:pStyle w:val="ListParagraph"/>
        <w:numPr>
          <w:ilvl w:val="0"/>
          <w:numId w:val="2"/>
        </w:numPr>
        <w:spacing w:after="80"/>
      </w:pPr>
      <w:r>
        <w:rPr>
          <w:rFonts w:ascii="Arial" w:cs="Arial" w:eastAsia="Arial" w:hAnsi="Arial"/>
          <w:b/>
          <w:bCs/>
          <w:color w:val="333333"/>
          <w:sz w:val="22"/>
          <w:szCs w:val="22"/>
        </w:rPr>
        <w:t xml:space="preserve">No ethical framework: </w:t>
      </w:r>
      <w:r>
        <w:rPr>
          <w:rFonts w:ascii="Arial" w:cs="Arial" w:eastAsia="Arial" w:hAnsi="Arial"/>
          <w:color w:val="333333"/>
          <w:sz w:val="22"/>
          <w:szCs w:val="22"/>
        </w:rPr>
        <w:t xml:space="preserve">No existing product applies healing ethics ("First, Do No Harm") or financial ethics ("Never present speculation as certainty") to personal insight generation. Users are left unprotected from manipulative framing and false claims.</w:t>
      </w:r>
    </w:p>
    <w:p>
      <w:pPr>
        <w:pStyle w:val="ListParagraph"/>
        <w:numPr>
          <w:ilvl w:val="0"/>
          <w:numId w:val="2"/>
        </w:numPr>
        <w:spacing w:after="80"/>
      </w:pPr>
      <w:r>
        <w:rPr>
          <w:rFonts w:ascii="Arial" w:cs="Arial" w:eastAsia="Arial" w:hAnsi="Arial"/>
          <w:b/>
          <w:bCs/>
          <w:color w:val="333333"/>
          <w:sz w:val="22"/>
          <w:szCs w:val="22"/>
        </w:rPr>
        <w:t xml:space="preserve">Insight-action gap: </w:t>
      </w:r>
      <w:r>
        <w:rPr>
          <w:rFonts w:ascii="Arial" w:cs="Arial" w:eastAsia="Arial" w:hAnsi="Arial"/>
          <w:color w:val="333333"/>
          <w:sz w:val="22"/>
          <w:szCs w:val="22"/>
        </w:rPr>
        <w:t xml:space="preserve">Self-discovery products deliver static PDFs with no path to behavioral change. Wealth tools deliver generic calculators with no self-awareness foundation. The insight-to-action bridge—the most valuable part—is missing entirely.</w:t>
      </w:r>
    </w:p>
    <w:p>
      <w:pPr>
        <w:pStyle w:val="ListParagraph"/>
        <w:numPr>
          <w:ilvl w:val="0"/>
          <w:numId w:val="2"/>
        </w:numPr>
        <w:spacing w:after="80"/>
      </w:pPr>
      <w:r>
        <w:rPr>
          <w:rFonts w:ascii="Arial" w:cs="Arial" w:eastAsia="Arial" w:hAnsi="Arial"/>
          <w:b/>
          <w:bCs/>
          <w:color w:val="333333"/>
          <w:sz w:val="22"/>
          <w:szCs w:val="22"/>
        </w:rPr>
        <w:t xml:space="preserve">No holistic integration: </w:t>
      </w:r>
      <w:r>
        <w:rPr>
          <w:rFonts w:ascii="Arial" w:cs="Arial" w:eastAsia="Arial" w:hAnsi="Arial"/>
          <w:color w:val="333333"/>
          <w:sz w:val="22"/>
          <w:szCs w:val="22"/>
        </w:rPr>
        <w:t xml:space="preserve">Building wealth is a full-person endeavor requiring cognitive clarity, emotional regulation, and sustained energy. No product connects breathwork, meditation, and consciousness practices to financial decision-making quality.</w:t>
      </w:r>
    </w:p>
    <w:p>
      <w:pPr>
        <w:pStyle w:val="ListParagraph"/>
        <w:numPr>
          <w:ilvl w:val="0"/>
          <w:numId w:val="2"/>
        </w:numPr>
        <w:spacing w:after="80"/>
      </w:pPr>
      <w:r>
        <w:rPr>
          <w:rFonts w:ascii="Arial" w:cs="Arial" w:eastAsia="Arial" w:hAnsi="Arial"/>
          <w:b/>
          <w:bCs/>
          <w:color w:val="333333"/>
          <w:sz w:val="22"/>
          <w:szCs w:val="22"/>
        </w:rPr>
        <w:t xml:space="preserve">Vendor lock-in and closed ecosystems: </w:t>
      </w:r>
      <w:r>
        <w:rPr>
          <w:rFonts w:ascii="Arial" w:cs="Arial" w:eastAsia="Arial" w:hAnsi="Arial"/>
          <w:color w:val="333333"/>
          <w:sz w:val="22"/>
          <w:szCs w:val="22"/>
        </w:rPr>
        <w:t xml:space="preserve">Creators who want to offer personalized readings or wealth tools to their audiences have zero open-source infrastructure to build on. Every creator reinvents the wheel—badly—or pays for closed-source white-label products.</w:t>
      </w:r>
    </w:p>
    <w:p>
      <w:pPr>
        <w:spacing w:after="50"/>
      </w:pPr>
    </w:p>
    <w:p>
      <w:pPr>
        <w:spacing w:after="160"/>
      </w:pPr>
      <w:r>
        <w:rPr>
          <w:rFonts w:ascii="Arial" w:cs="Arial" w:eastAsia="Arial" w:hAnsi="Arial"/>
          <w:color w:val="333333"/>
          <w:sz w:val="22"/>
          <w:szCs w:val="22"/>
        </w:rPr>
        <w:t xml:space="preserve">Alchymine solves all five failures by building on the healing-swarm-skills ecosystem, inheriting its ethics-first architecture, and extending it with a personalized insight engine and the Wealth Engine’s six-domain wealth-building framework.</w:t>
      </w:r>
    </w:p>
    <w:p>
      <w:pPr>
        <w:spacing w:after="200"/>
      </w:pPr>
    </w:p>
    <w:p>
      <w:pPr>
        <w:pStyle w:val="Heading1"/>
      </w:pPr>
      <w:r>
        <w:t xml:space="preserve">3. Target Users &amp; Personas</w:t>
      </w:r>
    </w:p>
    <w:p>
      <w:pPr>
        <w:spacing w:after="50"/>
      </w:pPr>
    </w:p>
    <w:p>
      <w:pPr>
        <w:pStyle w:val="Heading2"/>
      </w:pPr>
      <w:r>
        <w:t xml:space="preserve">3.1 Primary: Self-Discovery Seekers</w:t>
      </w:r>
    </w:p>
    <w:p>
      <w:pPr>
        <w:spacing w:after="160"/>
      </w:pPr>
      <w:r>
        <w:rPr>
          <w:rFonts w:ascii="Arial" w:cs="Arial" w:eastAsia="Arial" w:hAnsi="Arial"/>
          <w:color w:val="333333"/>
          <w:sz w:val="22"/>
          <w:szCs w:val="22"/>
        </w:rPr>
        <w:t xml:space="preserve">Individuals seeking personalized self-reflection and personal development. Demographics: 22–45, predominantly female, interested in spirituality, personal growth, astrology, and self-improvement. They value personalization, aesthetic presentation, and actionable guidance. They are currently spending $10–$50/month on apps like Co-Star, The Pattern, and various numerology services—but are frustrated by the lack of depth and actionability.</w:t>
      </w:r>
    </w:p>
    <w:p>
      <w:pPr>
        <w:spacing w:after="50"/>
      </w:pPr>
    </w:p>
    <w:p>
      <w:pPr>
        <w:pStyle w:val="Heading2"/>
      </w:pPr>
      <w:r>
        <w:t xml:space="preserve">3.2 Secondary: Wealth Builders</w:t>
      </w:r>
    </w:p>
    <w:p>
      <w:pPr>
        <w:spacing w:after="160"/>
      </w:pPr>
      <w:r>
        <w:rPr>
          <w:rFonts w:ascii="Arial" w:cs="Arial" w:eastAsia="Arial" w:hAnsi="Arial"/>
          <w:color w:val="333333"/>
          <w:sz w:val="22"/>
          <w:szCs w:val="22"/>
        </w:rPr>
        <w:t xml:space="preserve">Individuals and families actively building financial independence. Demographics: 28–55, income-focused, often entrepreneurs or side-business operators. They use tools like Personal Capital, YNAB, or various investment apps but lack personalized strategy aligned to their psychological profile. They would not self-select into a "spiritual" product—but they will engage with a tool that shows them their specific cognitive blind spots around money and maps their personality to proven wealth-building strategies.</w:t>
      </w:r>
    </w:p>
    <w:p>
      <w:pPr>
        <w:spacing w:after="50"/>
      </w:pPr>
    </w:p>
    <w:p>
      <w:pPr>
        <w:pStyle w:val="Heading2"/>
      </w:pPr>
      <w:r>
        <w:t xml:space="preserve">3.3 Tertiary: Healing Practitioners &amp; Creators</w:t>
      </w:r>
    </w:p>
    <w:p>
      <w:pPr>
        <w:spacing w:after="160"/>
      </w:pPr>
      <w:r>
        <w:rPr>
          <w:rFonts w:ascii="Arial" w:cs="Arial" w:eastAsia="Arial" w:hAnsi="Arial"/>
          <w:color w:val="333333"/>
          <w:sz w:val="22"/>
          <w:szCs w:val="22"/>
        </w:rPr>
        <w:t xml:space="preserve">Life coaches, spiritual practitioners, financial educators, and content creators who want to offer personalized readings and wealth tools to their audiences. They need white-labeling, custom branding, Stripe integration, and the ability to compose reports from modular skills. A spiritual coach might enable Insight + Healing modules; a financial educator might enable Insight + Wealth modules. This persona particularly benefits from the composable skill architecture.</w:t>
      </w:r>
    </w:p>
    <w:p>
      <w:pPr>
        <w:spacing w:after="50"/>
      </w:pPr>
    </w:p>
    <w:p>
      <w:pPr>
        <w:pStyle w:val="Heading2"/>
      </w:pPr>
      <w:r>
        <w:t xml:space="preserve">3.4 Quaternary: Developers &amp; Contributors</w:t>
      </w:r>
    </w:p>
    <w:p>
      <w:pPr>
        <w:spacing w:after="160"/>
      </w:pPr>
      <w:r>
        <w:rPr>
          <w:rFonts w:ascii="Arial" w:cs="Arial" w:eastAsia="Arial" w:hAnsi="Arial"/>
          <w:color w:val="333333"/>
          <w:sz w:val="22"/>
          <w:szCs w:val="22"/>
        </w:rPr>
        <w:t xml:space="preserve">Open-source contributors who want to add new healing traditions, cultural perspectives, or wealth strategies to the ecosystem. The healing-swarm-skills templates (minimal, research, content, quality) and developer tooling (npm run create-skill) make this accessible to contributors with varying technical skill levels.</w:t>
      </w:r>
    </w:p>
    <w:p>
      <w:pPr>
        <w:spacing w:after="50"/>
      </w:pPr>
    </w:p>
    <w:p>
      <w:pPr>
        <w:pStyle w:val="Heading2"/>
      </w:pPr>
      <w:r>
        <w:t xml:space="preserve">3.5 Emerging: Family Units</w:t>
      </w:r>
    </w:p>
    <w:p>
      <w:pPr>
        <w:spacing w:after="160"/>
      </w:pPr>
      <w:r>
        <w:rPr>
          <w:rFonts w:ascii="Arial" w:cs="Arial" w:eastAsia="Arial" w:hAnsi="Arial"/>
          <w:color w:val="333333"/>
          <w:sz w:val="22"/>
          <w:szCs w:val="22"/>
        </w:rPr>
        <w:t xml:space="preserve">Households using Alchymine as a shared family planning tool—running compatibility reports between partners, generating family wealth plans, using the financial literacy curriculum for younger family members, and tracking shared goals on the Family Dashboard. This persona emerges in Phase 4 but must be designed for from Phase 1.</w:t>
      </w:r>
    </w:p>
    <w:p>
      <w:pPr>
        <w:spacing w:after="200"/>
      </w:pPr>
    </w:p>
    <w:p>
      <w:pPr>
        <w:pStyle w:val="Heading1"/>
      </w:pPr>
      <w:r>
        <w:t xml:space="preserve">4. Competitive Landscape</w:t>
      </w:r>
    </w:p>
    <w:p>
      <w:pPr>
        <w:spacing w:after="160"/>
      </w:pPr>
      <w:r>
        <w:rPr>
          <w:rFonts w:ascii="Arial" w:cs="Arial" w:eastAsia="Arial" w:hAnsi="Arial"/>
          <w:color w:val="333333"/>
          <w:sz w:val="22"/>
          <w:szCs w:val="22"/>
        </w:rPr>
        <w:t xml:space="preserve">Alchymine operates at the intersection of three markets. No existing product spans all three.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200"/>
        <w:gridCol w:w="1200"/>
        <w:gridCol w:w="1160"/>
      </w:tblGrid>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Self-Knowledge</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Healing</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Wealth</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Ethics</w:t>
            </w:r>
          </w:p>
        </w:tc>
        <w:tc>
          <w:tcPr>
            <w:tcW w:type="dxa" w:w="11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Family</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Quantum Destiny Blueprint</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8800"/>
                <w:sz w:val="20"/>
                <w:szCs w:val="20"/>
              </w:rPr>
              <w:t xml:space="preserve">○ Basic</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1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Co-Star / The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NumerologySign.com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8800"/>
                <w:sz w:val="20"/>
                <w:szCs w:val="20"/>
              </w:rPr>
              <w:t xml:space="preserve">○ Basic</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1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Personal Capital / YNAB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Headspace / Calm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None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1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Tony Robbins / Ramit Sethi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8800"/>
                <w:sz w:val="20"/>
                <w:szCs w:val="20"/>
              </w:rPr>
              <w:t xml:space="preserve">○ Partial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No</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Alchymine (Ours)</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Yes</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Strong</w:t>
            </w:r>
          </w:p>
        </w:tc>
        <w:tc>
          <w:tcPr>
            <w:tcW w:type="dxa" w:w="11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 Yes</w:t>
            </w:r>
          </w:p>
        </w:tc>
      </w:tr>
    </w:tbl>
    <w:p>
      <w:pPr>
        <w:spacing w:after="50"/>
      </w:pPr>
    </w:p>
    <w:p>
      <w:pPr>
        <w:spacing w:after="160"/>
      </w:pPr>
      <w:r>
        <w:rPr>
          <w:rFonts w:ascii="Arial" w:cs="Arial" w:eastAsia="Arial" w:hAnsi="Arial"/>
          <w:color w:val="333333"/>
          <w:sz w:val="22"/>
          <w:szCs w:val="22"/>
        </w:rPr>
        <w:t xml:space="preserve">Alchymine’s unique positioning: the only product that is open-source, ethically governed, and spans all three domains—personalized to the individual through a unified profile, not generic content.</w:t>
      </w:r>
    </w:p>
    <w:p>
      <w:pPr>
        <w:spacing w:after="200"/>
      </w:pPr>
    </w:p>
    <w:p>
      <w:pPr>
        <w:pStyle w:val="Heading1"/>
      </w:pPr>
      <w:r>
        <w:t xml:space="preserve">5. Three-System Architecture</w:t>
      </w:r>
    </w:p>
    <w:p>
      <w:pPr>
        <w:spacing w:after="160"/>
      </w:pPr>
      <w:r>
        <w:rPr>
          <w:rFonts w:ascii="Arial" w:cs="Arial" w:eastAsia="Arial" w:hAnsi="Arial"/>
          <w:color w:val="333333"/>
          <w:sz w:val="22"/>
          <w:szCs w:val="22"/>
        </w:rPr>
        <w:t xml:space="preserve">Alchymine is the integration layer connecting three complementary systems. Each has clear boundaries and well-defined data contracts.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6C63FF"/>
                <w:sz w:val="20"/>
                <w:szCs w:val="20"/>
              </w:rPr>
              <w:t xml:space="preserve">Alchymine Core</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Personalized insight engine: numerology, astrology, archetypes, personality profiling</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New (this project)</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CC-BY-NC-SA 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4A"/>
                <w:sz w:val="20"/>
                <w:szCs w:val="20"/>
              </w:rPr>
              <w:t xml:space="preserve">Healing Swarm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Ethical healing ecosystem: swarm agents, quality gates, breathwork, meditation, cultural sensitivity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realsammyt/healing-swarm-skills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CC-BY-NC-SA 4.0</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8B6914"/>
                <w:sz w:val="20"/>
                <w:szCs w:val="20"/>
              </w:rPr>
              <w:t xml:space="preserve">Wealth Engine</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6-domain wealth-building: income, investment, business, protection, family infrastructure, intelligence</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New (contributed upstream)</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CC-BY-NC-SA 4.0</w:t>
            </w:r>
          </w:p>
        </w:tc>
      </w:tr>
    </w:tbl>
    <w:p>
      <w:pPr>
        <w:spacing w:after="50"/>
      </w:pPr>
    </w:p>
    <w:p>
      <w:pPr>
        <w:spacing w:after="160"/>
      </w:pPr>
      <w:r>
        <w:rPr>
          <w:rFonts w:ascii="Arial" w:cs="Arial" w:eastAsia="Arial" w:hAnsi="Arial"/>
          <w:b/>
          <w:bCs/>
          <w:color w:val="333333"/>
          <w:sz w:val="22"/>
          <w:szCs w:val="22"/>
        </w:rPr>
        <w:t xml:space="preserve">Integration principle: </w:t>
      </w:r>
      <w:r>
        <w:rPr>
          <w:rFonts w:ascii="Arial" w:cs="Arial" w:eastAsia="Arial" w:hAnsi="Arial"/>
          <w:color w:val="333333"/>
          <w:sz w:val="22"/>
          <w:szCs w:val="22"/>
        </w:rPr>
        <w:t xml:space="preserve">Alchymine Core tells you </w:t>
      </w:r>
      <w:r>
        <w:rPr>
          <w:rFonts w:ascii="Arial" w:cs="Arial" w:eastAsia="Arial" w:hAnsi="Arial"/>
          <w:i/>
          <w:iCs/>
          <w:color w:val="666666"/>
          <w:sz w:val="22"/>
          <w:szCs w:val="22"/>
        </w:rPr>
        <w:t xml:space="preserve">who you are</w:t>
      </w:r>
      <w:r>
        <w:rPr>
          <w:rFonts w:ascii="Arial" w:cs="Arial" w:eastAsia="Arial" w:hAnsi="Arial"/>
          <w:color w:val="333333"/>
          <w:sz w:val="22"/>
          <w:szCs w:val="22"/>
        </w:rPr>
        <w:t xml:space="preserve">. Healing Swarm Skills helps you </w:t>
      </w:r>
      <w:r>
        <w:rPr>
          <w:rFonts w:ascii="Arial" w:cs="Arial" w:eastAsia="Arial" w:hAnsi="Arial"/>
          <w:i/>
          <w:iCs/>
          <w:color w:val="666666"/>
          <w:sz w:val="22"/>
          <w:szCs w:val="22"/>
        </w:rPr>
        <w:t xml:space="preserve">heal and sustain</w:t>
      </w:r>
      <w:r>
        <w:rPr>
          <w:rFonts w:ascii="Arial" w:cs="Arial" w:eastAsia="Arial" w:hAnsi="Arial"/>
          <w:color w:val="333333"/>
          <w:sz w:val="22"/>
          <w:szCs w:val="22"/>
        </w:rPr>
        <w:t xml:space="preserve">. Wealth Engine helps you </w:t>
      </w:r>
      <w:r>
        <w:rPr>
          <w:rFonts w:ascii="Arial" w:cs="Arial" w:eastAsia="Arial" w:hAnsi="Arial"/>
          <w:i/>
          <w:iCs/>
          <w:color w:val="666666"/>
          <w:sz w:val="22"/>
          <w:szCs w:val="22"/>
        </w:rPr>
        <w:t xml:space="preserve">build and protect</w:t>
      </w:r>
      <w:r>
        <w:rPr>
          <w:rFonts w:ascii="Arial" w:cs="Arial" w:eastAsia="Arial" w:hAnsi="Arial"/>
          <w:color w:val="333333"/>
          <w:sz w:val="22"/>
          <w:szCs w:val="22"/>
        </w:rPr>
        <w:t xml:space="preserve">. The three systems share data through a unified user profile, and every output passes through the Quality Swarm before delivery.</w:t>
      </w:r>
    </w:p>
    <w:p>
      <w:pPr>
        <w:spacing w:after="100"/>
      </w:pPr>
    </w:p>
    <w:p>
      <w:pPr>
        <w:pStyle w:val="Heading2"/>
      </w:pPr>
      <w:r>
        <w:t xml:space="preserve">5.1 Cross-System Data Contract</w:t>
      </w:r>
    </w:p>
    <w:p>
      <w:pPr>
        <w:spacing w:after="160"/>
      </w:pPr>
      <w:r>
        <w:rPr>
          <w:rFonts w:ascii="Arial" w:cs="Arial" w:eastAsia="Arial" w:hAnsi="Arial"/>
          <w:color w:val="333333"/>
          <w:sz w:val="22"/>
          <w:szCs w:val="22"/>
        </w:rPr>
        <w:t xml:space="preserve">All three systems communicate through a shared UserProfile JSON document. The Alchymine orchestrator (/alchymine skill) constructs this profile from intake data and passes it to each system’s skills. This contract is versioned and validated on every pipeline run.</w:t>
      </w:r>
    </w:p>
    <w:p>
      <w:pPr>
        <w:spacing w:after="50"/>
      </w:pPr>
    </w:p>
    <w:p>
      <w:pPr>
        <w:shd w:fill="F5F5F5" w:val="clear"/>
        <w:spacing w:after="40"/>
        <w:ind w:left="360" w:right="360"/>
      </w:pPr>
      <w:r>
        <w:rPr>
          <w:rFonts w:ascii="Courier New" w:cs="Courier New" w:eastAsia="Courier New" w:hAnsi="Courier New"/>
          <w:color w:val="333333"/>
          <w:sz w:val="20"/>
          <w:szCs w:val="20"/>
        </w:rPr>
        <w:t xml:space="preserve">UserProfile v1.0 Schema (simplified):</w:t>
      </w:r>
    </w:p>
    <w:p>
      <w:pPr>
        <w:shd w:fill="F5F5F5" w:val="clear"/>
        <w:spacing w:after="40"/>
        <w:ind w:left="360" w:right="360"/>
      </w:pPr>
      <w:r>
        <w:rPr>
          <w:rFonts w:ascii="Courier New" w:cs="Courier New" w:eastAsia="Courier New" w:hAnsi="Courier New"/>
          <w:color w:val="333333"/>
          <w:sz w:val="20"/>
          <w:szCs w:val="20"/>
        </w:rPr>
        <w:t xml:space="preserve">{</w:t>
      </w:r>
    </w:p>
    <w:p>
      <w:pPr>
        <w:shd w:fill="F5F5F5" w:val="clear"/>
        <w:spacing w:after="40"/>
        <w:ind w:left="360" w:right="360"/>
      </w:pPr>
      <w:r>
        <w:rPr>
          <w:rFonts w:ascii="Courier New" w:cs="Courier New" w:eastAsia="Courier New" w:hAnsi="Courier New"/>
          <w:color w:val="333333"/>
          <w:sz w:val="20"/>
          <w:szCs w:val="20"/>
        </w:rPr>
        <w:t xml:space="preserve">  identity: { name, birthdate, birthTime?, birthCity? },</w:t>
      </w:r>
    </w:p>
    <w:p>
      <w:pPr>
        <w:shd w:fill="F5F5F5" w:val="clear"/>
        <w:spacing w:after="40"/>
        <w:ind w:left="360" w:right="360"/>
      </w:pPr>
      <w:r>
        <w:rPr>
          <w:rFonts w:ascii="Courier New" w:cs="Courier New" w:eastAsia="Courier New" w:hAnsi="Courier New"/>
          <w:color w:val="333333"/>
          <w:sz w:val="20"/>
          <w:szCs w:val="20"/>
        </w:rPr>
        <w:t xml:space="preserve">  numerology: { lifePath, expression, soulUrge, personality },</w:t>
      </w:r>
    </w:p>
    <w:p>
      <w:pPr>
        <w:shd w:fill="F5F5F5" w:val="clear"/>
        <w:spacing w:after="40"/>
        <w:ind w:left="360" w:right="360"/>
      </w:pPr>
      <w:r>
        <w:rPr>
          <w:rFonts w:ascii="Courier New" w:cs="Courier New" w:eastAsia="Courier New" w:hAnsi="Courier New"/>
          <w:color w:val="333333"/>
          <w:sz w:val="20"/>
          <w:szCs w:val="20"/>
        </w:rPr>
        <w:t xml:space="preserve">  astrology: { sun, moon, rising, currentTransits[] },</w:t>
      </w:r>
    </w:p>
    <w:p>
      <w:pPr>
        <w:shd w:fill="F5F5F5" w:val="clear"/>
        <w:spacing w:after="40"/>
        <w:ind w:left="360" w:right="360"/>
      </w:pPr>
      <w:r>
        <w:rPr>
          <w:rFonts w:ascii="Courier New" w:cs="Courier New" w:eastAsia="Courier New" w:hAnsi="Courier New"/>
          <w:color w:val="333333"/>
          <w:sz w:val="20"/>
          <w:szCs w:val="20"/>
        </w:rPr>
        <w:t xml:space="preserve">  archetype: { primary, secondary?, shadow, light },</w:t>
      </w:r>
    </w:p>
    <w:p>
      <w:pPr>
        <w:shd w:fill="F5F5F5" w:val="clear"/>
        <w:spacing w:after="40"/>
        <w:ind w:left="360" w:right="360"/>
      </w:pPr>
      <w:r>
        <w:rPr>
          <w:rFonts w:ascii="Courier New" w:cs="Courier New" w:eastAsia="Courier New" w:hAnsi="Courier New"/>
          <w:color w:val="333333"/>
          <w:sz w:val="20"/>
          <w:szCs w:val="20"/>
        </w:rPr>
        <w:t xml:space="preserve">  personality: { bigFive:{O,C,E,A,N}, attachmentStyle, enneagramType },</w:t>
      </w:r>
    </w:p>
    <w:p>
      <w:pPr>
        <w:shd w:fill="F5F5F5" w:val="clear"/>
        <w:spacing w:after="40"/>
        <w:ind w:left="360" w:right="360"/>
      </w:pPr>
      <w:r>
        <w:rPr>
          <w:rFonts w:ascii="Courier New" w:cs="Courier New" w:eastAsia="Courier New" w:hAnsi="Courier New"/>
          <w:color w:val="333333"/>
          <w:sz w:val="20"/>
          <w:szCs w:val="20"/>
        </w:rPr>
        <w:t xml:space="preserve">  wealthContext: {</w:t>
      </w:r>
    </w:p>
    <w:p>
      <w:pPr>
        <w:shd w:fill="F5F5F5" w:val="clear"/>
        <w:spacing w:after="40"/>
        <w:ind w:left="360" w:right="360"/>
      </w:pPr>
      <w:r>
        <w:rPr>
          <w:rFonts w:ascii="Courier New" w:cs="Courier New" w:eastAsia="Courier New" w:hAnsi="Courier New"/>
          <w:color w:val="333333"/>
          <w:sz w:val="20"/>
          <w:szCs w:val="20"/>
        </w:rPr>
        <w:t xml:space="preserve">    incomeRange?, assetCategories[]?, businessOwner?,</w:t>
      </w:r>
    </w:p>
    <w:p>
      <w:pPr>
        <w:shd w:fill="F5F5F5" w:val="clear"/>
        <w:spacing w:after="40"/>
        <w:ind w:left="360" w:right="360"/>
      </w:pPr>
      <w:r>
        <w:rPr>
          <w:rFonts w:ascii="Courier New" w:cs="Courier New" w:eastAsia="Courier New" w:hAnsi="Courier New"/>
          <w:color w:val="333333"/>
          <w:sz w:val="20"/>
          <w:szCs w:val="20"/>
        </w:rPr>
        <w:t xml:space="preserve">    dependents?, riskTolerance, wealthGoals[],</w:t>
      </w:r>
    </w:p>
    <w:p>
      <w:pPr>
        <w:shd w:fill="F5F5F5" w:val="clear"/>
        <w:spacing w:after="40"/>
        <w:ind w:left="360" w:right="360"/>
      </w:pPr>
      <w:r>
        <w:rPr>
          <w:rFonts w:ascii="Courier New" w:cs="Courier New" w:eastAsia="Courier New" w:hAnsi="Courier New"/>
          <w:color w:val="333333"/>
          <w:sz w:val="20"/>
          <w:szCs w:val="20"/>
        </w:rPr>
        <w:t xml:space="preserve">    wealthLeverPriority: [earn|keep|grow|protect|transfer]</w:t>
      </w:r>
    </w:p>
    <w:p>
      <w:pPr>
        <w:shd w:fill="F5F5F5" w:val="clear"/>
        <w:spacing w:after="40"/>
        <w:ind w:left="360" w:right="360"/>
      </w:pPr>
      <w:r>
        <w:rPr>
          <w:rFonts w:ascii="Courier New" w:cs="Courier New" w:eastAsia="Courier New" w:hAnsi="Courier New"/>
          <w:color w:val="333333"/>
          <w:sz w:val="20"/>
          <w:szCs w:val="20"/>
        </w:rPr>
        <w:t xml:space="preserve">  },</w:t>
      </w:r>
    </w:p>
    <w:p>
      <w:pPr>
        <w:shd w:fill="F5F5F5" w:val="clear"/>
        <w:spacing w:after="40"/>
        <w:ind w:left="360" w:right="360"/>
      </w:pPr>
      <w:r>
        <w:rPr>
          <w:rFonts w:ascii="Courier New" w:cs="Courier New" w:eastAsia="Courier New" w:hAnsi="Courier New"/>
          <w:color w:val="333333"/>
          <w:sz w:val="20"/>
          <w:szCs w:val="20"/>
        </w:rPr>
        <w:t xml:space="preserve">  intention: { primaryArea, freeText },</w:t>
      </w:r>
    </w:p>
    <w:p>
      <w:pPr>
        <w:shd w:fill="F5F5F5" w:val="clear"/>
        <w:spacing w:after="40"/>
        <w:ind w:left="360" w:right="360"/>
      </w:pPr>
      <w:r>
        <w:rPr>
          <w:rFonts w:ascii="Courier New" w:cs="Courier New" w:eastAsia="Courier New" w:hAnsi="Courier New"/>
          <w:color w:val="333333"/>
          <w:sz w:val="20"/>
          <w:szCs w:val="20"/>
        </w:rPr>
        <w:t xml:space="preserve">  metadata: { version, generatedAt, qualityGateStatus }</w:t>
      </w:r>
    </w:p>
    <w:p>
      <w:pPr>
        <w:shd w:fill="F5F5F5" w:val="clear"/>
        <w:spacing w:after="40"/>
        <w:ind w:left="360" w:right="360"/>
      </w:pPr>
      <w:r>
        <w:rPr>
          <w:rFonts w:ascii="Courier New" w:cs="Courier New" w:eastAsia="Courier New" w:hAnsi="Courier New"/>
          <w:color w:val="333333"/>
          <w:sz w:val="20"/>
          <w:szCs w:val="20"/>
        </w:rPr>
        <w:t xml:space="preserve">}</w:t>
      </w:r>
    </w:p>
    <w:p>
      <w:pPr>
        <w:spacing w:after="200"/>
      </w:pPr>
    </w:p>
    <w:p>
      <w:pPr>
        <w:pStyle w:val="Heading1"/>
      </w:pPr>
      <w:r>
        <w:t xml:space="preserve">6. Swarm Architecture Detail</w:t>
      </w:r>
    </w:p>
    <w:p>
      <w:pPr>
        <w:spacing w:after="160"/>
      </w:pPr>
      <w:r>
        <w:rPr>
          <w:rFonts w:ascii="Arial" w:cs="Arial" w:eastAsia="Arial" w:hAnsi="Arial"/>
          <w:color w:val="333333"/>
          <w:sz w:val="22"/>
          <w:szCs w:val="22"/>
        </w:rPr>
        <w:t xml:space="preserve">Alchymine’s report generation maps directly onto healing-swarm-skills’ three-swarm architecture. The /alchymine orchestrator coordinates all agents through a structured pipeline. This section specifies every agent’s role, inputs, and outputs.</w:t>
      </w:r>
    </w:p>
    <w:p>
      <w:pPr>
        <w:spacing w:after="50"/>
      </w:pPr>
    </w:p>
    <w:p>
      <w:pPr>
        <w:pStyle w:val="Heading2"/>
      </w:pPr>
      <w:r>
        <w:t xml:space="preserve">6.1 Research Swarm →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Healing Swarm Role</w:t>
            </w:r>
          </w:p>
        </w:tc>
        <w:tc>
          <w:tcPr>
            <w:tcW w:type="dxa" w:w="2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Alchymine Extension</w:t>
            </w:r>
          </w:p>
        </w:tc>
        <w:tc>
          <w:tcPr>
            <w:tcW w:type="dxa" w:w="25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Traditions Scholar</w:t>
            </w:r>
          </w:p>
        </w:tc>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Ancient healing practices research</w:t>
            </w:r>
          </w:p>
        </w:tc>
        <w:tc>
          <w:tcPr>
            <w:tcW w:type="dxa" w:w="2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Numerology tradition research (Pythagorean, Chaldean, Kabbalah lineages); astrological system documentation; archetype origin tracing</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Validated tradition context with proper attribution for each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Clinical Researcher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Modern evidence 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Big Five validation studies; Enneagram reliability data; astrological correlation research; Money Scripts empirical evidence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Evidence ratings (Strong / Moderate / Exploratory / Traditional) for each framework</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Mechanisms Neuroscientist</w:t>
            </w:r>
          </w:p>
        </w:tc>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Science-tradition bridges</w:t>
            </w:r>
          </w:p>
        </w:tc>
        <w:tc>
          <w:tcPr>
            <w:tcW w:type="dxa" w:w="2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Maps archetype patterns → cognitive schema theory; numerology cycles → developmental psychology; money archetypes → behavioral economics</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"How This Works" explanations for methodology panels; science-backed framing</w:t>
            </w:r>
          </w:p>
        </w:tc>
      </w:tr>
    </w:tbl>
    <w:p>
      <w:pPr>
        <w:spacing w:after="100"/>
      </w:pPr>
    </w:p>
    <w:p>
      <w:pPr>
        <w:pStyle w:val="Heading2"/>
      </w:pPr>
      <w:r>
        <w:t xml:space="preserve">6.2 Build Swarm → Generation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Healing Swarm Role</w:t>
            </w:r>
          </w:p>
        </w:tc>
        <w:tc>
          <w:tcPr>
            <w:tcW w:type="dxa" w:w="2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Alchymine Extension</w:t>
            </w:r>
          </w:p>
        </w:tc>
        <w:tc>
          <w:tcPr>
            <w:tcW w:type="dxa" w:w="25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Content Writer</w:t>
            </w:r>
          </w:p>
        </w:tc>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Prayers, evidence boxes, visualizations</w:t>
            </w:r>
          </w:p>
        </w:tc>
        <w:tc>
          <w:tcPr>
            <w:tcW w:type="dxa" w:w="2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AI narration for all report modules (3 acts, 16 modules) using tone-controlled YAML prompts; 90-day plan text; wealth strategy narratives</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Personalized text for every section, calibrated to tone slider setting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UX Architect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Healing-focused UX design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 viewer layout; progressive disclosure flow; mobile-first intake; wealth calculator UX; family dashboard wireframes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web report structure; tool interaction patterns</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Visual Designer</w:t>
            </w:r>
          </w:p>
        </w:tc>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Sacred visual systems</w:t>
            </w:r>
          </w:p>
        </w:tc>
        <w:tc>
          <w:tcPr>
            <w:tcW w:type="dxa" w:w="2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Generative art backgrounds seeded from user numerology; natal chart SVG; archetype wheel; radar charts; wealth lever visualizations</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All visual assets using healing-swarm /sacred-visuals design tokens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App Developer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Accessible implementation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frontend; FastAPI backend; PDF pipeline; Stripe; wealth calculators; offline PWA; family multi-user auth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Deployed application with full test coverage</w:t>
            </w:r>
          </w:p>
        </w:tc>
      </w:tr>
    </w:tbl>
    <w:p>
      <w:pPr>
        <w:spacing w:after="100"/>
      </w:pPr>
    </w:p>
    <w:p>
      <w:pPr>
        <w:pStyle w:val="Heading2"/>
      </w:pPr>
      <w:r>
        <w:t xml:space="preserve">6.3 Quality Swarm → Validation Layer</w:t>
      </w:r>
    </w:p>
    <w:p>
      <w:pPr>
        <w:spacing w:after="160"/>
      </w:pPr>
      <w:r>
        <w:rPr>
          <w:rFonts w:ascii="Arial" w:cs="Arial" w:eastAsia="Arial" w:hAnsi="Arial"/>
          <w:color w:val="333333"/>
          <w:sz w:val="22"/>
          <w:szCs w:val="22"/>
        </w:rPr>
        <w:t xml:space="preserve">Every output passes through dual validation: Healing Swarm quality agents + Wealth Engine quality gates. This is the critical differentiator no competitor has.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3780"/>
      </w:tblGrid>
      <w:t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Agent / Gate</w:t>
            </w:r>
          </w:p>
        </w:tc>
        <w:tc>
          <w:tcPr>
            <w:tcW w:type="dxa" w:w="35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c>
          <w:tcPr>
            <w:tcW w:type="dxa" w:w="37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Failure Action</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Ethics Guardian</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No health claims; no deterministic predictions; no manipulation; transparency footer present; "may" not "will" language; no financial guarantees</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Block delivery; flag specific sections for Content Writer rewrite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Clinical Reviewer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pseudoscience presented as fact; evidence ratings accurate; disclaimers on unvalidated frameworks; financial projections use conservative assumptions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Insert evidence-level disclaimers; downgrade confidence language</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Cultural Reviewer</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Numerology traditions properly attributed; no cultural appropriation; respect for lineage holders; wealth framing respects diverse economic philosophies</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Add attribution; flag appropriation for human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A11y Auditor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WCAG 2.1 AA compliance; screen reader; color contrast; reduced motion; cognitive load for financial concepts; reading level check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Flag failures; auto-fix where possible; require plain-language glossary</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Wealth Clarity Gate</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Can someone with no context understand what this does and why?</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Simplify jargon; add contextual definitions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Wealth Actionability Gate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Does this produce a clear next step or decision?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specific action items with dollar amounts or percentages</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Wealth Accuracy Gate</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Has the data, math, or logic been verified?</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Re-run financial calculations; flag unverified assumptions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Wealth Relevance Gate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Does this serve a current wealth-building priority?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Cross-reference with user’s stated intention; remove irrelevant modules</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Wealth Durability Gate</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Will this still be useful in 6–12 months?</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Flag date-dependent advice; require refresh mechanism</w:t>
            </w:r>
          </w:p>
        </w:tc>
      </w:tr>
    </w:tbl>
    <w:p>
      <w:pPr>
        <w:spacing w:after="200"/>
      </w:pPr>
    </w:p>
    <w:p>
      <w:pPr>
        <w:pStyle w:val="Heading1"/>
      </w:pPr>
      <w:r>
        <w:t xml:space="preserve">7. Personalization Engine</w:t>
      </w:r>
    </w:p>
    <w:p>
      <w:pPr>
        <w:spacing w:after="160"/>
      </w:pPr>
      <w:r>
        <w:rPr>
          <w:rFonts w:ascii="Arial" w:cs="Arial" w:eastAsia="Arial" w:hAnsi="Arial"/>
          <w:color w:val="333333"/>
          <w:sz w:val="22"/>
          <w:szCs w:val="22"/>
        </w:rPr>
        <w:t xml:space="preserve">This section specifies exactly how user profile data maps to personalized outputs across all three systems. This is the technical core that differentiates Alchymine from generic tools.</w:t>
      </w:r>
    </w:p>
    <w:p>
      <w:pPr>
        <w:spacing w:after="50"/>
      </w:pPr>
    </w:p>
    <w:p>
      <w:pPr>
        <w:pStyle w:val="Heading2"/>
      </w:pPr>
      <w:r>
        <w:t xml:space="preserve">7.1 Personalization Mapping: Alchymine Profile → Wealth Strategy</w:t>
      </w:r>
    </w:p>
    <w:p>
      <w:pPr>
        <w:spacing w:after="160"/>
      </w:pPr>
      <w:r>
        <w:rPr>
          <w:rFonts w:ascii="Arial" w:cs="Arial" w:eastAsia="Arial" w:hAnsi="Arial"/>
          <w:color w:val="333333"/>
          <w:sz w:val="22"/>
          <w:szCs w:val="22"/>
        </w:rPr>
        <w:t xml:space="preserve">Every Wealth Engine module receives specific inputs from the user’s Alchymine profile. This table defines the exact mapping:</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Profile Data Point</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Derived Insight</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Wealth Engine Application</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Example Output Difference</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Life Path Number</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Core drive &amp; purpose orientation</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Income strategy selection: LP 1 → leadership/entrepreneurship; LP 7 → expertise/consulting; LP 9 → mission-driven business</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LP 3 (Creative) gets freelance creative business plan; LP 8 (Power) gets corporate ladder + side investment strategy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Primary Archetype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Cognitive style &amp; decision patterns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model fit: Creator → product business; Strategist → consulting; Healer → service practice; Explorer → portfolio career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Magician archetype gets high-leverage digital product strategy; Caregiver gets community-based service model</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Shadow Profile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Blind spots &amp; self-sabotage patterns</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defense priorities: avoidant shadow → automation focus; controlling shadow → delegation systems; impulsive shadow → cooling-off protocols</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User with "Overthinking" shadow gets decision frameworks with time limits; "Avoidance" shadow gets auto-pilot systems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Risk Tolerance (quiz)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Comfort with uncertainty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Investment allocation: conservative → 70/30 bonds/equity; moderate → 60/40; aggressive → 80/20 equity/alternatives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Conservative risk + LP 4 (Stability) gets ultra-safe allocation; Aggressive risk + LP 1 (Pioneer) gets growth portfolio</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Attachment Style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Relationship with security</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defense posture: Anxious → larger emergency fund (9 months); Secure → standard (6 months); Avoidant → liquidity-focused</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Anxious attachment gets 9-month emergency fund target + insurance emphasis; Avoidant gets flexible asset allocation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Personal Year Cycle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Numerological timing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Strategic timing for launches, investments, and major decisions. Year 1 → start new ventures; Year 4 → build foundations; Year 9 → complete and release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in Personal Year 1 gets "launch" recommendations; Year 8 user gets "harvest" strategies</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Intention Setting</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Self-declared priority</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lever prioritization and 90-day plan weighting</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"Career" intention front-loads income modules; "Legacy" intention front-loads family vault</w:t>
            </w:r>
          </w:p>
        </w:tc>
      </w:tr>
    </w:tbl>
    <w:p>
      <w:pPr>
        <w:spacing w:after="100"/>
      </w:pPr>
    </w:p>
    <w:p>
      <w:pPr>
        <w:pStyle w:val="Heading2"/>
      </w:pPr>
      <w:r>
        <w:t xml:space="preserve">7.2 Concrete Example: Sample User Journey</w:t>
      </w:r>
    </w:p>
    <w:p>
      <w:pPr>
        <w:pBdr>
          <w:left w:val="single" w:color="6C63FF" w:sz="12" w:space="8"/>
        </w:pBdr>
        <w:shd w:fill="F0F0FF" w:val="clear"/>
        <w:spacing w:after="160"/>
        <w:ind w:left="240" w:right="240"/>
      </w:pPr>
      <w:r>
        <w:rPr>
          <w:rFonts w:ascii="Arial" w:cs="Arial" w:eastAsia="Arial" w:hAnsi="Arial"/>
          <w:b/>
          <w:bCs/>
          <w:color w:val="6C63FF"/>
          <w:sz w:val="22"/>
          <w:szCs w:val="22"/>
        </w:rPr>
        <w:t xml:space="preserve">Meet Maria — </w:t>
      </w:r>
      <w:r>
        <w:rPr>
          <w:rFonts w:ascii="Arial" w:cs="Arial" w:eastAsia="Arial" w:hAnsi="Arial"/>
          <w:color w:val="333333"/>
          <w:sz w:val="22"/>
          <w:szCs w:val="22"/>
        </w:rPr>
        <w:t xml:space="preserve">Age 34, born March 15, 1992. Full name: Maria Elena Vasquez. Birth time: 2:14 PM, Mexico City. Intention: "I want to build financial independence for my family."</w:t>
      </w:r>
    </w:p>
    <w:p>
      <w:pPr>
        <w:spacing w:after="50"/>
      </w:pPr>
    </w:p>
    <w:p>
      <w:pPr>
        <w:spacing w:after="160"/>
      </w:pPr>
      <w:r>
        <w:rPr>
          <w:rFonts w:ascii="Arial" w:cs="Arial" w:eastAsia="Arial" w:hAnsi="Arial"/>
          <w:b/>
          <w:bCs/>
          <w:color w:val="333333"/>
          <w:sz w:val="22"/>
          <w:szCs w:val="22"/>
        </w:rPr>
        <w:t xml:space="preserve">Calculated Profile: </w:t>
      </w:r>
      <w:r>
        <w:rPr>
          <w:rFonts w:ascii="Arial" w:cs="Arial" w:eastAsia="Arial" w:hAnsi="Arial"/>
          <w:color w:val="333333"/>
          <w:sz w:val="22"/>
          <w:szCs w:val="22"/>
        </w:rPr>
        <w:t xml:space="preserve">Life Path 3 (Creative Expression). Expression Number 6 (Nurturer). Sun: Pisces. Moon: Scorpio. Rising: Leo. Primary Archetype: Creator. Secondary: Caregiver. Shadow: Perfectionism / Over-giving. Risk Tolerance: Moderate. Attachment: Anxious-Secure. Personal Year: 7 (Reflection &amp; Strategy).</w:t>
      </w:r>
    </w:p>
    <w:p>
      <w:pPr>
        <w:spacing w:after="50"/>
      </w:pPr>
    </w:p>
    <w:p>
      <w:pPr>
        <w:spacing w:after="160"/>
      </w:pPr>
      <w:r>
        <w:rPr>
          <w:rFonts w:ascii="Arial" w:cs="Arial" w:eastAsia="Arial" w:hAnsi="Arial"/>
          <w:b/>
          <w:bCs/>
          <w:color w:val="333333"/>
          <w:sz w:val="22"/>
          <w:szCs w:val="22"/>
        </w:rPr>
        <w:t xml:space="preserve">Act I (Discover) outputs for Maria: </w:t>
      </w:r>
      <w:r>
        <w:rPr>
          <w:rFonts w:ascii="Arial" w:cs="Arial" w:eastAsia="Arial" w:hAnsi="Arial"/>
          <w:color w:val="333333"/>
          <w:sz w:val="22"/>
          <w:szCs w:val="22"/>
        </w:rPr>
        <w:t xml:space="preserve">Life Path 3 reading emphasizes creative communication as core gift. Archetype analysis reveals Creator drive with Caregiver support—strong at building things that serve others but tendency to undervalue her own work (shadow: over-giving). Celestial snapshot shows Pisces empathy + Scorpio emotional depth + Leo stage presence = natural content creator / educator.</w:t>
      </w:r>
    </w:p>
    <w:p>
      <w:pPr>
        <w:spacing w:after="50"/>
      </w:pPr>
    </w:p>
    <w:p>
      <w:pPr>
        <w:spacing w:after="160"/>
      </w:pPr>
      <w:r>
        <w:rPr>
          <w:rFonts w:ascii="Arial" w:cs="Arial" w:eastAsia="Arial" w:hAnsi="Arial"/>
          <w:b/>
          <w:bCs/>
          <w:color w:val="333333"/>
          <w:sz w:val="22"/>
          <w:szCs w:val="22"/>
        </w:rPr>
        <w:t xml:space="preserve">Act II (Grow) outputs for Maria: </w:t>
      </w:r>
      <w:r>
        <w:rPr>
          <w:rFonts w:ascii="Arial" w:cs="Arial" w:eastAsia="Arial" w:hAnsi="Arial"/>
          <w:color w:val="333333"/>
          <w:sz w:val="22"/>
          <w:szCs w:val="22"/>
        </w:rPr>
        <w:t xml:space="preserve">Breathwork protocol calibrated for anxious-secure baseline: gentler WHM rounds (3 rounds, 25 breaths) with extended hold phases for nervous system regulation. Coherence meditation focused on self-worth (addressing over-giving shadow). Language awareness exercises targeting perfectionism thought patterns ("It has to be perfect before I can launch").</w:t>
      </w:r>
    </w:p>
    <w:p>
      <w:pPr>
        <w:spacing w:after="50"/>
      </w:pPr>
    </w:p>
    <w:p>
      <w:pPr>
        <w:spacing w:after="160"/>
      </w:pPr>
      <w:r>
        <w:rPr>
          <w:rFonts w:ascii="Arial" w:cs="Arial" w:eastAsia="Arial" w:hAnsi="Arial"/>
          <w:b/>
          <w:bCs/>
          <w:color w:val="333333"/>
          <w:sz w:val="22"/>
          <w:szCs w:val="22"/>
        </w:rPr>
        <w:t xml:space="preserve">Act III (Build) outputs for Maria: </w:t>
      </w:r>
      <w:r>
        <w:rPr>
          <w:rFonts w:ascii="Arial" w:cs="Arial" w:eastAsia="Arial" w:hAnsi="Arial"/>
          <w:color w:val="333333"/>
          <w:sz w:val="22"/>
          <w:szCs w:val="22"/>
        </w:rPr>
        <w:t xml:space="preserve">Income Blueprint: Top 3 strategies = (1) Digital course creation (Creator archetype + LP 3 communication gift), (2) Group coaching program (Caregiver secondary + LP 6 nurturing), (3) Licensed digital templates (passive income from creative work). Revenue model: $0 → $3,200/month in 6 months. Investment Compass: Moderate allocation (60/30/10 equity/bonds/alternatives) with 7-month emergency fund (anxious-secure attachment). Personal Year 7 recommendation: strategize and build, don’t launch until Year 8. Financial Defense: priority on health insurance (self-employed) + LLC formation + automated savings.</w:t>
      </w:r>
    </w:p>
    <w:p>
      <w:pPr>
        <w:spacing w:after="50"/>
      </w:pPr>
    </w:p>
    <w:p>
      <w:pPr>
        <w:spacing w:after="160"/>
      </w:pPr>
      <w:r>
        <w:rPr>
          <w:rFonts w:ascii="Arial" w:cs="Arial" w:eastAsia="Arial" w:hAnsi="Arial"/>
          <w:b/>
          <w:bCs/>
          <w:color w:val="333333"/>
          <w:sz w:val="22"/>
          <w:szCs w:val="22"/>
        </w:rPr>
        <w:t xml:space="preserve">90-Day Plan for Maria: </w:t>
      </w:r>
      <w:r>
        <w:rPr>
          <w:rFonts w:ascii="Arial" w:cs="Arial" w:eastAsia="Arial" w:hAnsi="Arial"/>
          <w:color w:val="333333"/>
          <w:sz w:val="22"/>
          <w:szCs w:val="22"/>
        </w:rPr>
        <w:t xml:space="preserve">Phase 1 (Days 1–30): Morning breathwork + shadow journaling + net worth snapshot + course topic validation. Phase 2 (Days 31–60): Advanced breathwork + over-giving boundary exercises + course outline + open business bank account + LLC filing. Phase 3 (Days 61–90): Consciousness journey + first course module recorded + pricing strategy + investment account opened + family financial meeting with partner.</w:t>
      </w:r>
    </w:p>
    <w:p>
      <w:pPr>
        <w:spacing w:after="200"/>
      </w:pPr>
    </w:p>
    <w:p>
      <w:pPr>
        <w:pStyle w:val="Heading1"/>
      </w:pPr>
      <w:r>
        <w:t xml:space="preserve">8. Wealth Engine Deep Integration</w:t>
      </w:r>
    </w:p>
    <w:p>
      <w:pPr>
        <w:spacing w:after="160"/>
      </w:pPr>
      <w:r>
        <w:rPr>
          <w:rFonts w:ascii="Arial" w:cs="Arial" w:eastAsia="Arial" w:hAnsi="Arial"/>
          <w:color w:val="333333"/>
          <w:sz w:val="22"/>
          <w:szCs w:val="22"/>
        </w:rPr>
        <w:t xml:space="preserve">The Wealth Engine is deeply woven into Alchymine’s report generation, planning, and ongoing intelligence. Each of the six domains maps to specific Alchymine profile data.</w:t>
      </w:r>
    </w:p>
    <w:p>
      <w:pPr>
        <w:spacing w:after="50"/>
      </w:pPr>
    </w:p>
    <w:p>
      <w:pPr>
        <w:pStyle w:val="Heading2"/>
      </w:pPr>
      <w:r>
        <w:t xml:space="preserve">8.1 Core Principles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Wealth Engine Principle</w:t>
            </w:r>
          </w:p>
        </w:tc>
        <w:tc>
          <w:tcPr>
            <w:tcW w:type="dxa" w:w="32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Healing Swarm Alignment</w:t>
            </w:r>
          </w:p>
        </w:tc>
        <w:tc>
          <w:tcPr>
            <w:tcW w:type="dxa" w:w="32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Wealth is a system, not an event</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Continuous Improvement (Principle 7)</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90-day plans with compounding milestones; decision journals; quarterly review prompts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Family-first design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Empower, Don’t Control (Principle 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Family dashboard; generational planning; literacy curriculum; family governance templates</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Compounding over complexity</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Evidence with Humility (Principle 3)</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Simple high-leverage strategies; evidence ratings; conservative projections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Execution over theory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Do No Harm (Principle 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output includes clear next steps + risk flags; never speculation as certainty</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Privacy and security by default</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Privacy as Sanctuary (Principle 5)</w:t>
            </w:r>
          </w:p>
        </w:tc>
        <w:tc>
          <w:tcPr>
            <w:tcW w:type="dxa" w:w="32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Local-first (ADR-002); AES-256; zero telemetry on financial data; self-hosted option</w:t>
            </w:r>
          </w:p>
        </w:tc>
      </w:tr>
    </w:tbl>
    <w:p>
      <w:pPr>
        <w:spacing w:after="100"/>
      </w:pPr>
    </w:p>
    <w:p>
      <w:pPr>
        <w:pStyle w:val="Heading2"/>
      </w:pPr>
      <w:r>
        <w:t xml:space="preserve">8.2 Wealth Engine Operating Standards</w:t>
      </w:r>
    </w:p>
    <w:p>
      <w:pPr>
        <w:spacing w:after="160"/>
      </w:pPr>
      <w:r>
        <w:rPr>
          <w:rFonts w:ascii="Arial" w:cs="Arial" w:eastAsia="Arial" w:hAnsi="Arial"/>
          <w:color w:val="333333"/>
          <w:sz w:val="22"/>
          <w:szCs w:val="22"/>
        </w:rPr>
        <w:t xml:space="preserve">The Wealth Engine spec defines five operating standards that apply to every tool, system, or application built. These are formally integrated into the Alchymine build process: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5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Alchymine Implementation</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Define the wealth lever</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Every output must state which lever it drives: Earn More, Keep More, Grow More, Protect More, or Transfer More</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Wealth Lever Tag system: every module, every tool, every plan item is tagged. Creators can filter by lever. Reports show lever distribution.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Quantify the impact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Attach a projected or measurable financial outcome where possible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models include 3-scenario projections (conservative / moderate / aggressive). Investment models show projected ranges. All numbers clearly labeled as projections.</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Design for iteration</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V1 ships fast. Improvements are continuous.</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Reports include a "Revisit in 90 days" prompt. Decision journals track outcomes. Quarterly re-generation option with updated transits and progress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Document everything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protocol includes clear instructions for any family member or trusted advisor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Methodology panels on every section. Plain-language glossary. Family-accessible summaries. PDF export with advisor-ready formatting.</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Test before trusting</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Financial models are validated with real data and stress-tested</w:t>
            </w:r>
          </w:p>
        </w:tc>
        <w:tc>
          <w:tcPr>
            <w:tcW w:type="dxa" w:w="35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Wealth Accuracy Gate validates all calculations. Stress-testing: models run against +/-20% assumption variance. Risk flags on every projection.</w:t>
            </w:r>
          </w:p>
        </w:tc>
      </w:tr>
    </w:tbl>
    <w:p>
      <w:pPr>
        <w:spacing w:after="100"/>
      </w:pPr>
    </w:p>
    <w:p>
      <w:pPr>
        <w:pStyle w:val="Heading2"/>
      </w:pPr>
      <w:r>
        <w:t xml:space="preserve">8.3 Six Wealth Domains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24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Profile Input</w:t>
            </w:r>
          </w:p>
        </w:tc>
        <w:tc>
          <w:tcPr>
            <w:tcW w:type="dxa" w:w="23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Skill</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1. Income Generation</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Career optimization, passive income streams, side business validation, revenue modeling</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Archetype, Life Path, Strengths Map</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/income-engine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2. Investment &amp; Growth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Portfolio allocation, real estate analysis, risk assessment, market signals, alternative investments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Risk tolerance, numerology cycles, Wealth Code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/invest-compass</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3. Business Building</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Business plans, financial projections, SOPs, customer acquisition, entity structuring</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Archetype leadership style, communication patterns, career alignment</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/biz-builder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4. Financial Defense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optimization, insurance analysis, asset protection, estate planning, emergency fund protocols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Life stage, family structure, shadow map (financial blind spots)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/wealth-shield</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5. Family Infrastructure</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Family dashboard, generational wealth transfer, financial literacy curriculum, family governance, shared asset tracking</w:t>
            </w:r>
          </w:p>
        </w:tc>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Relationship compass, family compatibility, legacy alignment</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/family-vault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6. Knowledge &amp; Intelligence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 research pipelines, opportunity scoring, financial education, decision journals, network tracking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Learning style, celestial transits for timing, intention setting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/wealth-intel</w:t>
            </w:r>
          </w:p>
        </w:tc>
      </w:tr>
    </w:tbl>
    <w:p>
      <w:pPr>
        <w:spacing w:after="50"/>
      </w:pPr>
    </w:p>
    <w:p>
      <w:pPr>
        <w:pBdr>
          <w:left w:val="single" w:color="D4A84B" w:sz="12" w:space="8"/>
        </w:pBdr>
        <w:shd w:fill="FDF6E3" w:val="clear"/>
        <w:spacing w:after="160"/>
        <w:ind w:left="240" w:right="240"/>
      </w:pPr>
      <w:r>
        <w:rPr>
          <w:rFonts w:ascii="Arial" w:cs="Arial" w:eastAsia="Arial" w:hAnsi="Arial"/>
          <w:b/>
          <w:bCs/>
          <w:color w:val="8B6914"/>
          <w:sz w:val="22"/>
          <w:szCs w:val="22"/>
        </w:rPr>
        <w:t xml:space="preserve">Disclaimer enforcement: </w:t>
      </w:r>
      <w:r>
        <w:rPr>
          <w:rFonts w:ascii="Arial" w:cs="Arial" w:eastAsia="Arial" w:hAnsi="Arial"/>
          <w:color w:val="333333"/>
          <w:sz w:val="22"/>
          <w:szCs w:val="22"/>
        </w:rPr>
        <w:t xml:space="preserve">Every Wealth Engine output automatically includes: "This is for informational and planning purposes. It does not constitute financial, legal, or tax advice. Consult professional advisors before making significant financial decisions." Enforced at the code level by the Ethics Guardian agent.</w:t>
      </w:r>
    </w:p>
    <w:p>
      <w:pPr>
        <w:spacing w:after="100"/>
      </w:pPr>
    </w:p>
    <w:p>
      <w:pPr>
        <w:pStyle w:val="Heading2"/>
      </w:pPr>
      <w:r>
        <w:t xml:space="preserve">8.4 Wealth Lever Tagging System</w:t>
      </w:r>
    </w:p>
    <w:p>
      <w:pPr>
        <w:spacing w:after="160"/>
      </w:pPr>
      <w:r>
        <w:rPr>
          <w:rFonts w:ascii="Arial" w:cs="Arial" w:eastAsia="Arial" w:hAnsi="Arial"/>
          <w:color w:val="333333"/>
          <w:sz w:val="22"/>
          <w:szCs w:val="22"/>
        </w:rPr>
        <w:t xml:space="preserve">Every output across all three acts is tagged with the wealth lever(s) it drives. This is a first-class concept in the data model, not a bolt-on.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Lever</w:t>
            </w:r>
          </w:p>
        </w:tc>
        <w:tc>
          <w:tcPr>
            <w:tcW w:type="dxa" w:w="20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2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7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Modules That Drive It</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Earn More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EARN</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Side income launch, salary negotiation script, freelance rate calculator</w:t>
            </w:r>
          </w:p>
        </w:tc>
        <w:tc>
          <w:tcPr>
            <w:tcW w:type="dxa" w:w="2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Income Blueprint, Business Alignment, 90-Day Plan Phase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Keep More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KEEP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optimization checklist, subscription audit, expense categorization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Defense, Protection Scorecard</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Grow More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GROW</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Investment allocation, compound interest projections, real estate analysis</w:t>
            </w:r>
          </w:p>
        </w:tc>
        <w:tc>
          <w:tcPr>
            <w:tcW w:type="dxa" w:w="2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Investment Compass, Portfolio Builder, Decision Journal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Protect More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PROTECT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Insurance review, emergency fund, LLC formation, estate plan checklist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Defense, Wealth Shield, Protection Scorecard</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Transfer More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TRANSFER</w:t>
            </w:r>
          </w:p>
        </w:tc>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Will checklist, trust structure options, family governance framework, financial literacy curriculum</w:t>
            </w:r>
          </w:p>
        </w:tc>
        <w:tc>
          <w:tcPr>
            <w:tcW w:type="dxa" w:w="2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Family Vault, Family Dashboard, Generational Plan</w:t>
            </w:r>
          </w:p>
        </w:tc>
      </w:tr>
    </w:tbl>
    <w:p>
      <w:pPr>
        <w:spacing w:after="200"/>
      </w:pPr>
    </w:p>
    <w:p>
      <w:pPr>
        <w:pStyle w:val="Heading1"/>
      </w:pPr>
      <w:r>
        <w:t xml:space="preserve">9. Unified Report Structure</w:t>
      </w:r>
    </w:p>
    <w:p>
      <w:pPr>
        <w:spacing w:after="160"/>
      </w:pPr>
      <w:r>
        <w:rPr>
          <w:rFonts w:ascii="Arial" w:cs="Arial" w:eastAsia="Arial" w:hAnsi="Arial"/>
          <w:color w:val="333333"/>
          <w:sz w:val="22"/>
          <w:szCs w:val="22"/>
        </w:rPr>
        <w:t xml:space="preserve">The report is organized into four acts that mirror the user’s journey: Discover, Grow, Build, Execute.</w:t>
      </w:r>
    </w:p>
    <w:p>
      <w:pPr>
        <w:spacing w:after="50"/>
      </w:pPr>
    </w:p>
    <w:p>
      <w:pPr>
        <w:pStyle w:val="Heading2"/>
      </w:pPr>
      <w:r>
        <w:t xml:space="preserve">Act I: Discover (Alchymine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800"/>
        <w:gridCol w:w="2100"/>
        <w:gridCol w:w="2360"/>
      </w:tblGrid>
      <w:tr>
        <w:tc>
          <w:tcPr>
            <w:tcW w:type="dxa" w:w="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Frameworks</w:t>
            </w:r>
          </w:p>
        </w:tc>
        <w:tc>
          <w:tcPr>
            <w:tcW w:type="dxa" w:w="2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Skill</w:t>
            </w:r>
          </w:p>
        </w:tc>
      </w:tr>
      <w:tr>
        <w:tc>
          <w:tcPr>
            <w:tcW w:type="dxa" w:w="5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Life Path Profile</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Numerology: life path, expression, soul urge, personality numbers</w:t>
            </w:r>
          </w:p>
        </w:tc>
        <w:tc>
          <w:tcPr>
            <w:tcW w:type="dxa" w:w="21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Pythagorean + Chaldean</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/numerology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Archetype Identity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primary archetypes with light/shadow aspects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Jungian Archetypes, MBTI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/archetype-map</w:t>
            </w:r>
          </w:p>
        </w:tc>
      </w:tr>
      <w:tr>
        <w:tc>
          <w:tcPr>
            <w:tcW w:type="dxa" w:w="5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Celestial Snapshot</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Sun, Moon, Rising signs + current transits</w:t>
            </w:r>
          </w:p>
        </w:tc>
        <w:tc>
          <w:tcPr>
            <w:tcW w:type="dxa" w:w="21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Western Astrology (Swiss Ephemeris)</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/astro-chart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Strengths &amp; Shadow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Innate strengths and blind spots / growth edges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Enneagram, numerology cross-ref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/archetype-map</w:t>
            </w:r>
          </w:p>
        </w:tc>
      </w:tr>
      <w:tr>
        <w:tc>
          <w:tcPr>
            <w:tcW w:type="dxa" w:w="5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Relationship Compass</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Attachment style, communication patterns, compatibility</w:t>
            </w:r>
          </w:p>
        </w:tc>
        <w:tc>
          <w:tcPr>
            <w:tcW w:type="dxa" w:w="21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Attachment Theory, Love Languages</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/compatibility</w:t>
            </w:r>
          </w:p>
        </w:tc>
      </w:tr>
    </w:tbl>
    <w:p>
      <w:pPr>
        <w:spacing w:after="100"/>
      </w:pPr>
    </w:p>
    <w:p>
      <w:pPr>
        <w:pStyle w:val="Heading2"/>
      </w:pPr>
      <w:r>
        <w:t xml:space="preserve">Act II: Grow (Healing Swarm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800"/>
        <w:gridCol w:w="2100"/>
        <w:gridCol w:w="2360"/>
      </w:tblGrid>
      <w:tr>
        <w:tc>
          <w:tcPr>
            <w:tcW w:type="dxa" w:w="5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3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Personalization</w:t>
            </w:r>
          </w:p>
        </w:tc>
      </w:tr>
      <w:tr>
        <w:tc>
          <w:tcPr>
            <w:tcW w:type="dxa" w:w="5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Breathwork Protocol</w:t>
            </w:r>
          </w:p>
        </w:tc>
        <w:tc>
          <w:tcPr>
            <w:tcW w:type="dxa" w:w="2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Personalized Wim Hof breathing session</w:t>
            </w:r>
          </w:p>
        </w:tc>
        <w:tc>
          <w:tcPr>
            <w:tcW w:type="dxa" w:w="21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/whm-breathwork</w:t>
            </w:r>
          </w:p>
        </w:tc>
        <w:tc>
          <w:tcPr>
            <w:tcW w:type="dxa" w:w="23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Calibrated to archetype energy + attachment baseline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Coherence Meditation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Interhemispheric coherence practice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/coherence-meditation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Focus area from shadow analysis</w:t>
            </w:r>
          </w:p>
        </w:tc>
      </w:tr>
      <w:tr>
        <w:tc>
          <w:tcPr>
            <w:tcW w:type="dxa" w:w="5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Language Awareness</w:t>
            </w:r>
          </w:p>
        </w:tc>
        <w:tc>
          <w:tcPr>
            <w:tcW w:type="dxa" w:w="2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Cognitive deautomatization for limiting patterns</w:t>
            </w:r>
          </w:p>
        </w:tc>
        <w:tc>
          <w:tcPr>
            <w:tcW w:type="dxa" w:w="21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/language-awareness</w:t>
            </w:r>
          </w:p>
        </w:tc>
        <w:tc>
          <w:tcPr>
            <w:tcW w:type="dxa" w:w="23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Patterns from shadow map + intention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Resilience Training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Progressive cold exposure integration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/whm-cold-exposure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Aggressiveness from questionnaire</w:t>
            </w:r>
          </w:p>
        </w:tc>
      </w:tr>
      <w:tr>
        <w:tc>
          <w:tcPr>
            <w:tcW w:type="dxa" w:w="5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Consciousness Journey</w:t>
            </w:r>
          </w:p>
        </w:tc>
        <w:tc>
          <w:tcPr>
            <w:tcW w:type="dxa" w:w="2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Multi-day progressive expansion roadmap</w:t>
            </w:r>
          </w:p>
        </w:tc>
        <w:tc>
          <w:tcPr>
            <w:tcW w:type="dxa" w:w="21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/orbital-journey</w:t>
            </w:r>
          </w:p>
        </w:tc>
        <w:tc>
          <w:tcPr>
            <w:tcW w:type="dxa" w:w="23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Theme from celestial + life path</w:t>
            </w:r>
          </w:p>
        </w:tc>
      </w:tr>
    </w:tbl>
    <w:p>
      <w:pPr>
        <w:spacing w:after="50"/>
      </w:pPr>
    </w:p>
    <w:p>
      <w:pPr>
        <w:pBdr>
          <w:left w:val="single" w:color="2dd284" w:sz="12" w:space="8"/>
        </w:pBdr>
        <w:shd w:fill="E8F9EE" w:val="clear"/>
        <w:spacing w:after="160"/>
        <w:ind w:left="240" w:right="240"/>
      </w:pPr>
      <w:r>
        <w:rPr>
          <w:rFonts w:ascii="Arial" w:cs="Arial" w:eastAsia="Arial" w:hAnsi="Arial"/>
          <w:b/>
          <w:bCs/>
          <w:color w:val="1B7A4A"/>
          <w:sz w:val="22"/>
          <w:szCs w:val="22"/>
        </w:rPr>
        <w:t xml:space="preserve">v5.0 Expanded Healing Library: </w:t>
      </w:r>
      <w:r>
        <w:rPr>
          <w:rFonts w:ascii="Arial" w:cs="Arial" w:eastAsia="Arial" w:hAnsi="Arial"/>
          <w:color w:val="333333"/>
          <w:sz w:val="22"/>
          <w:szCs w:val="22"/>
        </w:rPr>
        <w:t xml:space="preserve">Per the February 2026 Comprehensive Review, Act II expands from 5 fixed modules to a personalized selection from 15+ healing modalities. The user’s Alchymine profile, intention, and the /healing-pathway skill determine which 5–7 modules appear in their report. All new modalities are contributed upstream as healing-swarm-skills.</w:t>
      </w:r>
    </w:p>
    <w:p>
      <w:pPr>
        <w:spacing w:after="50"/>
      </w:pPr>
    </w:p>
    <w:p>
      <w:pPr>
        <w:pStyle w:val="Heading3"/>
      </w:pPr>
      <w:r>
        <w:t xml:space="preserve">Act II Extended: Available Healing Modalities (User Selects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1800"/>
        <w:gridCol w:w="1760"/>
      </w:tblGrid>
      <w:tr>
        <w:tc>
          <w:tcPr>
            <w:tcW w:type="dxa" w:w="1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Traditions</w:t>
            </w:r>
          </w:p>
        </w:tc>
        <w:tc>
          <w:tcPr>
            <w:tcW w:type="dxa" w:w="1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Evidence Level</w:t>
            </w:r>
          </w:p>
        </w:tc>
        <w:tc>
          <w:tcPr>
            <w:tcW w:type="dxa" w:w="17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/sound-healing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Sound &amp; Vibratory</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Vedic mantra, Psalm chanting, Gregorian, Tibetan bowl</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Moderate (vagal tone, Cochrane)</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/somatic-practice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Somatic &amp; Movement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Qigong, Tai chi, Yoga asana, Kinhin, Feldenkrais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(meta-analyses)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/sleep-healing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Sleep &amp; Dream</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Asclepian incubation, Tibetan dream yoga, TCM organ clock, Ayurvedic dinacharya</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Strong (CBT-I, sleep hygiene)</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/nature-healing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Nature-Based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Shinrin-yoku, earthing, garden therapy, Five Element observation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Moderate-Strong (60+ studies)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/grief-healing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Grief &amp; Bereavement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Jewish shiva/Kaddish, Buddhist Maranasati, Día de los Muertos, Celtic keening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Strong (grief counseling)</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/water-healing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Water &amp; Hydrotherapy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Mikveh, Onsen, Kneipp contrast, Finnish sauna, TCM hot/cold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 (Laukkanen et 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/pni-mapping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PNI Research Bridge</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Stress-immune axis, vagal inflammatory reflex, meditation + telomeres</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Strong (Ader &amp; Cohen +)</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/community-healing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Relational &amp; Community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Talking circles, Mussar, Sangha, Quaker meeting, Ubuntu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Very Strong (social support)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/expressive-healing</w:t>
            </w:r>
          </w:p>
        </w:tc>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Creativity &amp; Expression</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Bibliotherapy, mandala, ikebana, Pennebaker writing, Psalmody</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Strong (200+ studies)</w:t>
            </w:r>
          </w:p>
        </w:tc>
        <w:tc>
          <w:tcPr>
            <w:tcW w:type="dxa" w:w="17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/contemplative-inquiry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Contemplative Inquiry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Zen koan, Advaita self-inquiry, Ignatian Examen, Socratic questioning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 (ACT, metacognitive)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bl>
    <w:p>
      <w:pPr>
        <w:spacing w:after="100"/>
      </w:pPr>
    </w:p>
    <w:p>
      <w:pPr>
        <w:pStyle w:val="Heading2"/>
      </w:pPr>
      <w:r>
        <w:t xml:space="preserve">Act III: Build (Wealth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600"/>
        <w:gridCol w:w="2100"/>
        <w:gridCol w:w="2360"/>
      </w:tblGrid>
      <w:tr>
        <w:tc>
          <w:tcPr>
            <w:tcW w:type="dxa" w:w="5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Skill</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Wealth Archetype</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Your relationship with money: earning style, spending patterns, risk tolerance, lever priority</w:t>
            </w:r>
          </w:p>
        </w:tc>
        <w:tc>
          <w:tcPr>
            <w:tcW w:type="dxa" w:w="21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All 6 domains</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/wealth-code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Income Blueprint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3 income strategies matched to archetype + strengths with revenue projections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Income Generation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/income-engine</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Investment Compass</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Portfolio allocation personalized to risk profile and numerology cycles</w:t>
            </w:r>
          </w:p>
        </w:tc>
        <w:tc>
          <w:tcPr>
            <w:tcW w:type="dxa" w:w="21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Investment &amp; Growth</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/invest-compass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Business Alignment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model fit analysis based on archetype leadership and communication style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Building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/biz-builder</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2"/>
                <w:szCs w:val="22"/>
              </w:rPr>
              <w:t xml:space="preserve">Financial Defense</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Personalized protection checklist: tax, insurance, emergency fund, asset protection</w:t>
            </w:r>
          </w:p>
        </w:tc>
        <w:tc>
          <w:tcPr>
            <w:tcW w:type="dxa" w:w="21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Defense &amp; Protection</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Courier New" w:cs="Courier New" w:eastAsia="Courier New" w:hAnsi="Courier New"/>
                <w:color w:val="333333"/>
                <w:sz w:val="20"/>
                <w:szCs w:val="20"/>
              </w:rPr>
              <w:t xml:space="preserve">/wealth-shield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Family Wealth Plan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Multi-generational strategy: wealth transfer, governance, literacy roadmap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Family Infrastructure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/family-vault</w:t>
            </w:r>
          </w:p>
        </w:tc>
      </w:tr>
    </w:tbl>
    <w:p>
      <w:pPr>
        <w:spacing w:after="100"/>
      </w:pPr>
    </w:p>
    <w:p>
      <w:pPr>
        <w:pStyle w:val="Heading2"/>
      </w:pPr>
      <w:r>
        <w:t xml:space="preserve">Act IV: Execute (Unified 90-Day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6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Daily Practices (Heal)</w:t>
            </w:r>
          </w:p>
        </w:tc>
        <w:tc>
          <w:tcPr>
            <w:tcW w:type="dxa" w:w="26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Wealth Actions (Build)</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Days 1–30</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Foundation: self-awareness + financial baseline</w:t>
            </w:r>
          </w:p>
        </w:tc>
        <w:tc>
          <w:tcPr>
            <w:tcW w:type="dxa" w:w="26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Morning breathwork, evening journaling, weekly meditation, shadow work prompts</w:t>
            </w:r>
          </w:p>
        </w:tc>
        <w:tc>
          <w:tcPr>
            <w:tcW w:type="dxa" w:w="26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Net worth snapshot, expense audit, emergency fund target, income assessment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Days 31–60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Momentum: pattern-breaking + wealth system setup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Advanced WHM, cognitive deautomatization, archetype integration exercises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investment accounts, launch side income experiment, tax review, entity research</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Days 61–90</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Acceleration: embodied practice + wealth compounding</w:t>
            </w:r>
          </w:p>
        </w:tc>
        <w:tc>
          <w:tcPr>
            <w:tcW w:type="dxa" w:w="26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Full consciousness journey, cold exposure, coherence mastery</w:t>
            </w:r>
          </w:p>
        </w:tc>
        <w:tc>
          <w:tcPr>
            <w:tcW w:type="dxa" w:w="26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First investment allocation, business plan v1, family financial meeting, 12-month projection</w:t>
            </w:r>
          </w:p>
        </w:tc>
      </w:tr>
    </w:tbl>
    <w:p>
      <w:pPr>
        <w:spacing w:after="200"/>
      </w:pPr>
    </w:p>
    <w:p>
      <w:pPr>
        <w:pStyle w:val="Heading1"/>
      </w:pPr>
      <w:r>
        <w:t xml:space="preserve">10. Functional Requirements</w:t>
      </w:r>
    </w:p>
    <w:p>
      <w:pPr>
        <w:pStyle w:val="Heading2"/>
      </w:pPr>
      <w:r>
        <w:t xml:space="preserve">10.1 User Intake Flow</w:t>
      </w:r>
    </w:p>
    <w:p>
      <w:pPr>
        <w:pStyle w:val="ListParagraph"/>
        <w:numPr>
          <w:ilvl w:val="0"/>
          <w:numId w:val="3"/>
        </w:numPr>
        <w:spacing w:after="80"/>
      </w:pPr>
      <w:r>
        <w:rPr>
          <w:rFonts w:ascii="Arial" w:cs="Arial" w:eastAsia="Arial" w:hAnsi="Arial"/>
          <w:b/>
          <w:bCs/>
          <w:color w:val="333333"/>
          <w:sz w:val="22"/>
          <w:szCs w:val="22"/>
        </w:rPr>
        <w:t xml:space="preserve">Landing: </w:t>
      </w:r>
      <w:r>
        <w:rPr>
          <w:rFonts w:ascii="Arial" w:cs="Arial" w:eastAsia="Arial" w:hAnsi="Arial"/>
          <w:color w:val="333333"/>
          <w:sz w:val="22"/>
          <w:szCs w:val="22"/>
        </w:rPr>
        <w:t xml:space="preserve">Three-path entry: "Know Yourself" (insight), "Heal &amp; Grow" (practices), or "Build Wealth" (engine). Or unified: "Full Alchymine."</w:t>
      </w:r>
    </w:p>
    <w:p>
      <w:pPr>
        <w:pStyle w:val="ListParagraph"/>
        <w:numPr>
          <w:ilvl w:val="0"/>
          <w:numId w:val="3"/>
        </w:numPr>
        <w:spacing w:after="80"/>
      </w:pPr>
      <w:r>
        <w:rPr>
          <w:rFonts w:ascii="Arial" w:cs="Arial" w:eastAsia="Arial" w:hAnsi="Arial"/>
          <w:b/>
          <w:bCs/>
          <w:color w:val="333333"/>
          <w:sz w:val="22"/>
          <w:szCs w:val="22"/>
        </w:rPr>
        <w:t xml:space="preserve">Identity: </w:t>
      </w:r>
      <w:r>
        <w:rPr>
          <w:rFonts w:ascii="Arial" w:cs="Arial" w:eastAsia="Arial" w:hAnsi="Arial"/>
          <w:color w:val="333333"/>
          <w:sz w:val="22"/>
          <w:szCs w:val="22"/>
        </w:rPr>
        <w:t xml:space="preserve">Full name + birthdate. Optional: birth time, city, family structure.</w:t>
      </w:r>
    </w:p>
    <w:p>
      <w:pPr>
        <w:pStyle w:val="ListParagraph"/>
        <w:numPr>
          <w:ilvl w:val="0"/>
          <w:numId w:val="3"/>
        </w:numPr>
        <w:spacing w:after="80"/>
      </w:pPr>
      <w:r>
        <w:rPr>
          <w:rFonts w:ascii="Arial" w:cs="Arial" w:eastAsia="Arial" w:hAnsi="Arial"/>
          <w:b/>
          <w:bCs/>
          <w:color w:val="333333"/>
          <w:sz w:val="22"/>
          <w:szCs w:val="22"/>
        </w:rPr>
        <w:t xml:space="preserve">Assessment: </w:t>
      </w:r>
      <w:r>
        <w:rPr>
          <w:rFonts w:ascii="Arial" w:cs="Arial" w:eastAsia="Arial" w:hAnsi="Arial"/>
          <w:color w:val="333333"/>
          <w:sz w:val="22"/>
          <w:szCs w:val="22"/>
        </w:rPr>
        <w:t xml:space="preserve">20 questions (mini-IPIP Big Five + attachment style + risk tolerance + wealth goals). Card-swipe UI, one question at a time. Skip always visible.</w:t>
      </w:r>
    </w:p>
    <w:p>
      <w:pPr>
        <w:pStyle w:val="ListParagraph"/>
        <w:numPr>
          <w:ilvl w:val="0"/>
          <w:numId w:val="3"/>
        </w:numPr>
        <w:spacing w:after="80"/>
      </w:pPr>
      <w:r>
        <w:rPr>
          <w:rFonts w:ascii="Arial" w:cs="Arial" w:eastAsia="Arial" w:hAnsi="Arial"/>
          <w:b/>
          <w:bCs/>
          <w:color w:val="333333"/>
          <w:sz w:val="22"/>
          <w:szCs w:val="22"/>
        </w:rPr>
        <w:t xml:space="preserve">Intention: </w:t>
      </w:r>
      <w:r>
        <w:rPr>
          <w:rFonts w:ascii="Arial" w:cs="Arial" w:eastAsia="Arial" w:hAnsi="Arial"/>
          <w:color w:val="333333"/>
          <w:sz w:val="22"/>
          <w:szCs w:val="22"/>
        </w:rPr>
        <w:t xml:space="preserve">"What matters most right now?" with chips: Career, Love, Purpose, Money, Health, Family, Business, Legacy.</w:t>
      </w:r>
    </w:p>
    <w:p>
      <w:pPr>
        <w:pStyle w:val="ListParagraph"/>
        <w:numPr>
          <w:ilvl w:val="0"/>
          <w:numId w:val="3"/>
        </w:numPr>
        <w:spacing w:after="80"/>
      </w:pPr>
      <w:r>
        <w:rPr>
          <w:rFonts w:ascii="Arial" w:cs="Arial" w:eastAsia="Arial" w:hAnsi="Arial"/>
          <w:b/>
          <w:bCs/>
          <w:color w:val="333333"/>
          <w:sz w:val="22"/>
          <w:szCs w:val="22"/>
        </w:rPr>
        <w:t xml:space="preserve">Wealth Context: </w:t>
      </w:r>
      <w:r>
        <w:rPr>
          <w:rFonts w:ascii="Arial" w:cs="Arial" w:eastAsia="Arial" w:hAnsi="Arial"/>
          <w:color w:val="333333"/>
          <w:sz w:val="22"/>
          <w:szCs w:val="22"/>
        </w:rPr>
        <w:t xml:space="preserve">Current income range, existing asset categories (yes/no), business ownership, dependents. Optional but enables Wealth Engine personalization.</w:t>
      </w:r>
    </w:p>
    <w:p>
      <w:pPr>
        <w:pStyle w:val="ListParagraph"/>
        <w:numPr>
          <w:ilvl w:val="0"/>
          <w:numId w:val="3"/>
        </w:numPr>
        <w:spacing w:after="80"/>
      </w:pPr>
      <w:r>
        <w:rPr>
          <w:rFonts w:ascii="Arial" w:cs="Arial" w:eastAsia="Arial" w:hAnsi="Arial"/>
          <w:b/>
          <w:bCs/>
          <w:color w:val="333333"/>
          <w:sz w:val="22"/>
          <w:szCs w:val="22"/>
        </w:rPr>
        <w:t xml:space="preserve">Generation: </w:t>
      </w:r>
      <w:r>
        <w:rPr>
          <w:rFonts w:ascii="Arial" w:cs="Arial" w:eastAsia="Arial" w:hAnsi="Arial"/>
          <w:color w:val="333333"/>
          <w:sz w:val="22"/>
          <w:szCs w:val="22"/>
        </w:rPr>
        <w:t xml:space="preserve">Animated progress showing three-swarm pipeline: Research → Build → Quality. Real progress per agent. 45–90 second target.</w:t>
      </w:r>
    </w:p>
    <w:p>
      <w:pPr>
        <w:pStyle w:val="ListParagraph"/>
        <w:numPr>
          <w:ilvl w:val="0"/>
          <w:numId w:val="3"/>
        </w:numPr>
        <w:spacing w:after="80"/>
      </w:pPr>
      <w:r>
        <w:rPr>
          <w:rFonts w:ascii="Arial" w:cs="Arial" w:eastAsia="Arial" w:hAnsi="Arial"/>
          <w:b/>
          <w:bCs/>
          <w:color w:val="333333"/>
          <w:sz w:val="22"/>
          <w:szCs w:val="22"/>
        </w:rPr>
        <w:t xml:space="preserve">Delivery: </w:t>
      </w:r>
      <w:r>
        <w:rPr>
          <w:rFonts w:ascii="Arial" w:cs="Arial" w:eastAsia="Arial" w:hAnsi="Arial"/>
          <w:color w:val="333333"/>
          <w:sz w:val="22"/>
          <w:szCs w:val="22"/>
        </w:rPr>
        <w:t xml:space="preserve">Interactive web report (four acts) + PDF + email. Quality Swarm + Wealth Quality Gate validation before delivery.</w:t>
      </w:r>
    </w:p>
    <w:p>
      <w:pPr>
        <w:spacing w:after="100"/>
      </w:pPr>
    </w:p>
    <w:p>
      <w:pPr>
        <w:pStyle w:val="Heading2"/>
      </w:pPr>
      <w:r>
        <w:t xml:space="preserve">10.2 Report Viewer (Web)</w:t>
      </w:r>
    </w:p>
    <w:p>
      <w:pPr>
        <w:pStyle w:val="ListParagraph"/>
        <w:numPr>
          <w:ilvl w:val="0"/>
          <w:numId w:val="2"/>
        </w:numPr>
        <w:spacing w:after="80"/>
      </w:pPr>
      <w:r>
        <w:rPr>
          <w:rFonts w:ascii="Arial" w:cs="Arial" w:eastAsia="Arial" w:hAnsi="Arial"/>
          <w:b/>
          <w:bCs/>
          <w:color w:val="333333"/>
          <w:sz w:val="22"/>
          <w:szCs w:val="22"/>
        </w:rPr>
        <w:t xml:space="preserve">Progressive disclosure: </w:t>
      </w:r>
      <w:r>
        <w:rPr>
          <w:rFonts w:ascii="Arial" w:cs="Arial" w:eastAsia="Arial" w:hAnsi="Arial"/>
          <w:color w:val="333333"/>
          <w:sz w:val="22"/>
          <w:szCs w:val="22"/>
        </w:rPr>
        <w:t xml:space="preserve">Report unfolds as user scrolls. Each act is a distinct visual zone (purple for Discover, green for Grow, gold for Build). Section navigation with progress indicator.</w:t>
      </w:r>
    </w:p>
    <w:p>
      <w:pPr>
        <w:pStyle w:val="ListParagraph"/>
        <w:numPr>
          <w:ilvl w:val="0"/>
          <w:numId w:val="2"/>
        </w:numPr>
        <w:spacing w:after="80"/>
      </w:pPr>
      <w:r>
        <w:rPr>
          <w:rFonts w:ascii="Arial" w:cs="Arial" w:eastAsia="Arial" w:hAnsi="Arial"/>
          <w:b/>
          <w:bCs/>
          <w:color w:val="333333"/>
          <w:sz w:val="22"/>
          <w:szCs w:val="22"/>
        </w:rPr>
        <w:t xml:space="preserve">Methodology panels: </w:t>
      </w:r>
      <w:r>
        <w:rPr>
          <w:rFonts w:ascii="Arial" w:cs="Arial" w:eastAsia="Arial" w:hAnsi="Arial"/>
          <w:color w:val="333333"/>
          <w:sz w:val="22"/>
          <w:szCs w:val="22"/>
        </w:rPr>
        <w:t xml:space="preserve">Every section has a collapsible "How was this generated?" panel showing the framework, inputs used, evidence rating, and the actual healing-swarm skill that produced it.</w:t>
      </w:r>
    </w:p>
    <w:p>
      <w:pPr>
        <w:pStyle w:val="ListParagraph"/>
        <w:numPr>
          <w:ilvl w:val="0"/>
          <w:numId w:val="2"/>
        </w:numPr>
        <w:spacing w:after="80"/>
      </w:pPr>
      <w:r>
        <w:rPr>
          <w:rFonts w:ascii="Arial" w:cs="Arial" w:eastAsia="Arial" w:hAnsi="Arial"/>
          <w:b/>
          <w:bCs/>
          <w:color w:val="333333"/>
          <w:sz w:val="22"/>
          <w:szCs w:val="22"/>
        </w:rPr>
        <w:t xml:space="preserve">Practice integration: </w:t>
      </w:r>
      <w:r>
        <w:rPr>
          <w:rFonts w:ascii="Arial" w:cs="Arial" w:eastAsia="Arial" w:hAnsi="Arial"/>
          <w:color w:val="333333"/>
          <w:sz w:val="22"/>
          <w:szCs w:val="22"/>
        </w:rPr>
        <w:t xml:space="preserve">Inline breathwork timer with guided audio, meditation player, journaling prompts with save-to-device, and cold exposure protocol—not just text but interactive tools embedded in the report.</w:t>
      </w:r>
    </w:p>
    <w:p>
      <w:pPr>
        <w:pStyle w:val="ListParagraph"/>
        <w:numPr>
          <w:ilvl w:val="0"/>
          <w:numId w:val="2"/>
        </w:numPr>
        <w:spacing w:after="80"/>
      </w:pPr>
      <w:r>
        <w:rPr>
          <w:rFonts w:ascii="Arial" w:cs="Arial" w:eastAsia="Arial" w:hAnsi="Arial"/>
          <w:b/>
          <w:bCs/>
          <w:color w:val="333333"/>
          <w:sz w:val="22"/>
          <w:szCs w:val="22"/>
        </w:rPr>
        <w:t xml:space="preserve">Wealth tools inline: </w:t>
      </w:r>
      <w:r>
        <w:rPr>
          <w:rFonts w:ascii="Arial" w:cs="Arial" w:eastAsia="Arial" w:hAnsi="Arial"/>
          <w:color w:val="333333"/>
          <w:sz w:val="22"/>
          <w:szCs w:val="22"/>
        </w:rPr>
        <w:t xml:space="preserve">Revenue Modeler, Portfolio Builder, Business Canvas, and Protection Scorecard are interactive within the report, not separate pages.</w:t>
      </w:r>
    </w:p>
    <w:p>
      <w:pPr>
        <w:pStyle w:val="ListParagraph"/>
        <w:numPr>
          <w:ilvl w:val="0"/>
          <w:numId w:val="2"/>
        </w:numPr>
        <w:spacing w:after="80"/>
      </w:pPr>
      <w:r>
        <w:rPr>
          <w:rFonts w:ascii="Arial" w:cs="Arial" w:eastAsia="Arial" w:hAnsi="Arial"/>
          <w:b/>
          <w:bCs/>
          <w:color w:val="333333"/>
          <w:sz w:val="22"/>
          <w:szCs w:val="22"/>
        </w:rPr>
        <w:t xml:space="preserve">Visual data: </w:t>
      </w:r>
      <w:r>
        <w:rPr>
          <w:rFonts w:ascii="Arial" w:cs="Arial" w:eastAsia="Arial" w:hAnsi="Arial"/>
          <w:color w:val="333333"/>
          <w:sz w:val="22"/>
          <w:szCs w:val="22"/>
        </w:rPr>
        <w:t xml:space="preserve">Radar charts for personality traits, circular natal chart SVG, archetype wheel, wealth lever distribution pie chart—all using /sacred-visuals design tokens.</w:t>
      </w:r>
    </w:p>
    <w:p>
      <w:pPr>
        <w:pStyle w:val="ListParagraph"/>
        <w:numPr>
          <w:ilvl w:val="0"/>
          <w:numId w:val="2"/>
        </w:numPr>
        <w:spacing w:after="80"/>
      </w:pPr>
      <w:r>
        <w:rPr>
          <w:rFonts w:ascii="Arial" w:cs="Arial" w:eastAsia="Arial" w:hAnsi="Arial"/>
          <w:b/>
          <w:bCs/>
          <w:color w:val="333333"/>
          <w:sz w:val="22"/>
          <w:szCs w:val="22"/>
        </w:rPr>
        <w:t xml:space="preserve">Follow-up chat: </w:t>
      </w:r>
      <w:r>
        <w:rPr>
          <w:rFonts w:ascii="Arial" w:cs="Arial" w:eastAsia="Arial" w:hAnsi="Arial"/>
          <w:color w:val="333333"/>
          <w:sz w:val="22"/>
          <w:szCs w:val="22"/>
        </w:rPr>
        <w:t xml:space="preserve">Integrated AI chat to ask questions about any section. Context-aware: knows the full report. Requires API key or hosted deployment.</w:t>
      </w:r>
    </w:p>
    <w:p>
      <w:pPr>
        <w:pStyle w:val="ListParagraph"/>
        <w:numPr>
          <w:ilvl w:val="0"/>
          <w:numId w:val="2"/>
        </w:numPr>
        <w:spacing w:after="80"/>
      </w:pPr>
      <w:r>
        <w:rPr>
          <w:rFonts w:ascii="Arial" w:cs="Arial" w:eastAsia="Arial" w:hAnsi="Arial"/>
          <w:b/>
          <w:bCs/>
          <w:color w:val="333333"/>
          <w:sz w:val="22"/>
          <w:szCs w:val="22"/>
        </w:rPr>
        <w:t xml:space="preserve">Social sharing: </w:t>
      </w:r>
      <w:r>
        <w:rPr>
          <w:rFonts w:ascii="Arial" w:cs="Arial" w:eastAsia="Arial" w:hAnsi="Arial"/>
          <w:color w:val="333333"/>
          <w:sz w:val="22"/>
          <w:szCs w:val="22"/>
        </w:rPr>
        <w:t xml:space="preserve">Share cards with key insights (archetype, life path, wealth archetype). OG image auto-generated. No full report exposure.</w:t>
      </w:r>
    </w:p>
    <w:p>
      <w:pPr>
        <w:pStyle w:val="ListParagraph"/>
        <w:numPr>
          <w:ilvl w:val="0"/>
          <w:numId w:val="2"/>
        </w:numPr>
        <w:spacing w:after="80"/>
      </w:pPr>
      <w:r>
        <w:rPr>
          <w:rFonts w:ascii="Arial" w:cs="Arial" w:eastAsia="Arial" w:hAnsi="Arial"/>
          <w:b/>
          <w:bCs/>
          <w:color w:val="333333"/>
          <w:sz w:val="22"/>
          <w:szCs w:val="22"/>
        </w:rPr>
        <w:t xml:space="preserve">PDF export: </w:t>
      </w:r>
      <w:r>
        <w:rPr>
          <w:rFonts w:ascii="Arial" w:cs="Arial" w:eastAsia="Arial" w:hAnsi="Arial"/>
          <w:color w:val="333333"/>
          <w:sz w:val="22"/>
          <w:szCs w:val="22"/>
        </w:rPr>
        <w:t xml:space="preserve">One-click export matching web design quality. Advisor-ready formatting option for sharing with financial professionals.</w:t>
      </w:r>
    </w:p>
    <w:p>
      <w:pPr>
        <w:spacing w:after="100"/>
      </w:pPr>
    </w:p>
    <w:p>
      <w:pPr>
        <w:pStyle w:val="Heading2"/>
      </w:pPr>
      <w:r>
        <w:t xml:space="preserve">10.3 Wealth Engine Interactive Tools</w:t>
      </w:r>
    </w:p>
    <w:p>
      <w:pPr>
        <w:pStyle w:val="ListParagraph"/>
        <w:numPr>
          <w:ilvl w:val="0"/>
          <w:numId w:val="2"/>
        </w:numPr>
        <w:spacing w:after="80"/>
      </w:pPr>
      <w:r>
        <w:rPr>
          <w:rFonts w:ascii="Arial" w:cs="Arial" w:eastAsia="Arial" w:hAnsi="Arial"/>
          <w:b/>
          <w:bCs/>
          <w:color w:val="333333"/>
          <w:sz w:val="22"/>
          <w:szCs w:val="22"/>
        </w:rPr>
        <w:t xml:space="preserve">Revenue Modeler: </w:t>
      </w:r>
      <w:r>
        <w:rPr>
          <w:rFonts w:ascii="Arial" w:cs="Arial" w:eastAsia="Arial" w:hAnsi="Arial"/>
          <w:color w:val="333333"/>
          <w:sz w:val="22"/>
          <w:szCs w:val="22"/>
        </w:rPr>
        <w:t xml:space="preserve">Interactive calculator projecting income scenarios. Inputs: hours, rates, scaling assumptions. Output: 12-month projection with conservative/moderate/aggressive scenarios. Tagged: EARN.</w:t>
      </w:r>
    </w:p>
    <w:p>
      <w:pPr>
        <w:pStyle w:val="ListParagraph"/>
        <w:numPr>
          <w:ilvl w:val="0"/>
          <w:numId w:val="2"/>
        </w:numPr>
        <w:spacing w:after="80"/>
      </w:pPr>
      <w:r>
        <w:rPr>
          <w:rFonts w:ascii="Arial" w:cs="Arial" w:eastAsia="Arial" w:hAnsi="Arial"/>
          <w:b/>
          <w:bCs/>
          <w:color w:val="333333"/>
          <w:sz w:val="22"/>
          <w:szCs w:val="22"/>
        </w:rPr>
        <w:t xml:space="preserve">Portfolio Builder: </w:t>
      </w:r>
      <w:r>
        <w:rPr>
          <w:rFonts w:ascii="Arial" w:cs="Arial" w:eastAsia="Arial" w:hAnsi="Arial"/>
          <w:color w:val="333333"/>
          <w:sz w:val="22"/>
          <w:szCs w:val="22"/>
        </w:rPr>
        <w:t xml:space="preserve">Visual asset allocation tool. Drag sliders to adjust risk and see projected outcomes. Shows historical backtesting of similar allocations. Tagged: GROW.</w:t>
      </w:r>
    </w:p>
    <w:p>
      <w:pPr>
        <w:pStyle w:val="ListParagraph"/>
        <w:numPr>
          <w:ilvl w:val="0"/>
          <w:numId w:val="2"/>
        </w:numPr>
        <w:spacing w:after="80"/>
      </w:pPr>
      <w:r>
        <w:rPr>
          <w:rFonts w:ascii="Arial" w:cs="Arial" w:eastAsia="Arial" w:hAnsi="Arial"/>
          <w:b/>
          <w:bCs/>
          <w:color w:val="333333"/>
          <w:sz w:val="22"/>
          <w:szCs w:val="22"/>
        </w:rPr>
        <w:t xml:space="preserve">Business Canvas: </w:t>
      </w:r>
      <w:r>
        <w:rPr>
          <w:rFonts w:ascii="Arial" w:cs="Arial" w:eastAsia="Arial" w:hAnsi="Arial"/>
          <w:color w:val="333333"/>
          <w:sz w:val="22"/>
          <w:szCs w:val="22"/>
        </w:rPr>
        <w:t xml:space="preserve">One-page business model canvas pre-populated from Business Alignment analysis. Editable, exportable, shareable. Tagged: EARN.</w:t>
      </w:r>
    </w:p>
    <w:p>
      <w:pPr>
        <w:pStyle w:val="ListParagraph"/>
        <w:numPr>
          <w:ilvl w:val="0"/>
          <w:numId w:val="2"/>
        </w:numPr>
        <w:spacing w:after="80"/>
      </w:pPr>
      <w:r>
        <w:rPr>
          <w:rFonts w:ascii="Arial" w:cs="Arial" w:eastAsia="Arial" w:hAnsi="Arial"/>
          <w:b/>
          <w:bCs/>
          <w:color w:val="333333"/>
          <w:sz w:val="22"/>
          <w:szCs w:val="22"/>
        </w:rPr>
        <w:t xml:space="preserve">Protection Scorecard: </w:t>
      </w:r>
      <w:r>
        <w:rPr>
          <w:rFonts w:ascii="Arial" w:cs="Arial" w:eastAsia="Arial" w:hAnsi="Arial"/>
          <w:color w:val="333333"/>
          <w:sz w:val="22"/>
          <w:szCs w:val="22"/>
        </w:rPr>
        <w:t xml:space="preserve">Interactive checklist from Financial Defense module. Score your current protection level (0–100), get prioritized action items. Tagged: PROTECT + KEEP.</w:t>
      </w:r>
    </w:p>
    <w:p>
      <w:pPr>
        <w:pStyle w:val="ListParagraph"/>
        <w:numPr>
          <w:ilvl w:val="0"/>
          <w:numId w:val="2"/>
        </w:numPr>
        <w:spacing w:after="80"/>
      </w:pPr>
      <w:r>
        <w:rPr>
          <w:rFonts w:ascii="Arial" w:cs="Arial" w:eastAsia="Arial" w:hAnsi="Arial"/>
          <w:b/>
          <w:bCs/>
          <w:color w:val="333333"/>
          <w:sz w:val="22"/>
          <w:szCs w:val="22"/>
        </w:rPr>
        <w:t xml:space="preserve">Family Dashboard: </w:t>
      </w:r>
      <w:r>
        <w:rPr>
          <w:rFonts w:ascii="Arial" w:cs="Arial" w:eastAsia="Arial" w:hAnsi="Arial"/>
          <w:color w:val="333333"/>
          <w:sz w:val="22"/>
          <w:szCs w:val="22"/>
        </w:rPr>
        <w:t xml:space="preserve">Shared household view. Tracks shared goals, individual 90-day plan progress, family net worth over time, upcoming financial milestones. Tagged: TRANSFER.</w:t>
      </w:r>
    </w:p>
    <w:p>
      <w:pPr>
        <w:pStyle w:val="ListParagraph"/>
        <w:numPr>
          <w:ilvl w:val="0"/>
          <w:numId w:val="2"/>
        </w:numPr>
        <w:spacing w:after="80"/>
      </w:pPr>
      <w:r>
        <w:rPr>
          <w:rFonts w:ascii="Arial" w:cs="Arial" w:eastAsia="Arial" w:hAnsi="Arial"/>
          <w:b/>
          <w:bCs/>
          <w:color w:val="333333"/>
          <w:sz w:val="22"/>
          <w:szCs w:val="22"/>
        </w:rPr>
        <w:t xml:space="preserve">Decision Journal: </w:t>
      </w:r>
      <w:r>
        <w:rPr>
          <w:rFonts w:ascii="Arial" w:cs="Arial" w:eastAsia="Arial" w:hAnsi="Arial"/>
          <w:color w:val="333333"/>
          <w:sz w:val="22"/>
          <w:szCs w:val="22"/>
        </w:rPr>
        <w:t xml:space="preserve">Per Wealth Engine operating standards: log financial decisions, assumptions, expected outcomes. Quarterly retrospective prompts. Tagged: all levers.</w:t>
      </w:r>
    </w:p>
    <w:p>
      <w:pPr>
        <w:spacing w:after="100"/>
      </w:pPr>
    </w:p>
    <w:p>
      <w:pPr>
        <w:pStyle w:val="Heading2"/>
      </w:pPr>
      <w:r>
        <w:t xml:space="preserve">10.4 Notification &amp; Engagement System</w:t>
      </w:r>
    </w:p>
    <w:p>
      <w:pPr>
        <w:spacing w:after="160"/>
      </w:pPr>
      <w:r>
        <w:rPr>
          <w:rFonts w:ascii="Arial" w:cs="Arial" w:eastAsia="Arial" w:hAnsi="Arial"/>
          <w:color w:val="333333"/>
          <w:sz w:val="22"/>
          <w:szCs w:val="22"/>
        </w:rPr>
        <w:t xml:space="preserve">A 90-day plan is only effective with a notification system that sustains engagement without being manipulative (Principle 4: Empower, Don’t Control).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Daily practice reminder</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Push (PWA) / Email</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Today’s breathwork + journal prompt + one wealth action item</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Daily at user-chosen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Weekly progress check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summary: practices completed, wealth actions taken, streak status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 (configurable day)</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Phase transition</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Email + in-app</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"You’ve completed Phase 1. Here’s what Phase 2 looks like." with updated actions</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Day 30, Day 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90-day completion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 in-app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progress report, outcomes vs projections, re-generation offer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90</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Transit alert (optional)</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Push / Email</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"Your Personal Year shifts to 8 in March—here’s what that means for your wealth strategy"</w:t>
            </w:r>
          </w:p>
        </w:tc>
        <w:tc>
          <w:tcPr>
            <w:tcW w:type="dxa" w:w="2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As transits occur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Decision journal prompt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made a financial decision 30 days ago. How did it go? Log your outcome."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days after each journal entry</w:t>
            </w:r>
          </w:p>
        </w:tc>
      </w:tr>
    </w:tbl>
    <w:p>
      <w:pPr>
        <w:spacing w:after="50"/>
      </w:pPr>
    </w:p>
    <w:p>
      <w:pPr>
        <w:spacing w:after="160"/>
      </w:pPr>
      <w:r>
        <w:rPr>
          <w:rFonts w:ascii="Arial" w:cs="Arial" w:eastAsia="Arial" w:hAnsi="Arial"/>
          <w:b/>
          <w:bCs/>
          <w:color w:val="333333"/>
          <w:sz w:val="22"/>
          <w:szCs w:val="22"/>
        </w:rPr>
        <w:t xml:space="preserve">Anti-manipulation rule: </w:t>
      </w:r>
      <w:r>
        <w:rPr>
          <w:rFonts w:ascii="Arial" w:cs="Arial" w:eastAsia="Arial" w:hAnsi="Arial"/>
          <w:color w:val="333333"/>
          <w:sz w:val="22"/>
          <w:szCs w:val="22"/>
        </w:rPr>
        <w:t xml:space="preserve">All notifications include a one-click unsubscribe. No fake urgency ("Your reading expires!"). No engagement metrics that reward dark patterns. Creators who use the notification system agree to these terms.</w:t>
      </w:r>
    </w:p>
    <w:p>
      <w:pPr>
        <w:spacing w:after="100"/>
      </w:pPr>
    </w:p>
    <w:p>
      <w:pPr>
        <w:pStyle w:val="Heading2"/>
      </w:pPr>
      <w:r>
        <w:t xml:space="preserve">10.5 Re-engagement &amp; Lifecycle Loop</w:t>
      </w:r>
    </w:p>
    <w:p>
      <w:pPr>
        <w:spacing w:after="160"/>
      </w:pPr>
      <w:r>
        <w:rPr>
          <w:rFonts w:ascii="Arial" w:cs="Arial" w:eastAsia="Arial" w:hAnsi="Arial"/>
          <w:color w:val="333333"/>
          <w:sz w:val="22"/>
          <w:szCs w:val="22"/>
        </w:rPr>
        <w:t xml:space="preserve">The 90-day plan is the beginning, not the end. Alchymine defines a lifecycle loop:</w:t>
      </w:r>
    </w:p>
    <w:p>
      <w:pPr>
        <w:spacing w:after="50"/>
      </w:pPr>
    </w:p>
    <w:p>
      <w:pPr>
        <w:pStyle w:val="ListParagraph"/>
        <w:numPr>
          <w:ilvl w:val="0"/>
          <w:numId w:val="4"/>
        </w:numPr>
        <w:spacing w:after="80"/>
      </w:pPr>
      <w:r>
        <w:rPr>
          <w:rFonts w:ascii="Arial" w:cs="Arial" w:eastAsia="Arial" w:hAnsi="Arial"/>
          <w:b/>
          <w:bCs/>
          <w:color w:val="333333"/>
          <w:sz w:val="22"/>
          <w:szCs w:val="22"/>
        </w:rPr>
        <w:t xml:space="preserve">90-Day Plan Completion → Outcome Review: </w:t>
      </w:r>
      <w:r>
        <w:rPr>
          <w:rFonts w:ascii="Arial" w:cs="Arial" w:eastAsia="Arial" w:hAnsi="Arial"/>
          <w:color w:val="333333"/>
          <w:sz w:val="22"/>
          <w:szCs w:val="22"/>
        </w:rPr>
        <w:t xml:space="preserve">Automated comparison of projected vs actual outcomes. Decision journal analysis. "What worked" summary.</w:t>
      </w:r>
    </w:p>
    <w:p>
      <w:pPr>
        <w:pStyle w:val="ListParagraph"/>
        <w:numPr>
          <w:ilvl w:val="0"/>
          <w:numId w:val="4"/>
        </w:numPr>
        <w:spacing w:after="80"/>
      </w:pPr>
      <w:r>
        <w:rPr>
          <w:rFonts w:ascii="Arial" w:cs="Arial" w:eastAsia="Arial" w:hAnsi="Arial"/>
          <w:b/>
          <w:bCs/>
          <w:color w:val="333333"/>
          <w:sz w:val="22"/>
          <w:szCs w:val="22"/>
        </w:rPr>
        <w:t xml:space="preserve">Quarterly Re-generation: </w:t>
      </w:r>
      <w:r>
        <w:rPr>
          <w:rFonts w:ascii="Arial" w:cs="Arial" w:eastAsia="Arial" w:hAnsi="Arial"/>
          <w:color w:val="333333"/>
          <w:sz w:val="22"/>
          <w:szCs w:val="22"/>
        </w:rPr>
        <w:t xml:space="preserve">Updated celestial transits, refreshed Personal Year analysis, revised wealth projections based on actual progress data (if provided). New 90-day plan.</w:t>
      </w:r>
    </w:p>
    <w:p>
      <w:pPr>
        <w:pStyle w:val="ListParagraph"/>
        <w:numPr>
          <w:ilvl w:val="0"/>
          <w:numId w:val="4"/>
        </w:numPr>
        <w:spacing w:after="80"/>
      </w:pPr>
      <w:r>
        <w:rPr>
          <w:rFonts w:ascii="Arial" w:cs="Arial" w:eastAsia="Arial" w:hAnsi="Arial"/>
          <w:b/>
          <w:bCs/>
          <w:color w:val="333333"/>
          <w:sz w:val="22"/>
          <w:szCs w:val="22"/>
        </w:rPr>
        <w:t xml:space="preserve">Annual Comprehensive Refresh: </w:t>
      </w:r>
      <w:r>
        <w:rPr>
          <w:rFonts w:ascii="Arial" w:cs="Arial" w:eastAsia="Arial" w:hAnsi="Arial"/>
          <w:color w:val="333333"/>
          <w:sz w:val="22"/>
          <w:szCs w:val="22"/>
        </w:rPr>
        <w:t xml:space="preserve">Full report re-generation with updated questionnaire. Year-over-year comparison. Updated family wealth plan.</w:t>
      </w:r>
    </w:p>
    <w:p>
      <w:pPr>
        <w:pStyle w:val="ListParagraph"/>
        <w:numPr>
          <w:ilvl w:val="0"/>
          <w:numId w:val="4"/>
        </w:numPr>
        <w:spacing w:after="80"/>
      </w:pPr>
      <w:r>
        <w:rPr>
          <w:rFonts w:ascii="Arial" w:cs="Arial" w:eastAsia="Arial" w:hAnsi="Arial"/>
          <w:b/>
          <w:bCs/>
          <w:color w:val="333333"/>
          <w:sz w:val="22"/>
          <w:szCs w:val="22"/>
        </w:rPr>
        <w:t xml:space="preserve">Life Event Triggers: </w:t>
      </w:r>
      <w:r>
        <w:rPr>
          <w:rFonts w:ascii="Arial" w:cs="Arial" w:eastAsia="Arial" w:hAnsi="Arial"/>
          <w:color w:val="333333"/>
          <w:sz w:val="22"/>
          <w:szCs w:val="22"/>
        </w:rPr>
        <w:t xml:space="preserve">Major life events (marriage, child, job change, inheritance) prompt a targeted re-analysis of relevant modules. User self-reports triggers.</w:t>
      </w:r>
    </w:p>
    <w:p>
      <w:pPr>
        <w:spacing w:after="100"/>
      </w:pPr>
    </w:p>
    <w:p>
      <w:pPr>
        <w:pStyle w:val="Heading2"/>
      </w:pPr>
      <w:r>
        <w:t xml:space="preserve">10.6 Mobile &amp; PWA Strategy</w:t>
      </w:r>
    </w:p>
    <w:p>
      <w:pPr>
        <w:spacing w:after="160"/>
      </w:pPr>
      <w:r>
        <w:rPr>
          <w:rFonts w:ascii="Arial" w:cs="Arial" w:eastAsia="Arial" w:hAnsi="Arial"/>
          <w:color w:val="333333"/>
          <w:sz w:val="22"/>
          <w:szCs w:val="22"/>
        </w:rPr>
        <w:t xml:space="preserve">With 70%+ mobile traffic expected, Alchymine ships as a Progressive Web App:</w:t>
      </w:r>
    </w:p>
    <w:p>
      <w:pPr>
        <w:pStyle w:val="ListParagraph"/>
        <w:numPr>
          <w:ilvl w:val="0"/>
          <w:numId w:val="2"/>
        </w:numPr>
        <w:spacing w:after="80"/>
      </w:pPr>
      <w:r>
        <w:rPr>
          <w:rFonts w:ascii="Arial" w:cs="Arial" w:eastAsia="Arial" w:hAnsi="Arial"/>
          <w:b/>
          <w:bCs/>
          <w:color w:val="333333"/>
          <w:sz w:val="22"/>
          <w:szCs w:val="22"/>
        </w:rPr>
        <w:t xml:space="preserve">Installable PWA: </w:t>
      </w:r>
      <w:r>
        <w:rPr>
          <w:rFonts w:ascii="Arial" w:cs="Arial" w:eastAsia="Arial" w:hAnsi="Arial"/>
          <w:color w:val="333333"/>
          <w:sz w:val="22"/>
          <w:szCs w:val="22"/>
        </w:rPr>
        <w:t xml:space="preserve">Add to home screen on iOS and Android. Full-screen experience. App icon with Alchymine branding.</w:t>
      </w:r>
    </w:p>
    <w:p>
      <w:pPr>
        <w:pStyle w:val="ListParagraph"/>
        <w:numPr>
          <w:ilvl w:val="0"/>
          <w:numId w:val="2"/>
        </w:numPr>
        <w:spacing w:after="80"/>
      </w:pPr>
      <w:r>
        <w:rPr>
          <w:rFonts w:ascii="Arial" w:cs="Arial" w:eastAsia="Arial" w:hAnsi="Arial"/>
          <w:b/>
          <w:bCs/>
          <w:color w:val="333333"/>
          <w:sz w:val="22"/>
          <w:szCs w:val="22"/>
        </w:rPr>
        <w:t xml:space="preserve">Offline capability: </w:t>
      </w:r>
      <w:r>
        <w:rPr>
          <w:rFonts w:ascii="Arial" w:cs="Arial" w:eastAsia="Arial" w:hAnsi="Arial"/>
          <w:color w:val="333333"/>
          <w:sz w:val="22"/>
          <w:szCs w:val="22"/>
        </w:rPr>
        <w:t xml:space="preserve">Completed reports cached locally. 90-day plan accessible offline. Wealth calculators work offline (per ADR-002 local-first). Breathwork timer works offline.</w:t>
      </w:r>
    </w:p>
    <w:p>
      <w:pPr>
        <w:pStyle w:val="ListParagraph"/>
        <w:numPr>
          <w:ilvl w:val="0"/>
          <w:numId w:val="2"/>
        </w:numPr>
        <w:spacing w:after="80"/>
      </w:pPr>
      <w:r>
        <w:rPr>
          <w:rFonts w:ascii="Arial" w:cs="Arial" w:eastAsia="Arial" w:hAnsi="Arial"/>
          <w:b/>
          <w:bCs/>
          <w:color w:val="333333"/>
          <w:sz w:val="22"/>
          <w:szCs w:val="22"/>
        </w:rPr>
        <w:t xml:space="preserve">Push notifications: </w:t>
      </w:r>
      <w:r>
        <w:rPr>
          <w:rFonts w:ascii="Arial" w:cs="Arial" w:eastAsia="Arial" w:hAnsi="Arial"/>
          <w:color w:val="333333"/>
          <w:sz w:val="22"/>
          <w:szCs w:val="22"/>
        </w:rPr>
        <w:t xml:space="preserve">Service worker-based push for daily practice reminders and phase transitions. Web Push API.</w:t>
      </w:r>
    </w:p>
    <w:p>
      <w:pPr>
        <w:pStyle w:val="ListParagraph"/>
        <w:numPr>
          <w:ilvl w:val="0"/>
          <w:numId w:val="2"/>
        </w:numPr>
        <w:spacing w:after="80"/>
      </w:pPr>
      <w:r>
        <w:rPr>
          <w:rFonts w:ascii="Arial" w:cs="Arial" w:eastAsia="Arial" w:hAnsi="Arial"/>
          <w:b/>
          <w:bCs/>
          <w:color w:val="333333"/>
          <w:sz w:val="22"/>
          <w:szCs w:val="22"/>
        </w:rPr>
        <w:t xml:space="preserve">Mobile-optimized intake: </w:t>
      </w:r>
      <w:r>
        <w:rPr>
          <w:rFonts w:ascii="Arial" w:cs="Arial" w:eastAsia="Arial" w:hAnsi="Arial"/>
          <w:color w:val="333333"/>
          <w:sz w:val="22"/>
          <w:szCs w:val="22"/>
        </w:rPr>
        <w:t xml:space="preserve">Card-swipe assessment UI. Large touch targets. Minimal typing. Camera access for document scanning (future: receipt scanning for expense tracking).</w:t>
      </w:r>
    </w:p>
    <w:p>
      <w:pPr>
        <w:spacing w:after="100"/>
      </w:pPr>
    </w:p>
    <w:p>
      <w:pPr>
        <w:pStyle w:val="Heading2"/>
      </w:pPr>
      <w:r>
        <w:t xml:space="preserve">10.7 Creator Dashboard</w:t>
      </w:r>
    </w:p>
    <w:p>
      <w:pPr>
        <w:pStyle w:val="ListParagraph"/>
        <w:numPr>
          <w:ilvl w:val="0"/>
          <w:numId w:val="2"/>
        </w:numPr>
        <w:spacing w:after="80"/>
      </w:pPr>
      <w:r>
        <w:rPr>
          <w:rFonts w:ascii="Arial" w:cs="Arial" w:eastAsia="Arial" w:hAnsi="Arial"/>
          <w:b/>
          <w:bCs/>
          <w:color w:val="333333"/>
          <w:sz w:val="22"/>
          <w:szCs w:val="22"/>
        </w:rPr>
        <w:t xml:space="preserve">Module composer: </w:t>
      </w:r>
      <w:r>
        <w:rPr>
          <w:rFonts w:ascii="Arial" w:cs="Arial" w:eastAsia="Arial" w:hAnsi="Arial"/>
          <w:color w:val="333333"/>
          <w:sz w:val="22"/>
          <w:szCs w:val="22"/>
        </w:rPr>
        <w:t xml:space="preserve">Drag-and-drop to compose report from all three acts. Enable/disable individual modules. A spiritual coach enables Discover + Grow; a financial educator enables Discover + Build.</w:t>
      </w:r>
    </w:p>
    <w:p>
      <w:pPr>
        <w:pStyle w:val="ListParagraph"/>
        <w:numPr>
          <w:ilvl w:val="0"/>
          <w:numId w:val="2"/>
        </w:numPr>
        <w:spacing w:after="80"/>
      </w:pPr>
      <w:r>
        <w:rPr>
          <w:rFonts w:ascii="Arial" w:cs="Arial" w:eastAsia="Arial" w:hAnsi="Arial"/>
          <w:b/>
          <w:bCs/>
          <w:color w:val="333333"/>
          <w:sz w:val="22"/>
          <w:szCs w:val="22"/>
        </w:rPr>
        <w:t xml:space="preserve">Tone slider: </w:t>
      </w:r>
      <w:r>
        <w:rPr>
          <w:rFonts w:ascii="Arial" w:cs="Arial" w:eastAsia="Arial" w:hAnsi="Arial"/>
          <w:color w:val="333333"/>
          <w:sz w:val="22"/>
          <w:szCs w:val="22"/>
        </w:rPr>
        <w:t xml:space="preserve">"Mystical/Spiritual" ↔ "Analytical/Scientific" adjusts AI writing style across the entire report.</w:t>
      </w:r>
    </w:p>
    <w:p>
      <w:pPr>
        <w:pStyle w:val="ListParagraph"/>
        <w:numPr>
          <w:ilvl w:val="0"/>
          <w:numId w:val="2"/>
        </w:numPr>
        <w:spacing w:after="80"/>
      </w:pPr>
      <w:r>
        <w:rPr>
          <w:rFonts w:ascii="Arial" w:cs="Arial" w:eastAsia="Arial" w:hAnsi="Arial"/>
          <w:b/>
          <w:bCs/>
          <w:color w:val="333333"/>
          <w:sz w:val="22"/>
          <w:szCs w:val="22"/>
        </w:rPr>
        <w:t xml:space="preserve">Tradition selector: </w:t>
      </w:r>
      <w:r>
        <w:rPr>
          <w:rFonts w:ascii="Arial" w:cs="Arial" w:eastAsia="Arial" w:hAnsi="Arial"/>
          <w:color w:val="333333"/>
          <w:sz w:val="22"/>
          <w:szCs w:val="22"/>
        </w:rPr>
        <w:t xml:space="preserve">Choose which healing traditions to emphasize—leveraging /traditions-research skill.</w:t>
      </w:r>
    </w:p>
    <w:p>
      <w:pPr>
        <w:pStyle w:val="ListParagraph"/>
        <w:numPr>
          <w:ilvl w:val="0"/>
          <w:numId w:val="2"/>
        </w:numPr>
        <w:spacing w:after="80"/>
      </w:pPr>
      <w:r>
        <w:rPr>
          <w:rFonts w:ascii="Arial" w:cs="Arial" w:eastAsia="Arial" w:hAnsi="Arial"/>
          <w:b/>
          <w:bCs/>
          <w:color w:val="333333"/>
          <w:sz w:val="22"/>
          <w:szCs w:val="22"/>
        </w:rPr>
        <w:t xml:space="preserve">Wealth domain selector: </w:t>
      </w:r>
      <w:r>
        <w:rPr>
          <w:rFonts w:ascii="Arial" w:cs="Arial" w:eastAsia="Arial" w:hAnsi="Arial"/>
          <w:color w:val="333333"/>
          <w:sz w:val="22"/>
          <w:szCs w:val="22"/>
        </w:rPr>
        <w:t xml:space="preserve">Enable/disable specific Wealth Engine domains per audience.</w:t>
      </w:r>
    </w:p>
    <w:p>
      <w:pPr>
        <w:pStyle w:val="ListParagraph"/>
        <w:numPr>
          <w:ilvl w:val="0"/>
          <w:numId w:val="2"/>
        </w:numPr>
        <w:spacing w:after="80"/>
      </w:pPr>
      <w:r>
        <w:rPr>
          <w:rFonts w:ascii="Arial" w:cs="Arial" w:eastAsia="Arial" w:hAnsi="Arial"/>
          <w:b/>
          <w:bCs/>
          <w:color w:val="333333"/>
          <w:sz w:val="22"/>
          <w:szCs w:val="22"/>
        </w:rPr>
        <w:t xml:space="preserve">Wealth lever tags: </w:t>
      </w:r>
      <w:r>
        <w:rPr>
          <w:rFonts w:ascii="Arial" w:cs="Arial" w:eastAsia="Arial" w:hAnsi="Arial"/>
          <w:color w:val="333333"/>
          <w:sz w:val="22"/>
          <w:szCs w:val="22"/>
        </w:rPr>
        <w:t xml:space="preserve">Filter and display outputs by lever (Earn, Keep, Grow, Protect, Transfer).</w:t>
      </w:r>
    </w:p>
    <w:p>
      <w:pPr>
        <w:pStyle w:val="ListParagraph"/>
        <w:numPr>
          <w:ilvl w:val="0"/>
          <w:numId w:val="2"/>
        </w:numPr>
        <w:spacing w:after="80"/>
      </w:pPr>
      <w:r>
        <w:rPr>
          <w:rFonts w:ascii="Arial" w:cs="Arial" w:eastAsia="Arial" w:hAnsi="Arial"/>
          <w:b/>
          <w:bCs/>
          <w:color w:val="333333"/>
          <w:sz w:val="22"/>
          <w:szCs w:val="22"/>
        </w:rPr>
        <w:t xml:space="preserve">Branding: </w:t>
      </w:r>
      <w:r>
        <w:rPr>
          <w:rFonts w:ascii="Arial" w:cs="Arial" w:eastAsia="Arial" w:hAnsi="Arial"/>
          <w:color w:val="333333"/>
          <w:sz w:val="22"/>
          <w:szCs w:val="22"/>
        </w:rPr>
        <w:t xml:space="preserve">Custom logo, colors, fonts, domain mapping.</w:t>
      </w:r>
    </w:p>
    <w:p>
      <w:pPr>
        <w:pStyle w:val="ListParagraph"/>
        <w:numPr>
          <w:ilvl w:val="0"/>
          <w:numId w:val="2"/>
        </w:numPr>
        <w:spacing w:after="80"/>
      </w:pPr>
      <w:r>
        <w:rPr>
          <w:rFonts w:ascii="Arial" w:cs="Arial" w:eastAsia="Arial" w:hAnsi="Arial"/>
          <w:b/>
          <w:bCs/>
          <w:color w:val="333333"/>
          <w:sz w:val="22"/>
          <w:szCs w:val="22"/>
        </w:rPr>
        <w:t xml:space="preserve">Pricing: </w:t>
      </w:r>
      <w:r>
        <w:rPr>
          <w:rFonts w:ascii="Arial" w:cs="Arial" w:eastAsia="Arial" w:hAnsi="Arial"/>
          <w:color w:val="333333"/>
          <w:sz w:val="22"/>
          <w:szCs w:val="22"/>
        </w:rPr>
        <w:t xml:space="preserve">Set custom pricing per tier. Stripe Connect for instant payouts.</w:t>
      </w:r>
    </w:p>
    <w:p>
      <w:pPr>
        <w:pStyle w:val="ListParagraph"/>
        <w:numPr>
          <w:ilvl w:val="0"/>
          <w:numId w:val="2"/>
        </w:numPr>
        <w:spacing w:after="80"/>
      </w:pPr>
      <w:r>
        <w:rPr>
          <w:rFonts w:ascii="Arial" w:cs="Arial" w:eastAsia="Arial" w:hAnsi="Arial"/>
          <w:b/>
          <w:bCs/>
          <w:color w:val="333333"/>
          <w:sz w:val="22"/>
          <w:szCs w:val="22"/>
        </w:rPr>
        <w:t xml:space="preserve">Analytics: </w:t>
      </w:r>
      <w:r>
        <w:rPr>
          <w:rFonts w:ascii="Arial" w:cs="Arial" w:eastAsia="Arial" w:hAnsi="Arial"/>
          <w:color w:val="333333"/>
          <w:sz w:val="22"/>
          <w:szCs w:val="22"/>
        </w:rPr>
        <w:t xml:space="preserve">Reports generated, conversion rates, revenue, module popularity, lever distribution, 90-day plan completion rates.</w:t>
      </w:r>
    </w:p>
    <w:p>
      <w:pPr>
        <w:spacing w:after="100"/>
      </w:pPr>
    </w:p>
    <w:p>
      <w:pPr>
        <w:pStyle w:val="Heading2"/>
      </w:pPr>
      <w:r>
        <w:t xml:space="preserve">10.8 Complete API Specification</w:t>
      </w:r>
    </w:p>
    <w:p>
      <w:pPr>
        <w:spacing w:after="160"/>
      </w:pPr>
      <w:r>
        <w:rPr>
          <w:rFonts w:ascii="Arial" w:cs="Arial" w:eastAsia="Arial" w:hAnsi="Arial"/>
          <w:color w:val="333333"/>
          <w:sz w:val="22"/>
          <w:szCs w:val="22"/>
        </w:rPr>
        <w:t xml:space="preserve">All endpoints require API key authentication (Bearer token). Rate limits: 100 requests/hour for free tier, 1000/hour for paid, unlimited for self-hosted.</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/api/v1/reports</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full report (async, returns job ID). Runs complete swarm pipeline.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/api/v1/reports/{id}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Retrieve completed report with quality gate validation status.</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/api/v1/reports/{id}/pdf</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Download PDF version (standard or advisor-ready format).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/api/v1/reports/{id}/chat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Ask follow-up questions about any section (context-aware).</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/api/v1/reports/{id}/refresh</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Re-generate with updated transits and optional new questionnaire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/api/v1/compatibility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Two-person compatibility report via /compatibility skill.</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/api/v1/numerology/{name}</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Raw numerology calculations (deterministic, no AI narration).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/api/v1/astrology/{date}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Raw astrological chart data via Swiss Ephemeris.</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/api/v1/wealth/profile</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Wealth Archetype from Alchymine profile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/api/v1/wealth/income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Income Blueprint with revenue models.</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/api/v1/wealth/invest</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Investment Compass with allocation recommendations.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/api/v1/wealth/business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Business Alignment with canvas.</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/api/v1/wealth/shield</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Financial Defense scorecard.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/api/v1/wealth/family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Family Wealth Plan with generational strategy.</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/api/v1/plan/90day</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Generate unified 90-day plan (all three systems).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/api/v1/journal/{userId}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Retrieve decision journal entries for retrospective.</w:t>
            </w:r>
          </w:p>
        </w:tc>
      </w:tr>
      <w:tr>
        <w:tc>
          <w:tcPr>
            <w:tcW w:type="dxa" w:w="1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/api/v1/journal</w:t>
            </w:r>
          </w:p>
        </w:tc>
        <w:tc>
          <w:tcPr>
            <w:tcW w:type="dxa" w:w="5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Create new decision journal entry.</w:t>
            </w:r>
          </w:p>
        </w:tc>
      </w:tr>
    </w:tbl>
    <w:p>
      <w:pPr>
        <w:spacing w:after="100"/>
      </w:pPr>
    </w:p>
    <w:p>
      <w:pPr>
        <w:pStyle w:val="Heading2"/>
      </w:pPr>
      <w:r>
        <w:t xml:space="preserve">10.9 Healing Integration Patterns</w:t>
      </w:r>
    </w:p>
    <w:p>
      <w:pPr>
        <w:spacing w:after="160"/>
      </w:pPr>
      <w:r>
        <w:rPr>
          <w:rFonts w:ascii="Arial" w:cs="Arial" w:eastAsia="Arial" w:hAnsi="Arial"/>
          <w:color w:val="333333"/>
          <w:sz w:val="22"/>
          <w:szCs w:val="22"/>
        </w:rPr>
        <w:t xml:space="preserve">Alchymine adopts the healing-swarm-skills Integration Patterns system—a library of UX patterns that weave wellness into every interaction. These are not decorative; they measurably reduce user stress during high-stakes interactions like financial decision-making.</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Alchymine Application</w:t>
            </w:r>
          </w:p>
        </w:tc>
        <w:tc>
          <w:tcPr>
            <w:tcW w:type="dxa" w:w="25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BreathePause</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&lt;BreathePause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3-breath pause before confirming major financial actions (investment allocation, business entity filing)</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Revenue Modeler, Portfolio Builder confirm screens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GentleError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&lt;GentleError /&gt;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Compassionate messaging when wealth calculations reveal risk or financial data is missing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Wealth Engine tools; intake validation</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MindfulTransition</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&lt;MindfulTransition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Aware state changes between report acts (Discover → Grow → Build → Execute)</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Report viewer act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CalmLoading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&lt;CalmLoading /&gt;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Peaceful loading during 45–90s report generation with breathing invitation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 generation progress screen</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WellbeingCheck</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&lt;WellbeingCheck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Periodic check-in during 90-day plan: "How are you feeling about your progress?"</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Weekly notification + in-app 90-day tracker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HealingJourney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&lt;HealingJourney /&gt;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Non-manipulative progress visualization for 90-day plan with compassionate streaks and grace periods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90-day plan dashboard; creator analytics</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ProgressCelebration</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&lt;ProgressCelebration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Mindful achievement recognition at phase transitions—subtle, not gamified</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Day 30/60/90 milestones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NarrativeChoice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&lt;NarrativeChoice /&gt;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Emotion-coded choices when personalizing report ("What resonates most?" not "Pick 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Intake flow intention setting</w:t>
            </w:r>
          </w:p>
        </w:tc>
      </w:tr>
      <w:tr>
        <w:tc>
          <w:tcPr>
            <w:tcW w:type="dxa" w:w="20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SafeSpace</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&lt;SafeSpace /&gt;</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Grounding refuge accessible from any report section—breathing exercise + exit ramp</w:t>
            </w:r>
          </w:p>
        </w:tc>
        <w:tc>
          <w:tcPr>
            <w:tcW w:type="dxa" w:w="25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Persistent floating button in report viewer</w:t>
            </w:r>
          </w:p>
        </w:tc>
      </w:tr>
    </w:tbl>
    <w:p>
      <w:pPr>
        <w:spacing w:after="50"/>
      </w:pPr>
    </w:p>
    <w:p>
      <w:pPr>
        <w:pBdr>
          <w:left w:val="single" w:color="2dd284" w:sz="12" w:space="8"/>
        </w:pBdr>
        <w:shd w:fill="E8F9EE" w:val="clear"/>
        <w:spacing w:after="160"/>
        <w:ind w:left="240" w:right="240"/>
      </w:pPr>
      <w:r>
        <w:rPr>
          <w:rFonts w:ascii="Arial" w:cs="Arial" w:eastAsia="Arial" w:hAnsi="Arial"/>
          <w:b/>
          <w:bCs/>
          <w:color w:val="1B7A4A"/>
          <w:sz w:val="22"/>
          <w:szCs w:val="22"/>
        </w:rPr>
        <w:t xml:space="preserve">Anti-Dark-Pattern Principle: </w:t>
      </w:r>
      <w:r>
        <w:rPr>
          <w:rFonts w:ascii="Arial" w:cs="Arial" w:eastAsia="Arial" w:hAnsi="Arial"/>
          <w:color w:val="333333"/>
          <w:sz w:val="22"/>
          <w:szCs w:val="22"/>
        </w:rPr>
        <w:t xml:space="preserve">Per healing-swarm-skills Integration Principles: "Healing is not a dark pattern. Never use calming design to mask problems or manipulate decisions." All integration patterns include transparent mechanics—users can see why a pause exists and can skip it.</w:t>
      </w:r>
    </w:p>
    <w:p>
      <w:pPr>
        <w:spacing w:after="100"/>
      </w:pPr>
    </w:p>
    <w:p>
      <w:pPr>
        <w:pStyle w:val="Heading2"/>
      </w:pPr>
      <w:r>
        <w:t xml:space="preserve">10.10 Safety &amp; Crisis Infrastructure</w:t>
      </w:r>
    </w:p>
    <w:p>
      <w:pPr>
        <w:spacing w:after="160"/>
      </w:pPr>
      <w:r>
        <w:rPr>
          <w:rFonts w:ascii="Arial" w:cs="Arial" w:eastAsia="Arial" w:hAnsi="Arial"/>
          <w:color w:val="333333"/>
          <w:sz w:val="22"/>
          <w:szCs w:val="22"/>
        </w:rPr>
        <w:t xml:space="preserve">Per the Comprehensive Review’s P0 priority recommendations, Alchymine implements structured safety infrastructure for adverse practice reactions and financial distress intersections.</w:t>
      </w:r>
    </w:p>
    <w:p>
      <w:pPr>
        <w:spacing w:after="50"/>
      </w:pPr>
    </w:p>
    <w:p>
      <w:pPr>
        <w:pStyle w:val="ListParagraph"/>
        <w:numPr>
          <w:ilvl w:val="0"/>
          <w:numId w:val="2"/>
        </w:numPr>
        <w:spacing w:after="80"/>
      </w:pPr>
      <w:r>
        <w:rPr>
          <w:rFonts w:ascii="Arial" w:cs="Arial" w:eastAsia="Arial" w:hAnsi="Arial"/>
          <w:b/>
          <w:bCs/>
          <w:color w:val="333333"/>
          <w:sz w:val="22"/>
          <w:szCs w:val="22"/>
        </w:rPr>
        <w:t xml:space="preserve">Crisis Response Protocols: </w:t>
      </w:r>
      <w:r>
        <w:rPr>
          <w:rFonts w:ascii="Arial" w:cs="Arial" w:eastAsia="Arial" w:hAnsi="Arial"/>
          <w:color w:val="333333"/>
          <w:sz w:val="22"/>
          <w:szCs w:val="22"/>
        </w:rPr>
        <w:t xml:space="preserve">Structured protocols for common adverse reactions—hyperventilation from breathwork, emotional flooding from shadow work, financial anxiety from net worth assessment. Each protocol: grounding technique → breathing anchor → optional exit → crisis resources.</w:t>
      </w:r>
    </w:p>
    <w:p>
      <w:pPr>
        <w:pStyle w:val="ListParagraph"/>
        <w:numPr>
          <w:ilvl w:val="0"/>
          <w:numId w:val="2"/>
        </w:numPr>
        <w:spacing w:after="80"/>
      </w:pPr>
      <w:r>
        <w:rPr>
          <w:rFonts w:ascii="Arial" w:cs="Arial" w:eastAsia="Arial" w:hAnsi="Arial"/>
          <w:b/>
          <w:bCs/>
          <w:color w:val="333333"/>
          <w:sz w:val="22"/>
          <w:szCs w:val="22"/>
        </w:rPr>
        <w:t xml:space="preserve">Contraindication Database: </w:t>
      </w:r>
      <w:r>
        <w:rPr>
          <w:rFonts w:ascii="Arial" w:cs="Arial" w:eastAsia="Arial" w:hAnsi="Arial"/>
          <w:color w:val="333333"/>
          <w:sz w:val="22"/>
          <w:szCs w:val="22"/>
        </w:rPr>
        <w:t xml:space="preserve">Shared resource (shared/contraindications.md) mapping conditions to practice contraindications. Pregnancy contraindicates intense breathwork and extreme cold exposure. Dissociative disorders contraindicate lucid dreaming. PTSD requires enhanced scaffolding for expressive arts. Auto-checked before every practice module is included in a report.</w:t>
      </w:r>
    </w:p>
    <w:p>
      <w:pPr>
        <w:pStyle w:val="ListParagraph"/>
        <w:numPr>
          <w:ilvl w:val="0"/>
          <w:numId w:val="2"/>
        </w:numPr>
        <w:spacing w:after="80"/>
      </w:pPr>
      <w:r>
        <w:rPr>
          <w:rFonts w:ascii="Arial" w:cs="Arial" w:eastAsia="Arial" w:hAnsi="Arial"/>
          <w:b/>
          <w:bCs/>
          <w:color w:val="333333"/>
          <w:sz w:val="22"/>
          <w:szCs w:val="22"/>
        </w:rPr>
        <w:t xml:space="preserve">Practice Difficulty Taxonomy: </w:t>
      </w:r>
      <w:r>
        <w:rPr>
          <w:rFonts w:ascii="Arial" w:cs="Arial" w:eastAsia="Arial" w:hAnsi="Arial"/>
          <w:color w:val="333333"/>
          <w:sz w:val="22"/>
          <w:szCs w:val="22"/>
        </w:rPr>
        <w:t xml:space="preserve">Standardized across all skills: Foundation (no screening) → Developing (self-assessment) → Established (contraindication check) → Advanced (practitioner consultation recommended) → Intensive (mental health screening + practitioner guidance required). Users never encounter Intensive practices without explicit opt-in.</w:t>
      </w:r>
    </w:p>
    <w:p>
      <w:pPr>
        <w:pStyle w:val="ListParagraph"/>
        <w:numPr>
          <w:ilvl w:val="0"/>
          <w:numId w:val="2"/>
        </w:numPr>
        <w:spacing w:after="80"/>
      </w:pPr>
      <w:r>
        <w:rPr>
          <w:rFonts w:ascii="Arial" w:cs="Arial" w:eastAsia="Arial" w:hAnsi="Arial"/>
          <w:b/>
          <w:bCs/>
          <w:color w:val="333333"/>
          <w:sz w:val="22"/>
          <w:szCs w:val="22"/>
        </w:rPr>
        <w:t xml:space="preserve">Financial Distress Detection: </w:t>
      </w:r>
      <w:r>
        <w:rPr>
          <w:rFonts w:ascii="Arial" w:cs="Arial" w:eastAsia="Arial" w:hAnsi="Arial"/>
          <w:color w:val="333333"/>
          <w:sz w:val="22"/>
          <w:szCs w:val="22"/>
        </w:rPr>
        <w:t xml:space="preserve">If wealth context data reveals high debt-to-income, recent job loss, or extreme financial stress, the system adjusts: de-emphasizes investment modules, front-loads financial defense and emergency fund, adds WellbeingCheck prompts, and includes financial counseling resources.</w:t>
      </w:r>
    </w:p>
    <w:p>
      <w:pPr>
        <w:pStyle w:val="ListParagraph"/>
        <w:numPr>
          <w:ilvl w:val="0"/>
          <w:numId w:val="2"/>
        </w:numPr>
        <w:spacing w:after="80"/>
      </w:pPr>
      <w:r>
        <w:rPr>
          <w:rFonts w:ascii="Arial" w:cs="Arial" w:eastAsia="Arial" w:hAnsi="Arial"/>
          <w:b/>
          <w:bCs/>
          <w:color w:val="333333"/>
          <w:sz w:val="22"/>
          <w:szCs w:val="22"/>
        </w:rPr>
        <w:t xml:space="preserve">SafeSpace Component: </w:t>
      </w:r>
      <w:r>
        <w:rPr>
          <w:rFonts w:ascii="Arial" w:cs="Arial" w:eastAsia="Arial" w:hAnsi="Arial"/>
          <w:color w:val="333333"/>
          <w:sz w:val="22"/>
          <w:szCs w:val="22"/>
        </w:rPr>
        <w:t xml:space="preserve">Inherited from healing-swarm-skills React component library. Persistent floating button in report viewer providing immediate grounding—a 3-breath exercise, current crisis resources, and a "pause your plan" option.</w:t>
      </w:r>
    </w:p>
    <w:p>
      <w:pPr>
        <w:spacing w:after="100"/>
      </w:pPr>
    </w:p>
    <w:p>
      <w:pPr>
        <w:pStyle w:val="Heading2"/>
      </w:pPr>
      <w:r>
        <w:t xml:space="preserve">10.11 Outcome Measurement Framework</w:t>
      </w:r>
    </w:p>
    <w:p>
      <w:pPr>
        <w:spacing w:after="160"/>
      </w:pPr>
      <w:r>
        <w:rPr>
          <w:rFonts w:ascii="Arial" w:cs="Arial" w:eastAsia="Arial" w:hAnsi="Arial"/>
          <w:color w:val="333333"/>
          <w:sz w:val="22"/>
          <w:szCs w:val="22"/>
        </w:rPr>
        <w:t xml:space="preserve">Per the Comprehensive Review: without outcome measurement, the system cannot learn, improve, or honestly report effectiveness. Alchymine implements a privacy-first measurement framework.</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When Measured</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Evidence Base</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Stress</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PSS-10 (Perceived Stress Scale)</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Day 0 (baseline), Day 30, Day 60, Day 90</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Validated, freely available, 10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Mood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PHQ-4 (ultra-brief depression/anxiety)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0, Day 45, Day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Validated 4-item screener; refers to professional if scores elevate</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Sleep Quality</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PSQI single-item (0–10)</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Weekly self-report in 90-day tracker</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Simplified from validated PSQI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Financial Wellbeing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CFPB Financial Well-Being Scale (5-item)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0, Day 45, Day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Validated by Consumer Financial Protection Bureau</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Practice Engagement</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Custom: sessions/week, duration, perceived benefit (1–5)</w:t>
            </w:r>
          </w:p>
        </w:tc>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Weekly via 90-day tracker</w:t>
            </w:r>
          </w:p>
        </w:tc>
        <w:tc>
          <w:tcPr>
            <w:tcW w:type="dxa" w:w="2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Opt-in; no dark gamification pressure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Self-Insight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"I understand my strengths and patterns" (1–7)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0, Day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Single-item self-assessment</w:t>
            </w:r>
          </w:p>
        </w:tc>
      </w:tr>
    </w:tbl>
    <w:p>
      <w:pPr>
        <w:spacing w:after="50"/>
      </w:pPr>
    </w:p>
    <w:p>
      <w:pPr>
        <w:spacing w:after="160"/>
      </w:pPr>
      <w:r>
        <w:rPr>
          <w:rFonts w:ascii="Arial" w:cs="Arial" w:eastAsia="Arial" w:hAnsi="Arial"/>
          <w:b/>
          <w:bCs/>
          <w:color w:val="333333"/>
          <w:sz w:val="22"/>
          <w:szCs w:val="22"/>
        </w:rPr>
        <w:t xml:space="preserve">Privacy: </w:t>
      </w:r>
      <w:r>
        <w:rPr>
          <w:rFonts w:ascii="Arial" w:cs="Arial" w:eastAsia="Arial" w:hAnsi="Arial"/>
          <w:color w:val="333333"/>
          <w:sz w:val="22"/>
          <w:szCs w:val="22"/>
        </w:rPr>
        <w:t xml:space="preserve">All measurement data stays local per ADR-002. Aggregate anonymized data available only if user opts in. No individual outcomes shared with creators. Outcome data never transmitted to LLM providers.</w:t>
      </w:r>
    </w:p>
    <w:p>
      <w:pPr>
        <w:spacing w:after="200"/>
      </w:pPr>
    </w:p>
    <w:p>
      <w:pPr>
        <w:pStyle w:val="Heading1"/>
      </w:pPr>
      <w:r>
        <w:t xml:space="preserve">11. Design &amp; UX Requirements</w:t>
      </w:r>
    </w:p>
    <w:p>
      <w:pPr>
        <w:spacing w:after="160"/>
      </w:pPr>
      <w:r>
        <w:rPr>
          <w:rFonts w:ascii="Arial" w:cs="Arial" w:eastAsia="Arial" w:hAnsi="Arial"/>
          <w:color w:val="333333"/>
          <w:sz w:val="22"/>
          <w:szCs w:val="22"/>
        </w:rPr>
        <w:t xml:space="preserve">The design must feel premium, intentional, and emotionally resonant. Alchymine inherits from healing-swarm /sacred-visuals, /healing-ux skills, and the new React component library.</w:t>
      </w:r>
    </w:p>
    <w:p>
      <w:pPr>
        <w:spacing w:after="50"/>
      </w:pPr>
    </w:p>
    <w:p>
      <w:pPr>
        <w:pStyle w:val="Heading2"/>
      </w:pPr>
      <w:r>
        <w:t xml:space="preserve">11.1 Design Principles</w:t>
      </w:r>
    </w:p>
    <w:p>
      <w:pPr>
        <w:pStyle w:val="ListParagraph"/>
        <w:numPr>
          <w:ilvl w:val="0"/>
          <w:numId w:val="5"/>
        </w:numPr>
        <w:spacing w:after="80"/>
      </w:pPr>
      <w:r>
        <w:rPr>
          <w:rFonts w:ascii="Arial" w:cs="Arial" w:eastAsia="Arial" w:hAnsi="Arial"/>
          <w:b/>
          <w:bCs/>
          <w:color w:val="333333"/>
          <w:sz w:val="22"/>
          <w:szCs w:val="22"/>
        </w:rPr>
        <w:t xml:space="preserve">Atmosphere over density: </w:t>
      </w:r>
      <w:r>
        <w:rPr>
          <w:rFonts w:ascii="Arial" w:cs="Arial" w:eastAsia="Arial" w:hAnsi="Arial"/>
          <w:color w:val="333333"/>
          <w:sz w:val="22"/>
          <w:szCs w:val="22"/>
        </w:rPr>
        <w:t xml:space="preserve">Generous whitespace, ambient animations, one idea per viewport. The report is an experience, not a dashboard.</w:t>
      </w:r>
    </w:p>
    <w:p>
      <w:pPr>
        <w:pStyle w:val="ListParagraph"/>
        <w:numPr>
          <w:ilvl w:val="0"/>
          <w:numId w:val="5"/>
        </w:numPr>
        <w:spacing w:after="80"/>
      </w:pPr>
      <w:r>
        <w:rPr>
          <w:rFonts w:ascii="Arial" w:cs="Arial" w:eastAsia="Arial" w:hAnsi="Arial"/>
          <w:b/>
          <w:bCs/>
          <w:color w:val="333333"/>
          <w:sz w:val="22"/>
          <w:szCs w:val="22"/>
        </w:rPr>
        <w:t xml:space="preserve">Healing aesthetics: </w:t>
      </w:r>
      <w:r>
        <w:rPr>
          <w:rFonts w:ascii="Arial" w:cs="Arial" w:eastAsia="Arial" w:hAnsi="Arial"/>
          <w:color w:val="333333"/>
          <w:sz w:val="22"/>
          <w:szCs w:val="22"/>
        </w:rPr>
        <w:t xml:space="preserve">Using /sacred-visuals design tokens—color palettes, typography scales, and spatial rhythms for contemplative digital experiences.</w:t>
      </w:r>
    </w:p>
    <w:p>
      <w:pPr>
        <w:pStyle w:val="ListParagraph"/>
        <w:numPr>
          <w:ilvl w:val="0"/>
          <w:numId w:val="5"/>
        </w:numPr>
        <w:spacing w:after="80"/>
      </w:pPr>
      <w:r>
        <w:rPr>
          <w:rFonts w:ascii="Arial" w:cs="Arial" w:eastAsia="Arial" w:hAnsi="Arial"/>
          <w:b/>
          <w:bCs/>
          <w:color w:val="333333"/>
          <w:sz w:val="22"/>
          <w:szCs w:val="22"/>
        </w:rPr>
        <w:t xml:space="preserve">Three-act visual zones: </w:t>
      </w:r>
      <w:r>
        <w:rPr>
          <w:rFonts w:ascii="Arial" w:cs="Arial" w:eastAsia="Arial" w:hAnsi="Arial"/>
          <w:color w:val="333333"/>
          <w:sz w:val="22"/>
          <w:szCs w:val="22"/>
        </w:rPr>
        <w:t xml:space="preserve">Act I: deep purple/indigo cosmos. Act II: emerald/teal organic flow. Act III: gold/amber structured clarity. Act IV: gradient synthesis.</w:t>
      </w:r>
    </w:p>
    <w:p>
      <w:pPr>
        <w:pStyle w:val="ListParagraph"/>
        <w:numPr>
          <w:ilvl w:val="0"/>
          <w:numId w:val="5"/>
        </w:numPr>
        <w:spacing w:after="80"/>
      </w:pPr>
      <w:r>
        <w:rPr>
          <w:rFonts w:ascii="Arial" w:cs="Arial" w:eastAsia="Arial" w:hAnsi="Arial"/>
          <w:b/>
          <w:bCs/>
          <w:color w:val="333333"/>
          <w:sz w:val="22"/>
          <w:szCs w:val="22"/>
        </w:rPr>
        <w:t xml:space="preserve">Progressive disclosure: </w:t>
      </w:r>
      <w:r>
        <w:rPr>
          <w:rFonts w:ascii="Arial" w:cs="Arial" w:eastAsia="Arial" w:hAnsi="Arial"/>
          <w:color w:val="333333"/>
          <w:sz w:val="22"/>
          <w:szCs w:val="22"/>
        </w:rPr>
        <w:t xml:space="preserve">Report unfolds as user scrolls. Insights build on each other. No overwhelming information dumps.</w:t>
      </w:r>
    </w:p>
    <w:p>
      <w:pPr>
        <w:pStyle w:val="ListParagraph"/>
        <w:numPr>
          <w:ilvl w:val="0"/>
          <w:numId w:val="5"/>
        </w:numPr>
        <w:spacing w:after="80"/>
      </w:pPr>
      <w:r>
        <w:rPr>
          <w:rFonts w:ascii="Arial" w:cs="Arial" w:eastAsia="Arial" w:hAnsi="Arial"/>
          <w:b/>
          <w:bCs/>
          <w:color w:val="333333"/>
          <w:sz w:val="22"/>
          <w:szCs w:val="22"/>
        </w:rPr>
        <w:t xml:space="preserve">Mobile-first: </w:t>
      </w:r>
      <w:r>
        <w:rPr>
          <w:rFonts w:ascii="Arial" w:cs="Arial" w:eastAsia="Arial" w:hAnsi="Arial"/>
          <w:color w:val="333333"/>
          <w:sz w:val="22"/>
          <w:szCs w:val="22"/>
        </w:rPr>
        <w:t xml:space="preserve">Every interaction beautiful on phone. Touch-optimized controls. Card-based layout.</w:t>
      </w:r>
    </w:p>
    <w:p>
      <w:pPr>
        <w:pStyle w:val="ListParagraph"/>
        <w:numPr>
          <w:ilvl w:val="0"/>
          <w:numId w:val="5"/>
        </w:numPr>
        <w:spacing w:after="80"/>
      </w:pPr>
      <w:r>
        <w:rPr>
          <w:rFonts w:ascii="Arial" w:cs="Arial" w:eastAsia="Arial" w:hAnsi="Arial"/>
          <w:b/>
          <w:bCs/>
          <w:color w:val="333333"/>
          <w:sz w:val="22"/>
          <w:szCs w:val="22"/>
        </w:rPr>
        <w:t xml:space="preserve">Accessibility: </w:t>
      </w:r>
      <w:r>
        <w:rPr>
          <w:rFonts w:ascii="Arial" w:cs="Arial" w:eastAsia="Arial" w:hAnsi="Arial"/>
          <w:color w:val="333333"/>
          <w:sz w:val="22"/>
          <w:szCs w:val="22"/>
        </w:rPr>
        <w:t xml:space="preserve">WCAG 2.1 AA. Screen reader. Reduced motion option. Cognitive load management for users in vulnerable states. Plain-language financial glossary.</w:t>
      </w:r>
    </w:p>
    <w:p>
      <w:pPr>
        <w:spacing w:after="100"/>
      </w:pPr>
    </w:p>
    <w:p>
      <w:pPr>
        <w:pStyle w:val="Heading2"/>
      </w:pPr>
      <w:r>
        <w:t xml:space="preserve">11.2 Visual Elements</w:t>
      </w:r>
    </w:p>
    <w:p>
      <w:pPr>
        <w:pStyle w:val="ListParagraph"/>
        <w:numPr>
          <w:ilvl w:val="0"/>
          <w:numId w:val="2"/>
        </w:numPr>
        <w:spacing w:after="80"/>
      </w:pPr>
      <w:r>
        <w:rPr>
          <w:rFonts w:ascii="Arial" w:cs="Arial" w:eastAsia="Arial" w:hAnsi="Arial"/>
          <w:b/>
          <w:bCs/>
          <w:color w:val="333333"/>
          <w:sz w:val="22"/>
          <w:szCs w:val="22"/>
        </w:rPr>
        <w:t xml:space="preserve">Generative art: </w:t>
      </w:r>
      <w:r>
        <w:rPr>
          <w:rFonts w:ascii="Arial" w:cs="Arial" w:eastAsia="Arial" w:hAnsi="Arial"/>
          <w:color w:val="333333"/>
          <w:sz w:val="22"/>
          <w:szCs w:val="22"/>
        </w:rPr>
        <w:t xml:space="preserve">Subtle particle fields or flow fields seeded from user’s numerology numbers. Each report’s background is unique.</w:t>
      </w:r>
    </w:p>
    <w:p>
      <w:pPr>
        <w:pStyle w:val="ListParagraph"/>
        <w:numPr>
          <w:ilvl w:val="0"/>
          <w:numId w:val="2"/>
        </w:numPr>
        <w:spacing w:after="80"/>
      </w:pPr>
      <w:r>
        <w:rPr>
          <w:rFonts w:ascii="Arial" w:cs="Arial" w:eastAsia="Arial" w:hAnsi="Arial"/>
          <w:b/>
          <w:bCs/>
          <w:color w:val="333333"/>
          <w:sz w:val="22"/>
          <w:szCs w:val="22"/>
        </w:rPr>
        <w:t xml:space="preserve">Data visualizations: </w:t>
      </w:r>
      <w:r>
        <w:rPr>
          <w:rFonts w:ascii="Arial" w:cs="Arial" w:eastAsia="Arial" w:hAnsi="Arial"/>
          <w:color w:val="333333"/>
          <w:sz w:val="22"/>
          <w:szCs w:val="22"/>
        </w:rPr>
        <w:t xml:space="preserve">Radar/spider chart for Big Five + archetype traits. Circular natal chart SVG. Archetype wheel. Wealth lever distribution chart. 90-day progress timeline.</w:t>
      </w:r>
    </w:p>
    <w:p>
      <w:pPr>
        <w:pStyle w:val="ListParagraph"/>
        <w:numPr>
          <w:ilvl w:val="0"/>
          <w:numId w:val="2"/>
        </w:numPr>
        <w:spacing w:after="80"/>
      </w:pPr>
      <w:r>
        <w:rPr>
          <w:rFonts w:ascii="Arial" w:cs="Arial" w:eastAsia="Arial" w:hAnsi="Arial"/>
          <w:b/>
          <w:bCs/>
          <w:color w:val="333333"/>
          <w:sz w:val="22"/>
          <w:szCs w:val="22"/>
        </w:rPr>
        <w:t xml:space="preserve">Typography: </w:t>
      </w:r>
      <w:r>
        <w:rPr>
          <w:rFonts w:ascii="Arial" w:cs="Arial" w:eastAsia="Arial" w:hAnsi="Arial"/>
          <w:color w:val="333333"/>
          <w:sz w:val="22"/>
          <w:szCs w:val="22"/>
        </w:rPr>
        <w:t xml:space="preserve">Serif headlines (Playfair Display) for warmth. Sans-serif body (Inter/DM Sans) for readability. Monospace for financial data (JetBrains Mono).</w:t>
      </w:r>
    </w:p>
    <w:p>
      <w:pPr>
        <w:pStyle w:val="ListParagraph"/>
        <w:numPr>
          <w:ilvl w:val="0"/>
          <w:numId w:val="2"/>
        </w:numPr>
        <w:spacing w:after="80"/>
      </w:pPr>
      <w:r>
        <w:rPr>
          <w:rFonts w:ascii="Arial" w:cs="Arial" w:eastAsia="Arial" w:hAnsi="Arial"/>
          <w:b/>
          <w:bCs/>
          <w:color w:val="333333"/>
          <w:sz w:val="22"/>
          <w:szCs w:val="22"/>
        </w:rPr>
        <w:t xml:space="preserve">Iconography: </w:t>
      </w:r>
      <w:r>
        <w:rPr>
          <w:rFonts w:ascii="Arial" w:cs="Arial" w:eastAsia="Arial" w:hAnsi="Arial"/>
          <w:color w:val="333333"/>
          <w:sz w:val="22"/>
          <w:szCs w:val="22"/>
        </w:rPr>
        <w:t xml:space="preserve">Custom line icons per module. Zodiac glyphs. Numerology symbols. Wealth lever icons (coins, shield, growth arrow, family, transfer).</w:t>
      </w:r>
    </w:p>
    <w:p>
      <w:pPr>
        <w:spacing w:after="100"/>
      </w:pPr>
    </w:p>
    <w:p>
      <w:pPr>
        <w:pStyle w:val="Heading2"/>
      </w:pPr>
      <w:r>
        <w:t xml:space="preserve">11.3 Healing Voice Guide Integration</w:t>
      </w:r>
    </w:p>
    <w:p>
      <w:pPr>
        <w:spacing w:after="160"/>
      </w:pPr>
      <w:r>
        <w:rPr>
          <w:rFonts w:ascii="Arial" w:cs="Arial" w:eastAsia="Arial" w:hAnsi="Arial"/>
          <w:color w:val="333333"/>
          <w:sz w:val="22"/>
          <w:szCs w:val="22"/>
        </w:rPr>
        <w:t xml:space="preserve">All Alchymine text—across all three acts—follows the healing-swarm-skills Voice Guide’s five core qualities: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37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37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Don’t</w:t>
            </w:r>
          </w:p>
        </w:tc>
      </w:tr>
      <w:tr>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Compassionate</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Acknowledge what the user is experiencing; create space for full range of emotions</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Saccharine language ("Sending healing vibes!"); minimizing ("It’s not that bad"); false promises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Grounded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Concrete, sensory language; connect to body and breath; stay present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Vague abstractions; excessive mystical language; lose connection to physical reality</w:t>
            </w:r>
          </w:p>
        </w:tc>
      </w:tr>
      <w:tr>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Honest</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Clear about what we know and don’t; evidence-based humility; transparent methodology</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Overstate evidence; hide limitations; present speculation as certainty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Empowering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 user agency; offer options not directives; celebrate autonomy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dependency; tell users what to do; shame for choices</w:t>
            </w:r>
          </w:p>
        </w:tc>
      </w:tr>
      <w:tr>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333333"/>
                <w:sz w:val="22"/>
                <w:szCs w:val="22"/>
              </w:rPr>
              <w:t xml:space="preserve">Reverent</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Honor lineage holders; name traditions by name; acknowledge what we’ve received</w:t>
            </w:r>
          </w:p>
        </w:tc>
        <w:tc>
          <w:tcPr>
            <w:tcW w:type="dxa" w:w="37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Strip context; genericize sacred practices; claim ownership of inherited wisdom</w:t>
            </w:r>
          </w:p>
        </w:tc>
      </w:tr>
    </w:tbl>
    <w:p>
      <w:pPr>
        <w:spacing w:after="50"/>
      </w:pPr>
    </w:p>
    <w:p>
      <w:pPr>
        <w:spacing w:after="160"/>
      </w:pPr>
      <w:r>
        <w:rPr>
          <w:rFonts w:ascii="Arial" w:cs="Arial" w:eastAsia="Arial" w:hAnsi="Arial"/>
          <w:b/>
          <w:bCs/>
          <w:color w:val="333333"/>
          <w:sz w:val="22"/>
          <w:szCs w:val="22"/>
        </w:rPr>
        <w:t xml:space="preserve">Tone slider mapping: </w:t>
      </w:r>
      <w:r>
        <w:rPr>
          <w:rFonts w:ascii="Arial" w:cs="Arial" w:eastAsia="Arial" w:hAnsi="Arial"/>
          <w:color w:val="333333"/>
          <w:sz w:val="22"/>
          <w:szCs w:val="22"/>
        </w:rPr>
        <w:t xml:space="preserve">The creator tone slider ("Mystical ↔ Analytical") adjusts emphasis within these qualities. At the Mystical end, Reverent and Compassionate are amplified. At the Analytical end, Honest and Grounded are amplified. Empowering is constant across the spectrum.</w:t>
      </w:r>
    </w:p>
    <w:p>
      <w:pPr>
        <w:spacing w:after="100"/>
      </w:pPr>
    </w:p>
    <w:p>
      <w:pPr>
        <w:pStyle w:val="Heading2"/>
      </w:pPr>
      <w:r>
        <w:t xml:space="preserve">11.4 Healing UI Component Library</w:t>
      </w:r>
    </w:p>
    <w:p>
      <w:pPr>
        <w:spacing w:after="160"/>
      </w:pPr>
      <w:r>
        <w:rPr>
          <w:rFonts w:ascii="Arial" w:cs="Arial" w:eastAsia="Arial" w:hAnsi="Arial"/>
          <w:color w:val="333333"/>
          <w:sz w:val="22"/>
          <w:szCs w:val="22"/>
        </w:rPr>
        <w:t xml:space="preserve">Alchymine inherits the healing-swarm-skills React component library—purpose-built components for healing contexts that handle evidence presentation, cultural attribution, and safety consent in standardized ways.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Alchymine Usage</w:t>
            </w:r>
          </w:p>
        </w:tc>
      </w:tr>
      <w:tr>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&lt;EvidenceCitation /&gt;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Display research findings with evidence levels, sources, limitations</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Methodology panels in every report section; evidence ratings in wealth projections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&lt;TraditionAttribution /&gt;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Honor traditional knowledge with proper cultural attribution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Act I sections attributing numerology, astrology, archetype traditions</w:t>
            </w:r>
          </w:p>
        </w:tc>
      </w:tr>
      <w:tr>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&lt;HealingProgress /&gt;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Visualize healing journeys and skill development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90-day plan progress tracker; act completion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&lt;PracticeSelector /&gt;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selection for choosing healing modalities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 II module selection when user has 15+ options</w:t>
            </w:r>
          </w:p>
        </w:tc>
      </w:tr>
      <w:tr>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&lt;SafetyConsent /&gt;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Informed consent dialogs for practices requiring disclaimers</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Before breathwork, cold exposure, intensive practices; before financial tool 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&lt;BreathworkTimer /&gt;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Phase-aware WHM breathing timer with safety gates (counts 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Inline in Act II breathwork module; SafeSpace grounding exercises</w:t>
            </w:r>
          </w:p>
        </w:tc>
      </w:tr>
      <w:tr>
        <w:tc>
          <w:tcPr>
            <w:tcW w:type="dxa" w:w="22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&lt;GroundingAnchor /&gt;</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Pocket Exit and Reintegration Ritual protocols</w:t>
            </w:r>
          </w:p>
        </w:tc>
        <w:tc>
          <w:tcPr>
            <w:tcW w:type="dxa" w:w="358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After intensive shadow work; after financial distress detection; SafeSpace component</w:t>
            </w:r>
          </w:p>
        </w:tc>
      </w:tr>
    </w:tbl>
    <w:p>
      <w:pPr>
        <w:spacing w:after="200"/>
      </w:pPr>
    </w:p>
    <w:p>
      <w:pPr>
        <w:pStyle w:val="Heading1"/>
      </w:pPr>
      <w:r>
        <w:t xml:space="preserve">12. Technical Architecture</w:t>
      </w:r>
    </w:p>
    <w:p>
      <w:pPr>
        <w:pStyle w:val="Heading2"/>
      </w:pPr>
      <w:r>
        <w:t xml:space="preserve">12.1 Repository Structure</w:t>
      </w:r>
    </w:p>
    <w:p>
      <w:pPr>
        <w:shd w:fill="F5F5F5" w:val="clear"/>
        <w:spacing w:after="40"/>
        <w:ind w:left="360" w:right="360"/>
      </w:pPr>
      <w:r>
        <w:rPr>
          <w:rFonts w:ascii="Courier New" w:cs="Courier New" w:eastAsia="Courier New" w:hAnsi="Courier New"/>
          <w:color w:val="333333"/>
          <w:sz w:val="20"/>
          <w:szCs w:val="20"/>
        </w:rPr>
        <w:t xml:space="preserve">healing-swarm-skills/</w:t>
      </w:r>
    </w:p>
    <w:p>
      <w:pPr>
        <w:shd w:fill="F5F5F5" w:val="clear"/>
        <w:spacing w:after="40"/>
        <w:ind w:left="360" w:right="360"/>
      </w:pPr>
      <w:r>
        <w:rPr>
          <w:rFonts w:ascii="Courier New" w:cs="Courier New" w:eastAsia="Courier New" w:hAnsi="Courier New"/>
          <w:color w:val="333333"/>
          <w:sz w:val="20"/>
          <w:szCs w:val="20"/>
        </w:rPr>
        <w:t xml:space="preserve">├─ .claude/skills/healing-swarm/    # Existing healing skills</w:t>
      </w:r>
    </w:p>
    <w:p>
      <w:pPr>
        <w:shd w:fill="F5F5F5" w:val="clear"/>
        <w:spacing w:after="40"/>
        <w:ind w:left="360" w:right="360"/>
      </w:pPr>
      <w:r>
        <w:rPr>
          <w:rFonts w:ascii="Courier New" w:cs="Courier New" w:eastAsia="Courier New" w:hAnsi="Courier New"/>
          <w:color w:val="333333"/>
          <w:sz w:val="20"/>
          <w:szCs w:val="20"/>
        </w:rPr>
        <w:t xml:space="preserve">├─ .claude/skills/alchymine/        # NEW: Insight skills (6)</w:t>
      </w:r>
    </w:p>
    <w:p>
      <w:pPr>
        <w:shd w:fill="F5F5F5" w:val="clear"/>
        <w:spacing w:after="40"/>
        <w:ind w:left="360" w:right="360"/>
      </w:pPr>
      <w:r>
        <w:rPr>
          <w:rFonts w:ascii="Courier New" w:cs="Courier New" w:eastAsia="Courier New" w:hAnsi="Courier New"/>
          <w:color w:val="333333"/>
          <w:sz w:val="20"/>
          <w:szCs w:val="20"/>
        </w:rPr>
        <w:t xml:space="preserve">├─ .claude/skills/wealth-engine/     # NEW: Wealth skills (7)</w:t>
      </w:r>
    </w:p>
    <w:p>
      <w:pPr>
        <w:shd w:fill="F5F5F5" w:val="clear"/>
        <w:spacing w:after="40"/>
        <w:ind w:left="360" w:right="360"/>
      </w:pPr>
      <w:r>
        <w:rPr>
          <w:rFonts w:ascii="Courier New" w:cs="Courier New" w:eastAsia="Courier New" w:hAnsi="Courier New"/>
          <w:color w:val="333333"/>
          <w:sz w:val="20"/>
          <w:szCs w:val="20"/>
        </w:rPr>
        <w:t xml:space="preserve">├─ .claude/skills/unified/           # NEW: Cross-system skills (2)</w:t>
      </w:r>
    </w:p>
    <w:p>
      <w:pPr>
        <w:shd w:fill="F5F5F5" w:val="clear"/>
        <w:spacing w:after="40"/>
        <w:ind w:left="360" w:right="360"/>
      </w:pPr>
      <w:r>
        <w:rPr>
          <w:rFonts w:ascii="Courier New" w:cs="Courier New" w:eastAsia="Courier New" w:hAnsi="Courier New"/>
          <w:color w:val="333333"/>
          <w:sz w:val="20"/>
          <w:szCs w:val="20"/>
        </w:rPr>
        <w:t xml:space="preserve">├─ .claude/skills/expanded-healing/  # NEW: Modality skills (10) [v5]</w:t>
      </w:r>
    </w:p>
    <w:p>
      <w:pPr>
        <w:shd w:fill="F5F5F5" w:val="clear"/>
        <w:spacing w:after="40"/>
        <w:ind w:left="360" w:right="360"/>
      </w:pPr>
      <w:r>
        <w:rPr>
          <w:rFonts w:ascii="Courier New" w:cs="Courier New" w:eastAsia="Courier New" w:hAnsi="Courier New"/>
          <w:color w:val="333333"/>
          <w:sz w:val="20"/>
          <w:szCs w:val="20"/>
        </w:rPr>
        <w:t xml:space="preserve">├─ website/src/components/healing/   # React component library [v5]</w:t>
      </w:r>
    </w:p>
    <w:p>
      <w:pPr>
        <w:shd w:fill="F5F5F5" w:val="clear"/>
        <w:spacing w:after="40"/>
        <w:ind w:left="360" w:right="360"/>
      </w:pPr>
      <w:r>
        <w:rPr>
          <w:rFonts w:ascii="Courier New" w:cs="Courier New" w:eastAsia="Courier New" w:hAnsi="Courier New"/>
          <w:color w:val="333333"/>
          <w:sz w:val="20"/>
          <w:szCs w:val="20"/>
        </w:rPr>
        <w:t xml:space="preserve">├─ website/src/components/integration/ # Integration patterns [v5]</w:t>
      </w:r>
    </w:p>
    <w:p>
      <w:pPr>
        <w:shd w:fill="F5F5F5" w:val="clear"/>
        <w:spacing w:after="40"/>
        <w:ind w:left="360" w:right="360"/>
      </w:pPr>
      <w:r>
        <w:rPr>
          <w:rFonts w:ascii="Courier New" w:cs="Courier New" w:eastAsia="Courier New" w:hAnsi="Courier New"/>
          <w:color w:val="333333"/>
          <w:sz w:val="20"/>
          <w:szCs w:val="20"/>
        </w:rPr>
        <w:t xml:space="preserve">├─ alchymine/</w:t>
      </w:r>
    </w:p>
    <w:p>
      <w:pPr>
        <w:shd w:fill="F5F5F5" w:val="clear"/>
        <w:spacing w:after="40"/>
        <w:ind w:left="360" w:right="360"/>
      </w:pPr>
      <w:r>
        <w:rPr>
          <w:rFonts w:ascii="Courier New" w:cs="Courier New" w:eastAsia="Courier New" w:hAnsi="Courier New"/>
          <w:color w:val="333333"/>
          <w:sz w:val="20"/>
          <w:szCs w:val="20"/>
        </w:rPr>
        <w:t xml:space="preserve">│   ├─ engine/         # Python: numerology, astrology, wealth calcs</w:t>
      </w:r>
    </w:p>
    <w:p>
      <w:pPr>
        <w:shd w:fill="F5F5F5" w:val="clear"/>
        <w:spacing w:after="40"/>
        <w:ind w:left="360" w:right="360"/>
      </w:pPr>
      <w:r>
        <w:rPr>
          <w:rFonts w:ascii="Courier New" w:cs="Courier New" w:eastAsia="Courier New" w:hAnsi="Courier New"/>
          <w:color w:val="333333"/>
          <w:sz w:val="20"/>
          <w:szCs w:val="20"/>
        </w:rPr>
        <w:t xml:space="preserve">│   ├─ web/            # Next.js 14+ frontend (PWA)</w:t>
      </w:r>
    </w:p>
    <w:p>
      <w:pPr>
        <w:shd w:fill="F5F5F5" w:val="clear"/>
        <w:spacing w:after="40"/>
        <w:ind w:left="360" w:right="360"/>
      </w:pPr>
      <w:r>
        <w:rPr>
          <w:rFonts w:ascii="Courier New" w:cs="Courier New" w:eastAsia="Courier New" w:hAnsi="Courier New"/>
          <w:color w:val="333333"/>
          <w:sz w:val="20"/>
          <w:szCs w:val="20"/>
        </w:rPr>
        <w:t xml:space="preserve">│   ├─ api/            # FastAPI + Celery + Redis</w:t>
      </w:r>
    </w:p>
    <w:p>
      <w:pPr>
        <w:shd w:fill="F5F5F5" w:val="clear"/>
        <w:spacing w:after="40"/>
        <w:ind w:left="360" w:right="360"/>
      </w:pPr>
      <w:r>
        <w:rPr>
          <w:rFonts w:ascii="Courier New" w:cs="Courier New" w:eastAsia="Courier New" w:hAnsi="Courier New"/>
          <w:color w:val="333333"/>
          <w:sz w:val="20"/>
          <w:szCs w:val="20"/>
        </w:rPr>
        <w:t xml:space="preserve">│   ├─ prompts/        # Version-controlled YAML prompts</w:t>
      </w:r>
    </w:p>
    <w:p>
      <w:pPr>
        <w:shd w:fill="F5F5F5" w:val="clear"/>
        <w:spacing w:after="40"/>
        <w:ind w:left="360" w:right="360"/>
      </w:pPr>
      <w:r>
        <w:rPr>
          <w:rFonts w:ascii="Courier New" w:cs="Courier New" w:eastAsia="Courier New" w:hAnsi="Courier New"/>
          <w:color w:val="333333"/>
          <w:sz w:val="20"/>
          <w:szCs w:val="20"/>
        </w:rPr>
        <w:t xml:space="preserve">│   ├─ knowledge/      # Archetype defs, number meanings, wealth frameworks</w:t>
      </w:r>
    </w:p>
    <w:p>
      <w:pPr>
        <w:shd w:fill="F5F5F5" w:val="clear"/>
        <w:spacing w:after="40"/>
        <w:ind w:left="360" w:right="360"/>
      </w:pPr>
      <w:r>
        <w:rPr>
          <w:rFonts w:ascii="Courier New" w:cs="Courier New" w:eastAsia="Courier New" w:hAnsi="Courier New"/>
          <w:color w:val="333333"/>
          <w:sz w:val="20"/>
          <w:szCs w:val="20"/>
        </w:rPr>
        <w:t xml:space="preserve">│   ├─ wealth/         # Models, calculators, templates</w:t>
      </w:r>
    </w:p>
    <w:p>
      <w:pPr>
        <w:shd w:fill="F5F5F5" w:val="clear"/>
        <w:spacing w:after="40"/>
        <w:ind w:left="360" w:right="360"/>
      </w:pPr>
      <w:r>
        <w:rPr>
          <w:rFonts w:ascii="Courier New" w:cs="Courier New" w:eastAsia="Courier New" w:hAnsi="Courier New"/>
          <w:color w:val="333333"/>
          <w:sz w:val="20"/>
          <w:szCs w:val="20"/>
        </w:rPr>
        <w:t xml:space="preserve">│   ├─ safety/         # Crisis protocols, contraindications, difficulty [v5]</w:t>
      </w:r>
    </w:p>
    <w:p>
      <w:pPr>
        <w:shd w:fill="F5F5F5" w:val="clear"/>
        <w:spacing w:after="40"/>
        <w:ind w:left="360" w:right="360"/>
      </w:pPr>
      <w:r>
        <w:rPr>
          <w:rFonts w:ascii="Courier New" w:cs="Courier New" w:eastAsia="Courier New" w:hAnsi="Courier New"/>
          <w:color w:val="333333"/>
          <w:sz w:val="20"/>
          <w:szCs w:val="20"/>
        </w:rPr>
        <w:t xml:space="preserve">│   ├─ outcomes/       # Measurement instruments and tracking [v5]</w:t>
      </w:r>
    </w:p>
    <w:p>
      <w:pPr>
        <w:shd w:fill="F5F5F5" w:val="clear"/>
        <w:spacing w:after="40"/>
        <w:ind w:left="360" w:right="360"/>
      </w:pPr>
      <w:r>
        <w:rPr>
          <w:rFonts w:ascii="Courier New" w:cs="Courier New" w:eastAsia="Courier New" w:hAnsi="Courier New"/>
          <w:color w:val="333333"/>
          <w:sz w:val="20"/>
          <w:szCs w:val="20"/>
        </w:rPr>
        <w:t xml:space="preserve">│   └─ themes/         # Visual themes</w:t>
      </w:r>
    </w:p>
    <w:p>
      <w:pPr>
        <w:shd w:fill="F5F5F5" w:val="clear"/>
        <w:spacing w:after="40"/>
        <w:ind w:left="360" w:right="360"/>
      </w:pPr>
      <w:r>
        <w:rPr>
          <w:rFonts w:ascii="Courier New" w:cs="Courier New" w:eastAsia="Courier New" w:hAnsi="Courier New"/>
          <w:color w:val="333333"/>
          <w:sz w:val="20"/>
          <w:szCs w:val="20"/>
        </w:rPr>
        <w:t xml:space="preserve">├─ examples/alchymine-report/        # Full lifecycle example</w:t>
      </w:r>
    </w:p>
    <w:p>
      <w:pPr>
        <w:shd w:fill="F5F5F5" w:val="clear"/>
        <w:spacing w:after="40"/>
        <w:ind w:left="360" w:right="360"/>
      </w:pPr>
      <w:r>
        <w:rPr>
          <w:rFonts w:ascii="Courier New" w:cs="Courier New" w:eastAsia="Courier New" w:hAnsi="Courier New"/>
          <w:color w:val="333333"/>
          <w:sz w:val="20"/>
          <w:szCs w:val="20"/>
        </w:rPr>
        <w:t xml:space="preserve">├─ templates/{insight,wealth}-skill/  # Skill templates</w:t>
      </w:r>
    </w:p>
    <w:p>
      <w:pPr>
        <w:shd w:fill="F5F5F5" w:val="clear"/>
        <w:spacing w:after="40"/>
        <w:ind w:left="360" w:right="360"/>
      </w:pPr>
      <w:r>
        <w:rPr>
          <w:rFonts w:ascii="Courier New" w:cs="Courier New" w:eastAsia="Courier New" w:hAnsi="Courier New"/>
          <w:color w:val="333333"/>
          <w:sz w:val="20"/>
          <w:szCs w:val="20"/>
        </w:rPr>
        <w:t xml:space="preserve">└─ docs/adr/004-wealth-engine.md      # Integration ADR</w:t>
      </w:r>
    </w:p>
    <w:p>
      <w:pPr>
        <w:spacing w:after="100"/>
      </w:pPr>
    </w:p>
    <w:p>
      <w:pPr>
        <w:pStyle w:val="Heading2"/>
      </w:pPr>
      <w:r>
        <w:t xml:space="preserve">12.2 Security Architecture</w:t>
      </w:r>
    </w:p>
    <w:p>
      <w:pPr>
        <w:spacing w:after="160"/>
      </w:pPr>
      <w:r>
        <w:rPr>
          <w:rFonts w:ascii="Arial" w:cs="Arial" w:eastAsia="Arial" w:hAnsi="Arial"/>
          <w:color w:val="333333"/>
          <w:sz w:val="22"/>
          <w:szCs w:val="22"/>
        </w:rPr>
        <w:t xml:space="preserve">Alchymine handles PII (names, birthdates) and financial context data. Security is non-negotiable.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Data classification</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 tiers: Public (report insights), Private (PII: name, DOB), Sensitive (financial context, wealth data)</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ISO 27001 data classification alignment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Encryption at rest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AES-256 for Private + Sensitive tiers. Reports stored encrypted. Keys managed per-user.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NIST 800-175B</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Encryption in transit</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TLS 1.3 for all API + web traffic. HSTS headers. Certificate pinning for PWA.</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OWASP TLS guidelines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Authentication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keys (Bearer tokens) for API access. Magic link or OAuth2 for web app. No passwords stored.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OWASP AuthN</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Authorization</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Role-based: User (own reports), Creator (own deployment analytics), Admin (system). API key scoped per role.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RBAC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Audit logging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report generation, access, and export events logged with timestamp, user ID, and IP. Logs encrypted.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 2 alignment</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Financial data isolation</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context data stored in separate encrypted partition. Never transmitted to LLM providers (calculations done locally).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ADR-002 local-first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Self-hosted mode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Compose. All data on operator infrastructure. Zero external data transmission. Air-gapped capable.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data sovereignty</w:t>
            </w:r>
          </w:p>
        </w:tc>
      </w:tr>
    </w:tbl>
    <w:p>
      <w:pPr>
        <w:spacing w:after="100"/>
      </w:pPr>
    </w:p>
    <w:p>
      <w:pPr>
        <w:pStyle w:val="Heading2"/>
      </w:pPr>
      <w:r>
        <w:t xml:space="preserve">12.3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Minimum (Self-Hosted)</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Recommended (Production)</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CPU</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4 cores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8+ cores (report generation is CPU-intensive)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RAM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GB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 GB (Swiss Ephemeris + concurrent generation)</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Storage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20 GB (base) + 1 GB/1000 reports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100 GB SSD with automated cleanup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Database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15+ (single instance)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15+ with read replica</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Cache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Redis 7+ (single instance)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Redis Cluster for session + calculation cache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Queue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Celery with Redis broker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Celery with Redis broker + Flower monitoring</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LLM Access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Ollama local (free) or API key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Anthropic Claude API (recommended) with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Ephemeris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Swiss Ephemeris data files (~50 MB)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Pre-installed in Docker image</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Network</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Outbound HTTPS for LLM API (unless Ollama)</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CDN for static assets; LLM API; email provider</w:t>
            </w:r>
          </w:p>
        </w:tc>
      </w:tr>
    </w:tbl>
    <w:p>
      <w:pPr>
        <w:spacing w:after="100"/>
      </w:pPr>
    </w:p>
    <w:p>
      <w:pPr>
        <w:pStyle w:val="Heading2"/>
      </w:pPr>
      <w:r>
        <w:t xml:space="preserve">12.4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Target Latency</w:t>
            </w:r>
          </w:p>
        </w:tc>
        <w:tc>
          <w:tcPr>
            <w:tcW w:type="dxa" w:w="31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Intake form load</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&lt; 1.5 seconds (LCP)</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CDN-served static assets; SSG for landing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Numerology calculation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200ms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Deterministic; no LLM required</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Astrological chart calculation</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&lt; 500ms</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Swiss Ephemeris local computation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Full report generation (7 core modules)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60 seconds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Parallel LLM calls per module; stream results</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Full report generation (16 modules, all acts)</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&lt; 90 seconds</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Parallel pipeline; progressive delivery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PDF export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10 seconds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Puppeteer/Playwright with pre-rendered HTML</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Wealth calculator interaction</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&lt; 100ms per adjustment</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Client-side calculation; no server round-trip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Follow-up chat response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 seconds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Streaming response; context window pre-loaded</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Concurrent report generation</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20+ simultaneous</w:t>
            </w:r>
          </w:p>
        </w:tc>
        <w:tc>
          <w:tcPr>
            <w:tcW w:type="dxa" w:w="31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Celery worker pool; horizontal scaling</w:t>
            </w:r>
          </w:p>
        </w:tc>
      </w:tr>
    </w:tbl>
    <w:p>
      <w:pPr>
        <w:spacing w:after="200"/>
      </w:pPr>
    </w:p>
    <w:p>
      <w:pPr>
        <w:pStyle w:val="Heading1"/>
      </w:pPr>
      <w:r>
        <w:t xml:space="preserve">13. Monetization Strategy</w:t>
      </w:r>
    </w:p>
    <w:p>
      <w:pPr>
        <w:spacing w:after="160"/>
      </w:pPr>
      <w:r>
        <w:rPr>
          <w:rFonts w:ascii="Arial" w:cs="Arial" w:eastAsia="Arial" w:hAnsi="Arial"/>
          <w:color w:val="333333"/>
          <w:sz w:val="22"/>
          <w:szCs w:val="22"/>
        </w:rPr>
        <w:t xml:space="preserve">Alchymine is free and open-source under CC-BY-NC-SA 4.0. Revenue models for commercial deployments: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80"/>
        <w:gridCol w:w="3280"/>
      </w:tblGrid>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4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32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Free</w:t>
            </w:r>
          </w:p>
        </w:tc>
        <w:tc>
          <w:tcPr>
            <w:tcW w:type="dxa" w:w="4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Basic 3-module report (Life Path + Archetype + Strengths). Watermarked. 3/month per IP.</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Insight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Act I (5 modules) + PDF export + 5 follow-up chat questions.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$5–$12 (creator sets)</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Holistic</w:t>
            </w:r>
          </w:p>
        </w:tc>
        <w:tc>
          <w:tcPr>
            <w:tcW w:type="dxa" w:w="4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Acts I + II (10 modules): insight + healing practices. Breathwork + meditation integration.</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$10–$20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Full Alchymine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4 acts (16 modules): insight + healing + wealth + 90-day plan. All interactive tools.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$20–$40</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Family</w:t>
            </w:r>
          </w:p>
        </w:tc>
        <w:tc>
          <w:tcPr>
            <w:tcW w:type="dxa" w:w="4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Full Alchymine + compatibility report + family dashboard + financial literacy curriculum.</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$35–$60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Subscription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updated forecasts, weekly practice protocols, wealth check-ins, unlimited chat.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$8–$15/month</w:t>
            </w:r>
          </w:p>
        </w:tc>
      </w:tr>
      <w:tr>
        <w:tc>
          <w:tcPr>
            <w:tcW w:type="dxa" w:w="1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White-Label</w:t>
            </w:r>
          </w:p>
        </w:tc>
        <w:tc>
          <w:tcPr>
            <w:tcW w:type="dxa" w:w="44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Managed hosting, custom domain, Stripe Connect, priority support, SLA, all modules.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$49–$199/month</w:t>
            </w:r>
          </w:p>
        </w:tc>
      </w:tr>
    </w:tbl>
    <w:p>
      <w:pPr>
        <w:spacing w:after="200"/>
      </w:pPr>
    </w:p>
    <w:p>
      <w:pPr>
        <w:pStyle w:val="Heading1"/>
      </w:pPr>
      <w:r>
        <w:t xml:space="preserve">14. Complete Skills Inventory</w:t>
      </w:r>
    </w:p>
    <w:p>
      <w:pPr>
        <w:spacing w:after="160"/>
      </w:pPr>
      <w:r>
        <w:rPr>
          <w:rFonts w:ascii="Arial" w:cs="Arial" w:eastAsia="Arial" w:hAnsi="Arial"/>
          <w:color w:val="333333"/>
          <w:sz w:val="22"/>
          <w:szCs w:val="22"/>
        </w:rPr>
        <w:t xml:space="preserve">25 new skills contributed to realsammyt/healing-swarm-skills. 15 core skills (v4) plus 10 expanded healing modality skills from the Comprehensive Review integration. Each built from existing templates, validated with npm run validate.</w:t>
      </w:r>
    </w:p>
    <w:p>
      <w:pPr>
        <w:spacing w:after="50"/>
      </w:pPr>
    </w:p>
    <w:p>
      <w:pPr>
        <w:pStyle w:val="Heading2"/>
      </w:pPr>
      <w:r>
        <w:t xml:space="preserve">14.1 Core Skills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200"/>
        <w:gridCol w:w="1960"/>
      </w:tblGrid>
      <w:tr>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Template Base</w:t>
            </w:r>
          </w:p>
        </w:tc>
        <w:tc>
          <w:tcPr>
            <w:tcW w:type="dxa" w:w="19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/numerology</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Numerology Engine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(traditions-research)</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/astro-chart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Astrological Chart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(clinical-research)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/archetype-map</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Archetype Mapping</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(mechanism-mapping)</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/alchymine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Alchymine Orchestrator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Swarm (healing-swarm)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/alchymine-review</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Quality Gate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Quality (healing-review)</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/compatibility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Compatibility 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Alchymine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(mechanism-mapping)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/wealth-code</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Archetype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(mechanism-mapping)</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/wealth-review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Quality 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Quality (healing-review)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/activation-plan</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90-Day Unified Plan</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All Three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Swarm (healing-swarm)</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/income-engine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Income Blueprint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(healing-content)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/invest-compass</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Investment Compass</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(clinical-research)</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/biz-builder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Alignment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(healing-content)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/wealth-shield</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Defense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Quality (healing-review)</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/family-vault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Family Wealth 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(healing-content)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Courier New" w:cs="Courier New" w:eastAsia="Courier New" w:hAnsi="Courier New"/>
                <w:color w:val="333333"/>
                <w:sz w:val="20"/>
                <w:szCs w:val="20"/>
              </w:rPr>
              <w:t xml:space="preserve">/wealth-intel</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Intelligence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Wealth Engine</w:t>
            </w:r>
          </w:p>
        </w:tc>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Research (traditions-research)</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4</w:t>
            </w:r>
          </w:p>
        </w:tc>
      </w:tr>
    </w:tbl>
    <w:p>
      <w:pPr>
        <w:spacing w:after="100"/>
      </w:pPr>
    </w:p>
    <w:p>
      <w:pPr>
        <w:pStyle w:val="Heading2"/>
      </w:pPr>
      <w:r>
        <w:t xml:space="preserve">14.2 Expanded Healing Modality Skills (10)</w:t>
      </w:r>
    </w:p>
    <w:p>
      <w:pPr>
        <w:spacing w:after="160"/>
      </w:pPr>
      <w:r>
        <w:rPr>
          <w:rFonts w:ascii="Arial" w:cs="Arial" w:eastAsia="Arial" w:hAnsi="Arial"/>
          <w:color w:val="333333"/>
          <w:sz w:val="22"/>
          <w:szCs w:val="22"/>
        </w:rPr>
        <w:t xml:space="preserve">New skills from the Comprehensive Review integration. Each addresses a gap identified in the existing healing-swarm-skills ecosystem and expands Act II’s personalization capacity.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400"/>
        <w:gridCol w:w="1960"/>
      </w:tblGrid>
      <w:tr>
        <w:tc>
          <w:tcPr>
            <w:tcW w:type="dxa" w:w="1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1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New Agent Required</w:t>
            </w:r>
          </w:p>
        </w:tc>
        <w:tc>
          <w:tcPr>
            <w:tcW w:type="dxa" w:w="196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/sound-healing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Sound &amp; Vibratory</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sound-healing-guide</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/somatic-practice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Somatic &amp; Movement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somatic-guide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/sleep-healing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Sleep &amp; Dream</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sleep-healing-guide</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/nature-healing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Nature-Based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nature-guide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/pni-mapping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PNI Research Bridge</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pni-researcher (extends mechanisms-neuroscientist)</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/grief-healing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Grief &amp; Bereavement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grief-guide (enhanced psych safety)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/water-healing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Water &amp; Hydrotherapy</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water-guide (extends cold-exposure-guide)</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/community-healing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 &amp; Relational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community-facilitator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Courier New" w:cs="Courier New" w:eastAsia="Courier New" w:hAnsi="Courier New"/>
                <w:color w:val="333333"/>
                <w:sz w:val="20"/>
                <w:szCs w:val="20"/>
              </w:rPr>
              <w:t xml:space="preserve">/expressive-healing</w:t>
            </w:r>
          </w:p>
        </w:tc>
        <w:tc>
          <w:tcPr>
            <w:tcW w:type="dxa" w:w="18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Creativity &amp; Expression</w:t>
            </w:r>
          </w:p>
        </w:tc>
        <w:tc>
          <w:tcPr>
            <w:tcW w:type="dxa" w:w="16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240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expressive-guide</w:t>
            </w:r>
          </w:p>
        </w:tc>
        <w:tc>
          <w:tcPr>
            <w:tcW w:type="dxa" w:w="1960"/>
            <w:tcBorders>
              <w:top w:val="single" w:color="CCCCCC" w:sz="1"/>
              <w:left w:val="single" w:color="CCCCCC" w:sz="1"/>
              <w:bottom w:val="single" w:color="CCCCCC" w:sz="1"/>
              <w:right w:val="single" w:color="CCCCCC" w:sz="1"/>
            </w:tcBorders>
            <w:shd w:fill="E8F9EE"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/contemplative-inquiry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Contemplative Inquiry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contemplative-guide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bl>
    <w:p>
      <w:pPr>
        <w:spacing w:after="200"/>
      </w:pPr>
    </w:p>
    <w:p>
      <w:pPr>
        <w:pStyle w:val="Heading1"/>
      </w:pPr>
      <w:r>
        <w:t xml:space="preserve">15. Development Roadmap</w:t>
      </w:r>
    </w:p>
    <w:p>
      <w:pPr>
        <w:pStyle w:val="Heading2"/>
      </w:pPr>
      <w:r>
        <w:t xml:space="preserve">Phase 1: Insight Foundation (Weeks 1–4)</w:t>
      </w:r>
    </w:p>
    <w:p>
      <w:pPr>
        <w:pStyle w:val="ListParagraph"/>
        <w:numPr>
          <w:ilvl w:val="0"/>
          <w:numId w:val="2"/>
        </w:numPr>
        <w:spacing w:after="80"/>
      </w:pPr>
      <w:r>
        <w:rPr>
          <w:rFonts w:ascii="Arial" w:cs="Arial" w:eastAsia="Arial" w:hAnsi="Arial"/>
          <w:color w:val="333333"/>
          <w:sz w:val="22"/>
          <w:szCs w:val="22"/>
        </w:rPr>
        <w:t xml:space="preserve">Create 6 Alchymine Core skills + 1 quality gate using healing-swarm templates</w:t>
      </w:r>
    </w:p>
    <w:p>
      <w:pPr>
        <w:pStyle w:val="ListParagraph"/>
        <w:numPr>
          <w:ilvl w:val="0"/>
          <w:numId w:val="2"/>
        </w:numPr>
        <w:spacing w:after="80"/>
      </w:pPr>
      <w:r>
        <w:rPr>
          <w:rFonts w:ascii="Arial" w:cs="Arial" w:eastAsia="Arial" w:hAnsi="Arial"/>
          <w:color w:val="333333"/>
          <w:sz w:val="22"/>
          <w:szCs w:val="22"/>
        </w:rPr>
        <w:t xml:space="preserve">Implement numerology engine (Pythagorean + Chaldean) and astrological engine (pyswisseph)</w:t>
      </w:r>
    </w:p>
    <w:p>
      <w:pPr>
        <w:pStyle w:val="ListParagraph"/>
        <w:numPr>
          <w:ilvl w:val="0"/>
          <w:numId w:val="2"/>
        </w:numPr>
        <w:spacing w:after="80"/>
      </w:pPr>
      <w:r>
        <w:rPr>
          <w:rFonts w:ascii="Arial" w:cs="Arial" w:eastAsia="Arial" w:hAnsi="Arial"/>
          <w:color w:val="333333"/>
          <w:sz w:val="22"/>
          <w:szCs w:val="22"/>
        </w:rPr>
        <w:t xml:space="preserve">Build /alchymine orchestrator coordinating Research → Build → Quality swarms</w:t>
      </w:r>
    </w:p>
    <w:p>
      <w:pPr>
        <w:pStyle w:val="ListParagraph"/>
        <w:numPr>
          <w:ilvl w:val="0"/>
          <w:numId w:val="2"/>
        </w:numPr>
        <w:spacing w:after="80"/>
      </w:pPr>
      <w:r>
        <w:rPr>
          <w:rFonts w:ascii="Arial" w:cs="Arial" w:eastAsia="Arial" w:hAnsi="Arial"/>
          <w:color w:val="333333"/>
          <w:sz w:val="22"/>
          <w:szCs w:val="22"/>
        </w:rPr>
        <w:t xml:space="preserve">Build basic web intake (identity, assessment, intention) + Act I report viewer (5 modules)</w:t>
      </w:r>
    </w:p>
    <w:p>
      <w:pPr>
        <w:pStyle w:val="ListParagraph"/>
        <w:numPr>
          <w:ilvl w:val="0"/>
          <w:numId w:val="2"/>
        </w:numPr>
        <w:spacing w:after="80"/>
      </w:pPr>
      <w:r>
        <w:rPr>
          <w:rFonts w:ascii="Arial" w:cs="Arial" w:eastAsia="Arial" w:hAnsi="Arial"/>
          <w:color w:val="333333"/>
          <w:sz w:val="22"/>
          <w:szCs w:val="22"/>
        </w:rPr>
        <w:t xml:space="preserve">Define UserProfile v1.0 schema and cross-system data contract</w:t>
      </w:r>
    </w:p>
    <w:p>
      <w:pPr>
        <w:pStyle w:val="ListParagraph"/>
        <w:numPr>
          <w:ilvl w:val="0"/>
          <w:numId w:val="2"/>
        </w:numPr>
        <w:spacing w:after="80"/>
      </w:pPr>
      <w:r>
        <w:rPr>
          <w:rFonts w:ascii="Arial" w:cs="Arial" w:eastAsia="Arial" w:hAnsi="Arial"/>
          <w:color w:val="333333"/>
          <w:sz w:val="22"/>
          <w:szCs w:val="22"/>
        </w:rPr>
        <w:t xml:space="preserve">Docker Compose local deployment (ADR-002); Swiss Ephemeris data bundled</w:t>
      </w:r>
    </w:p>
    <w:p>
      <w:pPr>
        <w:pStyle w:val="ListParagraph"/>
        <w:numPr>
          <w:ilvl w:val="0"/>
          <w:numId w:val="2"/>
        </w:numPr>
        <w:spacing w:after="80"/>
      </w:pPr>
      <w:r>
        <w:rPr>
          <w:rFonts w:ascii="Arial" w:cs="Arial" w:eastAsia="Arial" w:hAnsi="Arial"/>
          <w:color w:val="333333"/>
          <w:sz w:val="22"/>
          <w:szCs w:val="22"/>
        </w:rPr>
        <w:t xml:space="preserve">PDF export via Puppeteer/Playwright</w:t>
      </w:r>
    </w:p>
    <w:p>
      <w:pPr>
        <w:pStyle w:val="ListParagraph"/>
        <w:numPr>
          <w:ilvl w:val="0"/>
          <w:numId w:val="2"/>
        </w:numPr>
        <w:spacing w:after="80"/>
      </w:pPr>
      <w:r>
        <w:rPr>
          <w:rFonts w:ascii="Arial" w:cs="Arial" w:eastAsia="Arial" w:hAnsi="Arial"/>
          <w:color w:val="333333"/>
          <w:sz w:val="22"/>
          <w:szCs w:val="22"/>
        </w:rPr>
        <w:t xml:space="preserve">Submit PR to realsammyt/healing-swarm-skills with Alchymine skills + alchymine-report example</w:t>
      </w:r>
    </w:p>
    <w:p>
      <w:pPr>
        <w:spacing w:after="100"/>
      </w:pPr>
    </w:p>
    <w:p>
      <w:pPr>
        <w:pStyle w:val="Heading2"/>
      </w:pPr>
      <w:r>
        <w:t xml:space="preserve">Phase 2: Healing + Wealth Archetype (Weeks 5–8)</w:t>
      </w:r>
    </w:p>
    <w:p>
      <w:pPr>
        <w:pStyle w:val="ListParagraph"/>
        <w:numPr>
          <w:ilvl w:val="0"/>
          <w:numId w:val="2"/>
        </w:numPr>
        <w:spacing w:after="80"/>
      </w:pPr>
      <w:r>
        <w:rPr>
          <w:rFonts w:ascii="Arial" w:cs="Arial" w:eastAsia="Arial" w:hAnsi="Arial"/>
          <w:color w:val="333333"/>
          <w:sz w:val="22"/>
          <w:szCs w:val="22"/>
        </w:rPr>
        <w:t xml:space="preserve">Integrate Healing Swarm composable modules into Act II (breathwork player, meditation timer)</w:t>
      </w:r>
    </w:p>
    <w:p>
      <w:pPr>
        <w:pStyle w:val="ListParagraph"/>
        <w:numPr>
          <w:ilvl w:val="0"/>
          <w:numId w:val="2"/>
        </w:numPr>
        <w:spacing w:after="80"/>
      </w:pPr>
      <w:r>
        <w:rPr>
          <w:rFonts w:ascii="Arial" w:cs="Arial" w:eastAsia="Arial" w:hAnsi="Arial"/>
          <w:color w:val="333333"/>
          <w:sz w:val="22"/>
          <w:szCs w:val="22"/>
        </w:rPr>
        <w:t xml:space="preserve">Build /wealth-code, /activation-plan, /wealth-review, /compatibility skills</w:t>
      </w:r>
    </w:p>
    <w:p>
      <w:pPr>
        <w:pStyle w:val="ListParagraph"/>
        <w:numPr>
          <w:ilvl w:val="0"/>
          <w:numId w:val="2"/>
        </w:numPr>
        <w:spacing w:after="80"/>
      </w:pPr>
      <w:r>
        <w:rPr>
          <w:rFonts w:ascii="Arial" w:cs="Arial" w:eastAsia="Arial" w:hAnsi="Arial"/>
          <w:color w:val="333333"/>
          <w:sz w:val="22"/>
          <w:szCs w:val="22"/>
        </w:rPr>
        <w:t xml:space="preserve">Build Act II + Act IV report viewer sections; 90-day plan with phase structure</w:t>
      </w:r>
    </w:p>
    <w:p>
      <w:pPr>
        <w:pStyle w:val="ListParagraph"/>
        <w:numPr>
          <w:ilvl w:val="0"/>
          <w:numId w:val="2"/>
        </w:numPr>
        <w:spacing w:after="80"/>
      </w:pPr>
      <w:r>
        <w:rPr>
          <w:rFonts w:ascii="Arial" w:cs="Arial" w:eastAsia="Arial" w:hAnsi="Arial"/>
          <w:color w:val="333333"/>
          <w:sz w:val="22"/>
          <w:szCs w:val="22"/>
        </w:rPr>
        <w:t xml:space="preserve">PWA setup: service worker, offline caching, installability, push notifications</w:t>
      </w:r>
    </w:p>
    <w:p>
      <w:pPr>
        <w:pStyle w:val="ListParagraph"/>
        <w:numPr>
          <w:ilvl w:val="0"/>
          <w:numId w:val="2"/>
        </w:numPr>
        <w:spacing w:after="80"/>
      </w:pPr>
      <w:r>
        <w:rPr>
          <w:rFonts w:ascii="Arial" w:cs="Arial" w:eastAsia="Arial" w:hAnsi="Arial"/>
          <w:color w:val="333333"/>
          <w:sz w:val="22"/>
          <w:szCs w:val="22"/>
        </w:rPr>
        <w:t xml:space="preserve">Notification system: daily practice reminders, weekly progress, phase transitions</w:t>
      </w:r>
    </w:p>
    <w:p>
      <w:pPr>
        <w:pStyle w:val="ListParagraph"/>
        <w:numPr>
          <w:ilvl w:val="0"/>
          <w:numId w:val="2"/>
        </w:numPr>
        <w:spacing w:after="80"/>
      </w:pPr>
      <w:r>
        <w:rPr>
          <w:rFonts w:ascii="Arial" w:cs="Arial" w:eastAsia="Arial" w:hAnsi="Arial"/>
          <w:color w:val="333333"/>
          <w:sz w:val="22"/>
          <w:szCs w:val="22"/>
        </w:rPr>
        <w:t xml:space="preserve">Email delivery (Resend/SendGrid) with PDF attachment</w:t>
      </w:r>
    </w:p>
    <w:p>
      <w:pPr>
        <w:spacing w:after="100"/>
      </w:pPr>
    </w:p>
    <w:p>
      <w:pPr>
        <w:pStyle w:val="Heading2"/>
      </w:pPr>
      <w:r>
        <w:t xml:space="preserve">Phase 3: Wealth Engine Core (Weeks 9–14)</w:t>
      </w:r>
    </w:p>
    <w:p>
      <w:pPr>
        <w:pStyle w:val="ListParagraph"/>
        <w:numPr>
          <w:ilvl w:val="0"/>
          <w:numId w:val="2"/>
        </w:numPr>
        <w:spacing w:after="80"/>
      </w:pPr>
      <w:r>
        <w:rPr>
          <w:rFonts w:ascii="Arial" w:cs="Arial" w:eastAsia="Arial" w:hAnsi="Arial"/>
          <w:color w:val="333333"/>
          <w:sz w:val="22"/>
          <w:szCs w:val="22"/>
        </w:rPr>
        <w:t xml:space="preserve">Build /income-engine, /invest-compass, /biz-builder, /wealth-shield skills</w:t>
      </w:r>
    </w:p>
    <w:p>
      <w:pPr>
        <w:pStyle w:val="ListParagraph"/>
        <w:numPr>
          <w:ilvl w:val="0"/>
          <w:numId w:val="2"/>
        </w:numPr>
        <w:spacing w:after="80"/>
      </w:pPr>
      <w:r>
        <w:rPr>
          <w:rFonts w:ascii="Arial" w:cs="Arial" w:eastAsia="Arial" w:hAnsi="Arial"/>
          <w:color w:val="333333"/>
          <w:sz w:val="22"/>
          <w:szCs w:val="22"/>
        </w:rPr>
        <w:t xml:space="preserve">Build Act III report viewer + all interactive wealth tools (Revenue Modeler, Portfolio Builder, etc.)</w:t>
      </w:r>
    </w:p>
    <w:p>
      <w:pPr>
        <w:pStyle w:val="ListParagraph"/>
        <w:numPr>
          <w:ilvl w:val="0"/>
          <w:numId w:val="2"/>
        </w:numPr>
        <w:spacing w:after="80"/>
      </w:pPr>
      <w:r>
        <w:rPr>
          <w:rFonts w:ascii="Arial" w:cs="Arial" w:eastAsia="Arial" w:hAnsi="Arial"/>
          <w:color w:val="333333"/>
          <w:sz w:val="22"/>
          <w:szCs w:val="22"/>
        </w:rPr>
        <w:t xml:space="preserve">Wealth Lever Tagging system: tag all outputs, build lever-based filtering</w:t>
      </w:r>
    </w:p>
    <w:p>
      <w:pPr>
        <w:pStyle w:val="ListParagraph"/>
        <w:numPr>
          <w:ilvl w:val="0"/>
          <w:numId w:val="2"/>
        </w:numPr>
        <w:spacing w:after="80"/>
      </w:pPr>
      <w:r>
        <w:rPr>
          <w:rFonts w:ascii="Arial" w:cs="Arial" w:eastAsia="Arial" w:hAnsi="Arial"/>
          <w:color w:val="333333"/>
          <w:sz w:val="22"/>
          <w:szCs w:val="22"/>
        </w:rPr>
        <w:t xml:space="preserve">Creator dashboard: module composer, tone slider, tradition/domain selectors, Stripe Connect</w:t>
      </w:r>
    </w:p>
    <w:p>
      <w:pPr>
        <w:pStyle w:val="ListParagraph"/>
        <w:numPr>
          <w:ilvl w:val="0"/>
          <w:numId w:val="2"/>
        </w:numPr>
        <w:spacing w:after="80"/>
      </w:pPr>
      <w:r>
        <w:rPr>
          <w:rFonts w:ascii="Arial" w:cs="Arial" w:eastAsia="Arial" w:hAnsi="Arial"/>
          <w:color w:val="333333"/>
          <w:sz w:val="22"/>
          <w:szCs w:val="22"/>
        </w:rPr>
        <w:t xml:space="preserve">Security audit: penetration testing, encryption verification, audit logging</w:t>
      </w:r>
    </w:p>
    <w:p>
      <w:pPr>
        <w:pStyle w:val="ListParagraph"/>
        <w:numPr>
          <w:ilvl w:val="0"/>
          <w:numId w:val="2"/>
        </w:numPr>
        <w:spacing w:after="80"/>
      </w:pPr>
      <w:r>
        <w:rPr>
          <w:rFonts w:ascii="Arial" w:cs="Arial" w:eastAsia="Arial" w:hAnsi="Arial"/>
          <w:color w:val="333333"/>
          <w:sz w:val="22"/>
          <w:szCs w:val="22"/>
        </w:rPr>
        <w:t xml:space="preserve">API documentation (OpenAPI/Swagger) with authentication and rate limiting</w:t>
      </w:r>
    </w:p>
    <w:p>
      <w:pPr>
        <w:spacing w:after="100"/>
      </w:pPr>
    </w:p>
    <w:p>
      <w:pPr>
        <w:pStyle w:val="Heading2"/>
      </w:pPr>
      <w:r>
        <w:t xml:space="preserve">Phase 4: Family &amp; Ecosystem (Weeks 15–20+)</w:t>
      </w:r>
    </w:p>
    <w:p>
      <w:pPr>
        <w:pStyle w:val="ListParagraph"/>
        <w:numPr>
          <w:ilvl w:val="0"/>
          <w:numId w:val="2"/>
        </w:numPr>
        <w:spacing w:after="80"/>
      </w:pPr>
      <w:r>
        <w:rPr>
          <w:rFonts w:ascii="Arial" w:cs="Arial" w:eastAsia="Arial" w:hAnsi="Arial"/>
          <w:color w:val="333333"/>
          <w:sz w:val="22"/>
          <w:szCs w:val="22"/>
        </w:rPr>
        <w:t xml:space="preserve">Build /family-vault, /wealth-intel skills; Family Dashboard with multi-user auth</w:t>
      </w:r>
    </w:p>
    <w:p>
      <w:pPr>
        <w:pStyle w:val="ListParagraph"/>
        <w:numPr>
          <w:ilvl w:val="0"/>
          <w:numId w:val="2"/>
        </w:numPr>
        <w:spacing w:after="80"/>
      </w:pPr>
      <w:r>
        <w:rPr>
          <w:rFonts w:ascii="Arial" w:cs="Arial" w:eastAsia="Arial" w:hAnsi="Arial"/>
          <w:color w:val="333333"/>
          <w:sz w:val="22"/>
          <w:szCs w:val="22"/>
        </w:rPr>
        <w:t xml:space="preserve">Financial literacy curriculum module; family governance templates</w:t>
      </w:r>
    </w:p>
    <w:p>
      <w:pPr>
        <w:pStyle w:val="ListParagraph"/>
        <w:numPr>
          <w:ilvl w:val="0"/>
          <w:numId w:val="2"/>
        </w:numPr>
        <w:spacing w:after="80"/>
      </w:pPr>
      <w:r>
        <w:rPr>
          <w:rFonts w:ascii="Arial" w:cs="Arial" w:eastAsia="Arial" w:hAnsi="Arial"/>
          <w:color w:val="333333"/>
          <w:sz w:val="22"/>
          <w:szCs w:val="22"/>
        </w:rPr>
        <w:t xml:space="preserve">Decision Journal with quarterly retrospective analysis</w:t>
      </w:r>
    </w:p>
    <w:p>
      <w:pPr>
        <w:pStyle w:val="ListParagraph"/>
        <w:numPr>
          <w:ilvl w:val="0"/>
          <w:numId w:val="2"/>
        </w:numPr>
        <w:spacing w:after="80"/>
      </w:pPr>
      <w:r>
        <w:rPr>
          <w:rFonts w:ascii="Arial" w:cs="Arial" w:eastAsia="Arial" w:hAnsi="Arial"/>
          <w:color w:val="333333"/>
          <w:sz w:val="22"/>
          <w:szCs w:val="22"/>
        </w:rPr>
        <w:t xml:space="preserve">Re-engagement loop: quarterly re-generation, annual refresh, life event triggers</w:t>
      </w:r>
    </w:p>
    <w:p>
      <w:pPr>
        <w:pStyle w:val="ListParagraph"/>
        <w:numPr>
          <w:ilvl w:val="0"/>
          <w:numId w:val="2"/>
        </w:numPr>
        <w:spacing w:after="80"/>
      </w:pPr>
      <w:r>
        <w:rPr>
          <w:rFonts w:ascii="Arial" w:cs="Arial" w:eastAsia="Arial" w:hAnsi="Arial"/>
          <w:color w:val="333333"/>
          <w:sz w:val="22"/>
          <w:szCs w:val="22"/>
        </w:rPr>
        <w:t xml:space="preserve">Community skill gallery; multi-language i18n; Vedic astrology and I Ching community modules</w:t>
      </w:r>
    </w:p>
    <w:p>
      <w:pPr>
        <w:pStyle w:val="ListParagraph"/>
        <w:numPr>
          <w:ilvl w:val="0"/>
          <w:numId w:val="2"/>
        </w:numPr>
        <w:spacing w:after="80"/>
      </w:pPr>
      <w:r>
        <w:rPr>
          <w:rFonts w:ascii="Arial" w:cs="Arial" w:eastAsia="Arial" w:hAnsi="Arial"/>
          <w:color w:val="333333"/>
          <w:sz w:val="22"/>
          <w:szCs w:val="22"/>
        </w:rPr>
        <w:t xml:space="preserve">Submit wealth-skill and insight-skill templates upstream; ADR-004 documentation</w:t>
      </w:r>
    </w:p>
    <w:p>
      <w:pPr>
        <w:spacing w:after="100"/>
      </w:pPr>
    </w:p>
    <w:p>
      <w:pPr>
        <w:pStyle w:val="Heading2"/>
      </w:pPr>
      <w:r>
        <w:t xml:space="preserve">Phase 5: Expanded Healing Modalities (Weeks 21–28)</w:t>
      </w:r>
    </w:p>
    <w:p>
      <w:pPr>
        <w:pBdr>
          <w:left w:val="single" w:color="2dd284" w:sz="12" w:space="8"/>
        </w:pBdr>
        <w:shd w:fill="E8F9EE" w:val="clear"/>
        <w:spacing w:after="160"/>
        <w:ind w:left="240" w:right="240"/>
      </w:pPr>
      <w:r>
        <w:rPr>
          <w:rFonts w:ascii="Arial" w:cs="Arial" w:eastAsia="Arial" w:hAnsi="Arial"/>
          <w:b/>
          <w:bCs/>
          <w:color w:val="1B7A4A"/>
          <w:sz w:val="22"/>
          <w:szCs w:val="22"/>
        </w:rPr>
        <w:t xml:space="preserve">Comprehensive Review Integration: </w:t>
      </w:r>
      <w:r>
        <w:rPr>
          <w:rFonts w:ascii="Arial" w:cs="Arial" w:eastAsia="Arial" w:hAnsi="Arial"/>
          <w:color w:val="333333"/>
          <w:sz w:val="22"/>
          <w:szCs w:val="22"/>
        </w:rPr>
        <w:t xml:space="preserve">This phase implements the P0 safety infrastructure and P1 healing modalities identified in the February 2026 Comprehensive Review.</w:t>
      </w:r>
    </w:p>
    <w:p>
      <w:pPr>
        <w:spacing w:after="50"/>
      </w:pPr>
    </w:p>
    <w:p>
      <w:pPr>
        <w:pStyle w:val="ListParagraph"/>
        <w:numPr>
          <w:ilvl w:val="0"/>
          <w:numId w:val="2"/>
        </w:numPr>
        <w:spacing w:after="80"/>
      </w:pPr>
      <w:r>
        <w:rPr>
          <w:rFonts w:ascii="Arial" w:cs="Arial" w:eastAsia="Arial" w:hAnsi="Arial"/>
          <w:color w:val="333333"/>
          <w:sz w:val="22"/>
          <w:szCs w:val="22"/>
        </w:rPr>
        <w:t xml:space="preserve">Implement crisis response protocols (shared/crisis-response.md) and contraindication database (shared/contraindications.md) — P0 safety prerequisites</w:t>
      </w:r>
    </w:p>
    <w:p>
      <w:pPr>
        <w:pStyle w:val="ListParagraph"/>
        <w:numPr>
          <w:ilvl w:val="0"/>
          <w:numId w:val="2"/>
        </w:numPr>
        <w:spacing w:after="80"/>
      </w:pPr>
      <w:r>
        <w:rPr>
          <w:rFonts w:ascii="Arial" w:cs="Arial" w:eastAsia="Arial" w:hAnsi="Arial"/>
          <w:color w:val="333333"/>
          <w:sz w:val="22"/>
          <w:szCs w:val="22"/>
        </w:rPr>
        <w:t xml:space="preserve">Implement practice difficulty taxonomy across all existing skills (Foundation → Intensive)</w:t>
      </w:r>
    </w:p>
    <w:p>
      <w:pPr>
        <w:pStyle w:val="ListParagraph"/>
        <w:numPr>
          <w:ilvl w:val="0"/>
          <w:numId w:val="2"/>
        </w:numPr>
        <w:spacing w:after="80"/>
      </w:pPr>
      <w:r>
        <w:rPr>
          <w:rFonts w:ascii="Arial" w:cs="Arial" w:eastAsia="Arial" w:hAnsi="Arial"/>
          <w:color w:val="333333"/>
          <w:sz w:val="22"/>
          <w:szCs w:val="22"/>
        </w:rPr>
        <w:t xml:space="preserve">Build /sound-healing, /somatic-practice, /sleep-healing skills with new specialist agents (P1 modalities)</w:t>
      </w:r>
    </w:p>
    <w:p>
      <w:pPr>
        <w:pStyle w:val="ListParagraph"/>
        <w:numPr>
          <w:ilvl w:val="0"/>
          <w:numId w:val="2"/>
        </w:numPr>
        <w:spacing w:after="80"/>
      </w:pPr>
      <w:r>
        <w:rPr>
          <w:rFonts w:ascii="Arial" w:cs="Arial" w:eastAsia="Arial" w:hAnsi="Arial"/>
          <w:color w:val="333333"/>
          <w:sz w:val="22"/>
          <w:szCs w:val="22"/>
        </w:rPr>
        <w:t xml:space="preserve">Build /nature-healing, /pni-mapping skills (P1/P2 modalities)</w:t>
      </w:r>
    </w:p>
    <w:p>
      <w:pPr>
        <w:pStyle w:val="ListParagraph"/>
        <w:numPr>
          <w:ilvl w:val="0"/>
          <w:numId w:val="2"/>
        </w:numPr>
        <w:spacing w:after="80"/>
      </w:pPr>
      <w:r>
        <w:rPr>
          <w:rFonts w:ascii="Arial" w:cs="Arial" w:eastAsia="Arial" w:hAnsi="Arial"/>
          <w:color w:val="333333"/>
          <w:sz w:val="22"/>
          <w:szCs w:val="22"/>
        </w:rPr>
        <w:t xml:space="preserve">Implement /healing-pathway skill for personalized multi-modality selection in Act II</w:t>
      </w:r>
    </w:p>
    <w:p>
      <w:pPr>
        <w:pStyle w:val="ListParagraph"/>
        <w:numPr>
          <w:ilvl w:val="0"/>
          <w:numId w:val="2"/>
        </w:numPr>
        <w:spacing w:after="80"/>
      </w:pPr>
      <w:r>
        <w:rPr>
          <w:rFonts w:ascii="Arial" w:cs="Arial" w:eastAsia="Arial" w:hAnsi="Arial"/>
          <w:color w:val="333333"/>
          <w:sz w:val="22"/>
          <w:szCs w:val="22"/>
        </w:rPr>
        <w:t xml:space="preserve">Integrate Healing UI Component Library: EvidenceCitation, TraditionAttribution, SafetyConsent, BreathworkTimer, GroundingAnchor into report viewer</w:t>
      </w:r>
    </w:p>
    <w:p>
      <w:pPr>
        <w:pStyle w:val="ListParagraph"/>
        <w:numPr>
          <w:ilvl w:val="0"/>
          <w:numId w:val="2"/>
        </w:numPr>
        <w:spacing w:after="80"/>
      </w:pPr>
      <w:r>
        <w:rPr>
          <w:rFonts w:ascii="Arial" w:cs="Arial" w:eastAsia="Arial" w:hAnsi="Arial"/>
          <w:color w:val="333333"/>
          <w:sz w:val="22"/>
          <w:szCs w:val="22"/>
        </w:rPr>
        <w:t xml:space="preserve">Integrate all 9 Integration Patterns (BreathePause, GentleError, etc.) into web application</w:t>
      </w:r>
    </w:p>
    <w:p>
      <w:pPr>
        <w:pStyle w:val="ListParagraph"/>
        <w:numPr>
          <w:ilvl w:val="0"/>
          <w:numId w:val="2"/>
        </w:numPr>
        <w:spacing w:after="80"/>
      </w:pPr>
      <w:r>
        <w:rPr>
          <w:rFonts w:ascii="Arial" w:cs="Arial" w:eastAsia="Arial" w:hAnsi="Arial"/>
          <w:color w:val="333333"/>
          <w:sz w:val="22"/>
          <w:szCs w:val="22"/>
        </w:rPr>
        <w:t xml:space="preserve">Implement Outcome Measurement Framework with PSS-10, PHQ-4, CFPB Financial Well-Being Scale</w:t>
      </w:r>
    </w:p>
    <w:p>
      <w:pPr>
        <w:pStyle w:val="ListParagraph"/>
        <w:numPr>
          <w:ilvl w:val="0"/>
          <w:numId w:val="2"/>
        </w:numPr>
        <w:spacing w:after="80"/>
      </w:pPr>
      <w:r>
        <w:rPr>
          <w:rFonts w:ascii="Arial" w:cs="Arial" w:eastAsia="Arial" w:hAnsi="Arial"/>
          <w:color w:val="333333"/>
          <w:sz w:val="22"/>
          <w:szCs w:val="22"/>
        </w:rPr>
        <w:t xml:space="preserve">Add temporal/seasonal awareness: circadian practice timing, seasonal healing integration with Personal Year cycles</w:t>
      </w:r>
    </w:p>
    <w:p>
      <w:pPr>
        <w:spacing w:after="100"/>
      </w:pPr>
    </w:p>
    <w:p>
      <w:pPr>
        <w:pStyle w:val="Heading2"/>
      </w:pPr>
      <w:r>
        <w:t xml:space="preserve">Phase 6: Global &amp; Ecosystem Maturity (Weeks 29–36+)</w:t>
      </w:r>
    </w:p>
    <w:p>
      <w:pPr>
        <w:pStyle w:val="ListParagraph"/>
        <w:numPr>
          <w:ilvl w:val="0"/>
          <w:numId w:val="2"/>
        </w:numPr>
        <w:spacing w:after="80"/>
      </w:pPr>
      <w:r>
        <w:rPr>
          <w:rFonts w:ascii="Arial" w:cs="Arial" w:eastAsia="Arial" w:hAnsi="Arial"/>
          <w:color w:val="333333"/>
          <w:sz w:val="22"/>
          <w:szCs w:val="22"/>
        </w:rPr>
        <w:t xml:space="preserve">Build /grief-healing, /water-healing, /community-healing, /expressive-healing, /contemplative-inquiry skills (P2/P3 modalities)</w:t>
      </w:r>
    </w:p>
    <w:p>
      <w:pPr>
        <w:pStyle w:val="ListParagraph"/>
        <w:numPr>
          <w:ilvl w:val="0"/>
          <w:numId w:val="2"/>
        </w:numPr>
        <w:spacing w:after="80"/>
      </w:pPr>
      <w:r>
        <w:rPr>
          <w:rFonts w:ascii="Arial" w:cs="Arial" w:eastAsia="Arial" w:hAnsi="Arial"/>
          <w:color w:val="333333"/>
          <w:sz w:val="22"/>
          <w:szCs w:val="22"/>
        </w:rPr>
        <w:t xml:space="preserve">Internationalization framework: Spanish, Hebrew, Hindi/Sanskrit, Mandarin priority; translator quality gate</w:t>
      </w:r>
    </w:p>
    <w:p>
      <w:pPr>
        <w:pStyle w:val="ListParagraph"/>
        <w:numPr>
          <w:ilvl w:val="0"/>
          <w:numId w:val="2"/>
        </w:numPr>
        <w:spacing w:after="80"/>
      </w:pPr>
      <w:r>
        <w:rPr>
          <w:rFonts w:ascii="Arial" w:cs="Arial" w:eastAsia="Arial" w:hAnsi="Arial"/>
          <w:color w:val="333333"/>
          <w:sz w:val="22"/>
          <w:szCs w:val="22"/>
        </w:rPr>
        <w:t xml:space="preserve">Practitioner Integration Pathway: scope-of-practice guardrails, client intake templates, session planning tools, documentation templates</w:t>
      </w:r>
    </w:p>
    <w:p>
      <w:pPr>
        <w:pStyle w:val="ListParagraph"/>
        <w:numPr>
          <w:ilvl w:val="0"/>
          <w:numId w:val="2"/>
        </w:numPr>
        <w:spacing w:after="80"/>
      </w:pPr>
      <w:r>
        <w:rPr>
          <w:rFonts w:ascii="Arial" w:cs="Arial" w:eastAsia="Arial" w:hAnsi="Arial"/>
          <w:color w:val="333333"/>
          <w:sz w:val="22"/>
          <w:szCs w:val="22"/>
        </w:rPr>
        <w:t xml:space="preserve">Outcome Measurement v2: aggregate anonymized outcomes (opt-in); practice effectiveness insights; evidence rating updates based on measured outcomes</w:t>
      </w:r>
    </w:p>
    <w:p>
      <w:pPr>
        <w:pStyle w:val="ListParagraph"/>
        <w:numPr>
          <w:ilvl w:val="0"/>
          <w:numId w:val="2"/>
        </w:numPr>
        <w:spacing w:after="80"/>
      </w:pPr>
      <w:r>
        <w:rPr>
          <w:rFonts w:ascii="Arial" w:cs="Arial" w:eastAsia="Arial" w:hAnsi="Arial"/>
          <w:color w:val="333333"/>
          <w:sz w:val="22"/>
          <w:szCs w:val="22"/>
        </w:rPr>
        <w:t xml:space="preserve">Add "What Changed" differential review gate for content updates</w:t>
      </w:r>
    </w:p>
    <w:p>
      <w:pPr>
        <w:pStyle w:val="ListParagraph"/>
        <w:numPr>
          <w:ilvl w:val="0"/>
          <w:numId w:val="2"/>
        </w:numPr>
        <w:spacing w:after="80"/>
      </w:pPr>
      <w:r>
        <w:rPr>
          <w:rFonts w:ascii="Arial" w:cs="Arial" w:eastAsia="Arial" w:hAnsi="Arial"/>
          <w:color w:val="333333"/>
          <w:sz w:val="22"/>
          <w:szCs w:val="22"/>
        </w:rPr>
        <w:t xml:space="preserve">Full HEAL Assessment (Project Analysis skill) for Alchymine’s own codebase</w:t>
      </w:r>
    </w:p>
    <w:p>
      <w:pPr>
        <w:pStyle w:val="ListParagraph"/>
        <w:numPr>
          <w:ilvl w:val="0"/>
          <w:numId w:val="2"/>
        </w:numPr>
        <w:spacing w:after="80"/>
      </w:pPr>
      <w:r>
        <w:rPr>
          <w:rFonts w:ascii="Arial" w:cs="Arial" w:eastAsia="Arial" w:hAnsi="Arial"/>
          <w:color w:val="333333"/>
          <w:sz w:val="22"/>
          <w:szCs w:val="22"/>
        </w:rPr>
        <w:t xml:space="preserve">Agent prompt testing framework: golden-file tests with scenario-based fixtures for every agent</w:t>
      </w:r>
    </w:p>
    <w:p>
      <w:pPr>
        <w:pStyle w:val="ListParagraph"/>
        <w:numPr>
          <w:ilvl w:val="0"/>
          <w:numId w:val="2"/>
        </w:numPr>
        <w:spacing w:after="80"/>
      </w:pPr>
      <w:r>
        <w:rPr>
          <w:rFonts w:ascii="Arial" w:cs="Arial" w:eastAsia="Arial" w:hAnsi="Arial"/>
          <w:color w:val="333333"/>
          <w:sz w:val="22"/>
          <w:szCs w:val="22"/>
        </w:rPr>
        <w:t xml:space="preserve">CHANGELOG.md and version history tracking per Comprehensive Review recommendation</w:t>
      </w:r>
    </w:p>
    <w:p>
      <w:pPr>
        <w:spacing w:after="200"/>
      </w:pPr>
    </w:p>
    <w:p>
      <w:pPr>
        <w:pStyle w:val="Heading1"/>
      </w:pPr>
      <w:r>
        <w:t xml:space="preserve">16. Unified Ethical Framework</w:t>
      </w:r>
    </w:p>
    <w:p>
      <w:pPr>
        <w:spacing w:after="160"/>
      </w:pPr>
      <w:r>
        <w:rPr>
          <w:rFonts w:ascii="Arial" w:cs="Arial" w:eastAsia="Arial" w:hAnsi="Arial"/>
          <w:color w:val="333333"/>
          <w:sz w:val="22"/>
          <w:szCs w:val="22"/>
        </w:rPr>
        <w:t xml:space="preserve">Alchymine operates under a unified framework combining Healing Swarm’s 7 principles with Wealth Engine’s operating standards.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Insight + Healing Scope</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Wealth Scope</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1. Do No Harm</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No health claims; no deterministic predictions; "may" not "will"</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No financial guarantees; no speculation as certainty; mandatory professional advisor disclaimer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2. Honor Traditions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 attribution of numerology, astrology, archetype lineages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Respect for diverse economic philosophies; no single ideology imposed</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3. Evidence + Humility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Evidence ratings on every framework; methodology panels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Conservative projections; stress-tested assumptions; risk flags on every 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4. Empower, Not Control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autonomy; no dark patterns; no fake scarcity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Tools for decisions, not decisions for users; no engagement dark patterns</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5. Privacy as Sanctuary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Local-first data; encrypted PII; zero telemetry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data highest-sensitivity; never shared; AES-256; self-hosted 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6. Accessible to All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WCAG 2.1 AA; screen reader; reduced motion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literacy for all education levels; plain language; glossary</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7. Continuous Improvement</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Skill versioning; community contributions; evidence updates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Decision journals; quarterly review; wealth system iteration tracking</w:t>
            </w:r>
          </w:p>
        </w:tc>
      </w:tr>
    </w:tbl>
    <w:p>
      <w:pPr>
        <w:spacing w:after="200"/>
      </w:pPr>
    </w:p>
    <w:p>
      <w:pPr>
        <w:pStyle w:val="Heading1"/>
      </w:pPr>
      <w:r>
        <w:t xml:space="preserve">17. Legal &amp; Regulatory Considerations</w:t>
      </w:r>
    </w:p>
    <w:p>
      <w:pPr>
        <w:spacing w:after="160"/>
      </w:pPr>
      <w:r>
        <w:rPr>
          <w:rFonts w:ascii="Arial" w:cs="Arial" w:eastAsia="Arial" w:hAnsi="Arial"/>
          <w:color w:val="333333"/>
          <w:sz w:val="22"/>
          <w:szCs w:val="22"/>
        </w:rPr>
        <w:t xml:space="preserve">Alchymine outputs touch financial planning, a regulated domain. This section addresses compliance requirements.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SEC / FINRA (US)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Investment allocation recommendations may be construed as investment advice</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All outputs framed as educational. No specific security recommendations. No ticker symbols. Mandatory disclaimer. Users directed to registered advisors.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FCA (UK)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guidance vs regulated advice distinction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UK deployments include FCA-compliant disclaimer. No personalized investment product recommendations.</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GDPR (EU)</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PII processing: name, birthdate, financial context</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Data processing agreement template for creators. Right to erasure enforced. Data minimization. Local-first 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CCPA (California)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Consumer data rights for California residents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 Not Sell compliance. Data deletion on request. Privacy policy template for white-label deployments.</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HIPAA (US)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Healing practice data if used by licensed practitioners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Alchymine does not store health records. Healing modules framed as wellness, not treatment. No PHI stored.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Astrology / Numerology regulations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Some jurisdictions regulate fortune-telling or divination services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Transparency footer: "This is a self-reflection tool, not a prediction." No claims of supernatural ability.</w:t>
            </w:r>
          </w:p>
        </w:tc>
      </w:tr>
    </w:tbl>
    <w:p>
      <w:pPr>
        <w:spacing w:after="200"/>
      </w:pPr>
    </w:p>
    <w:p>
      <w:pPr>
        <w:pStyle w:val="Heading1"/>
      </w:pPr>
      <w:r>
        <w:t xml:space="preserve">17.5 Internationalization Strategy</w:t>
      </w:r>
    </w:p>
    <w:p>
      <w:pPr>
        <w:spacing w:after="160"/>
      </w:pPr>
      <w:r>
        <w:rPr>
          <w:rFonts w:ascii="Arial" w:cs="Arial" w:eastAsia="Arial" w:hAnsi="Arial"/>
          <w:color w:val="333333"/>
          <w:sz w:val="22"/>
          <w:szCs w:val="22"/>
        </w:rPr>
        <w:t xml:space="preserve">Per the Comprehensive Review: the project’s mission of "accessible to all" is undermined when content is limited to English speakers. Many healing traditions are best expressed in their source languages. Alchymine implements a phased i18n strategy: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7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Spanish</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Grinberg’s work originated in Mexico; large global healing community; high demand</w:t>
            </w:r>
          </w:p>
        </w:tc>
        <w:tc>
          <w:tcPr>
            <w:tcW w:type="dxa" w:w="27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Hebrew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Jewish mystical healing traditions; Kabbalistic numerology; Psalm chanting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Hindi / Sanskrit</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Vedic/Ayurvedic traditions; mantra in original language; yoga lineage</w:t>
            </w:r>
          </w:p>
        </w:tc>
        <w:tc>
          <w:tcPr>
            <w:tcW w:type="dxa" w:w="27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Mandarin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TCM traditions; Five Element theory; organ clock; qigong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Portuguese</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Brazilian healing traditions; large spiritual practice community</w:t>
            </w:r>
          </w:p>
        </w:tc>
        <w:tc>
          <w:tcPr>
            <w:tcW w:type="dxa" w:w="27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Future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Arabic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Islamic healing traditions; wudu/ablution; prophetic medicine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Future</w:t>
            </w:r>
          </w:p>
        </w:tc>
      </w:tr>
    </w:tbl>
    <w:p>
      <w:pPr>
        <w:spacing w:after="50"/>
      </w:pPr>
    </w:p>
    <w:p>
      <w:pPr>
        <w:spacing w:after="160"/>
      </w:pPr>
      <w:r>
        <w:rPr>
          <w:rFonts w:ascii="Arial" w:cs="Arial" w:eastAsia="Arial" w:hAnsi="Arial"/>
          <w:b/>
          <w:bCs/>
          <w:color w:val="333333"/>
          <w:sz w:val="22"/>
          <w:szCs w:val="22"/>
        </w:rPr>
        <w:t xml:space="preserve">Implementation: </w:t>
      </w:r>
      <w:r>
        <w:rPr>
          <w:rFonts w:ascii="Arial" w:cs="Arial" w:eastAsia="Arial" w:hAnsi="Arial"/>
          <w:color w:val="333333"/>
          <w:sz w:val="22"/>
          <w:szCs w:val="22"/>
        </w:rPr>
        <w:t xml:space="preserve">i18n/ directory under shared/ with locale configuration. Translation workflow in manifest. Translator quality gate validates cultural accuracy (not just linguistic accuracy). Original-language mantras, prayers, and terms preserved alongside translations. Right-to-left (RTL) support for Hebrew and Arabic.</w:t>
      </w:r>
    </w:p>
    <w:p>
      <w:pPr>
        <w:spacing w:after="200"/>
      </w:pPr>
    </w:p>
    <w:p>
      <w:pPr>
        <w:pStyle w:val="Heading1"/>
      </w:pPr>
      <w:r>
        <w:t xml:space="preserve">18. Testing &amp; Quality Assurance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Tooling</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Unit tests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Numerology calculations, astrology calculations, wealth formulas, profile schema validation</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pytest (engine), Jest (web), FastAPI TestClient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Integration tests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pipeline: intake → profile → swarm → report. Cross-system data contracts.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Compose test environment; mock LLM for deterministic testing</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Quality Swarm tests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Run Quality Swarm against known-bad reports (hallucinated claims, missing disclaimers, broken accessibility)</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Golden test set: 50 reports with known issues; swarm must catch 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Load testing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 report generation (20+ simultaneous); API rate limit verification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k6 / Locust load testing against staging environment</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Security testing</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OWASP Top 10; PII exposure; financial data isolation; API auth bypass attempts</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OWASP ZAP automated scanning; manual pen test quarterly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Accessibility testing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WCAG 2.1 AA automated + manual; screen reader testing; cognitive load assessment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axe-core automated; manual with NVDA/VoiceOver; plain-language readability scoring</w:t>
            </w:r>
          </w:p>
        </w:tc>
      </w:tr>
      <w:tr>
        <w:tc>
          <w:tcPr>
            <w:tcW w:type="dxa" w:w="2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User acceptance testing</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End-to-end user flows with real users from each persona group</w:t>
            </w:r>
          </w:p>
        </w:tc>
        <w:tc>
          <w:tcPr>
            <w:tcW w:type="dxa" w:w="35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Staged rollout: 50 beta users per persona; NPS + completion rate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Financial accuracy testing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wealth projections verified against manual calculation; stress-tested at ±20% variance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Spreadsheet verification suite; Monte Carlo simulation for investment projections</w:t>
            </w:r>
          </w:p>
        </w:tc>
      </w:tr>
    </w:tbl>
    <w:p>
      <w:pPr>
        <w:spacing w:after="200"/>
      </w:pPr>
    </w:p>
    <w:p>
      <w:pPr>
        <w:pStyle w:val="Heading1"/>
      </w:pPr>
      <w:r>
        <w:t xml:space="preserve">19. Community Governance</w:t>
      </w:r>
    </w:p>
    <w:p>
      <w:pPr>
        <w:spacing w:after="160"/>
      </w:pPr>
      <w:r>
        <w:rPr>
          <w:rFonts w:ascii="Arial" w:cs="Arial" w:eastAsia="Arial" w:hAnsi="Arial"/>
          <w:color w:val="333333"/>
          <w:sz w:val="22"/>
          <w:szCs w:val="22"/>
        </w:rPr>
        <w:t xml:space="preserve">Alchymine follows healing-swarm-skills’ CONTRIBUTING.md with additional governance for financial content:</w:t>
      </w:r>
    </w:p>
    <w:p>
      <w:pPr>
        <w:spacing w:after="50"/>
      </w:pPr>
    </w:p>
    <w:p>
      <w:pPr>
        <w:pStyle w:val="ListParagraph"/>
        <w:numPr>
          <w:ilvl w:val="0"/>
          <w:numId w:val="2"/>
        </w:numPr>
        <w:spacing w:after="80"/>
      </w:pPr>
      <w:r>
        <w:rPr>
          <w:rFonts w:ascii="Arial" w:cs="Arial" w:eastAsia="Arial" w:hAnsi="Arial"/>
          <w:b/>
          <w:bCs/>
          <w:color w:val="333333"/>
          <w:sz w:val="22"/>
          <w:szCs w:val="22"/>
        </w:rPr>
        <w:t xml:space="preserve">Maintainers: </w:t>
      </w:r>
      <w:r>
        <w:rPr>
          <w:rFonts w:ascii="Arial" w:cs="Arial" w:eastAsia="Arial" w:hAnsi="Arial"/>
          <w:color w:val="333333"/>
          <w:sz w:val="22"/>
          <w:szCs w:val="22"/>
        </w:rPr>
        <w:t xml:space="preserve">Core team (2–3 people) with merge rights. All PRs require 1 maintainer approval + passing npm run validate + npm run check:ethics.</w:t>
      </w:r>
    </w:p>
    <w:p>
      <w:pPr>
        <w:pStyle w:val="ListParagraph"/>
        <w:numPr>
          <w:ilvl w:val="0"/>
          <w:numId w:val="2"/>
        </w:numPr>
        <w:spacing w:after="80"/>
      </w:pPr>
      <w:r>
        <w:rPr>
          <w:rFonts w:ascii="Arial" w:cs="Arial" w:eastAsia="Arial" w:hAnsi="Arial"/>
          <w:b/>
          <w:bCs/>
          <w:color w:val="333333"/>
          <w:sz w:val="22"/>
          <w:szCs w:val="22"/>
        </w:rPr>
        <w:t xml:space="preserve">Healing skill review: </w:t>
      </w:r>
      <w:r>
        <w:rPr>
          <w:rFonts w:ascii="Arial" w:cs="Arial" w:eastAsia="Arial" w:hAnsi="Arial"/>
          <w:color w:val="333333"/>
          <w:sz w:val="22"/>
          <w:szCs w:val="22"/>
        </w:rPr>
        <w:t xml:space="preserve">New tradition modules require review by someone with documented knowledge of that tradition. Cultural Reviewer agent runs but does not replace human review.</w:t>
      </w:r>
    </w:p>
    <w:p>
      <w:pPr>
        <w:pStyle w:val="ListParagraph"/>
        <w:numPr>
          <w:ilvl w:val="0"/>
          <w:numId w:val="2"/>
        </w:numPr>
        <w:spacing w:after="80"/>
      </w:pPr>
      <w:r>
        <w:rPr>
          <w:rFonts w:ascii="Arial" w:cs="Arial" w:eastAsia="Arial" w:hAnsi="Arial"/>
          <w:b/>
          <w:bCs/>
          <w:color w:val="333333"/>
          <w:sz w:val="22"/>
          <w:szCs w:val="22"/>
        </w:rPr>
        <w:t xml:space="preserve">Wealth skill review: </w:t>
      </w:r>
      <w:r>
        <w:rPr>
          <w:rFonts w:ascii="Arial" w:cs="Arial" w:eastAsia="Arial" w:hAnsi="Arial"/>
          <w:color w:val="333333"/>
          <w:sz w:val="22"/>
          <w:szCs w:val="22"/>
        </w:rPr>
        <w:t xml:space="preserve">New wealth modules require review by someone with financial domain expertise. All financial calculations must include a verification spreadsheet.</w:t>
      </w:r>
    </w:p>
    <w:p>
      <w:pPr>
        <w:pStyle w:val="ListParagraph"/>
        <w:numPr>
          <w:ilvl w:val="0"/>
          <w:numId w:val="2"/>
        </w:numPr>
        <w:spacing w:after="80"/>
      </w:pPr>
      <w:r>
        <w:rPr>
          <w:rFonts w:ascii="Arial" w:cs="Arial" w:eastAsia="Arial" w:hAnsi="Arial"/>
          <w:b/>
          <w:bCs/>
          <w:color w:val="333333"/>
          <w:sz w:val="22"/>
          <w:szCs w:val="22"/>
        </w:rPr>
        <w:t xml:space="preserve">RFC process: </w:t>
      </w:r>
      <w:r>
        <w:rPr>
          <w:rFonts w:ascii="Arial" w:cs="Arial" w:eastAsia="Arial" w:hAnsi="Arial"/>
          <w:color w:val="333333"/>
          <w:sz w:val="22"/>
          <w:szCs w:val="22"/>
        </w:rPr>
        <w:t xml:space="preserve">Major features (new wealth domains, new tradition systems, schema changes) require an RFC in GitHub Discussions with 2-week comment period before implementation.</w:t>
      </w:r>
    </w:p>
    <w:p>
      <w:pPr>
        <w:pStyle w:val="ListParagraph"/>
        <w:numPr>
          <w:ilvl w:val="0"/>
          <w:numId w:val="2"/>
        </w:numPr>
        <w:spacing w:after="80"/>
      </w:pPr>
      <w:r>
        <w:rPr>
          <w:rFonts w:ascii="Arial" w:cs="Arial" w:eastAsia="Arial" w:hAnsi="Arial"/>
          <w:b/>
          <w:bCs/>
          <w:color w:val="333333"/>
          <w:sz w:val="22"/>
          <w:szCs w:val="22"/>
        </w:rPr>
        <w:t xml:space="preserve">Code of conduct: </w:t>
      </w:r>
      <w:r>
        <w:rPr>
          <w:rFonts w:ascii="Arial" w:cs="Arial" w:eastAsia="Arial" w:hAnsi="Arial"/>
          <w:color w:val="333333"/>
          <w:sz w:val="22"/>
          <w:szCs w:val="22"/>
        </w:rPr>
        <w:t xml:space="preserve">Adapted from Contributor Covenant. Zero tolerance for financial product promotion, MLM/scheme advocacy, or unethical monetization guidance in contributions.</w:t>
      </w:r>
    </w:p>
    <w:p>
      <w:pPr>
        <w:pStyle w:val="ListParagraph"/>
        <w:numPr>
          <w:ilvl w:val="0"/>
          <w:numId w:val="2"/>
        </w:numPr>
        <w:spacing w:after="80"/>
      </w:pPr>
      <w:r>
        <w:rPr>
          <w:rFonts w:ascii="Arial" w:cs="Arial" w:eastAsia="Arial" w:hAnsi="Arial"/>
          <w:b/>
          <w:bCs/>
          <w:color w:val="333333"/>
          <w:sz w:val="22"/>
          <w:szCs w:val="22"/>
        </w:rPr>
        <w:t xml:space="preserve">Release cadence: </w:t>
      </w:r>
      <w:r>
        <w:rPr>
          <w:rFonts w:ascii="Arial" w:cs="Arial" w:eastAsia="Arial" w:hAnsi="Arial"/>
          <w:color w:val="333333"/>
          <w:sz w:val="22"/>
          <w:szCs w:val="22"/>
        </w:rPr>
        <w:t xml:space="preserve">Monthly skill releases. Quarterly web application releases. Semantic versioning. CHANGELOG.md maintained per Comprehensive Review recommendation.</w:t>
      </w:r>
    </w:p>
    <w:p>
      <w:pPr>
        <w:pStyle w:val="ListParagraph"/>
        <w:numPr>
          <w:ilvl w:val="0"/>
          <w:numId w:val="2"/>
        </w:numPr>
        <w:spacing w:after="80"/>
      </w:pPr>
      <w:r>
        <w:rPr>
          <w:rFonts w:ascii="Arial" w:cs="Arial" w:eastAsia="Arial" w:hAnsi="Arial"/>
          <w:b/>
          <w:bCs/>
          <w:color w:val="333333"/>
          <w:sz w:val="22"/>
          <w:szCs w:val="22"/>
        </w:rPr>
        <w:t xml:space="preserve">Healing modality review: </w:t>
      </w:r>
      <w:r>
        <w:rPr>
          <w:rFonts w:ascii="Arial" w:cs="Arial" w:eastAsia="Arial" w:hAnsi="Arial"/>
          <w:color w:val="333333"/>
          <w:sz w:val="22"/>
          <w:szCs w:val="22"/>
        </w:rPr>
        <w:t xml:space="preserve">New healing modality skills (Phase 5–6) require review by someone with documented practice experience in that modality. Contraindication database must be updated. Difficulty taxonomy level assigned. Crisis response protocol extended if modality carries physiological risk.</w:t>
      </w:r>
    </w:p>
    <w:p>
      <w:pPr>
        <w:pStyle w:val="ListParagraph"/>
        <w:numPr>
          <w:ilvl w:val="0"/>
          <w:numId w:val="2"/>
        </w:numPr>
        <w:spacing w:after="80"/>
      </w:pPr>
      <w:r>
        <w:rPr>
          <w:rFonts w:ascii="Arial" w:cs="Arial" w:eastAsia="Arial" w:hAnsi="Arial"/>
          <w:b/>
          <w:bCs/>
          <w:color w:val="333333"/>
          <w:sz w:val="22"/>
          <w:szCs w:val="22"/>
        </w:rPr>
        <w:t xml:space="preserve">Agent prompt testing: </w:t>
      </w:r>
      <w:r>
        <w:rPr>
          <w:rFonts w:ascii="Arial" w:cs="Arial" w:eastAsia="Arial" w:hAnsi="Arial"/>
          <w:color w:val="333333"/>
          <w:sz w:val="22"/>
          <w:szCs w:val="22"/>
        </w:rPr>
        <w:t xml:space="preserve">Per Comprehensive Review: golden-file tests with scenario-based fixtures for every agent. Regression test for each ethics guardrail violation type. tests/agents/ directory with input/expected-output pairs.</w:t>
      </w:r>
    </w:p>
    <w:p>
      <w:pPr>
        <w:spacing w:after="200"/>
      </w:pPr>
    </w:p>
    <w:p>
      <w:pPr>
        <w:pStyle w:val="Heading1"/>
      </w:pPr>
      <w:r>
        <w:t xml:space="preserve">20.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c>
          <w:tcPr>
            <w:tcW w:type="dxa" w:w="32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Skills merged upstream</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25 new skills in healing-swarm-skills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PRs merged on GitHub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GitHub Stars (ecosystem)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3,000+ combined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API</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Full Reports Generated</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50,000+ across deployments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Opt-in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Wealth Module Engagement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 of users enable ≥1 Wealth Engine module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Module activation rates</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90-Day Plan Completion</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25%+ of users complete all 3 phases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Progress tracking (opt-in)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Quarterly Re-engagement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 of plan completers do quarterly refresh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Re-generation rate</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Quality Gate Pass Rate</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95%+ first-pass (dual swarm validation)</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Pipeline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Community Contributions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community-contributed skills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PRs</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Creator Deployments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150+ white-label instances</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Self-reported +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Family Dashboards Active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households using family mode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 adoption</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NPS Score</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50+ (end-of-report survey)</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In-app widget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Financial Accuracy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of wealth calculations match manual verification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test suite</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Healing Modalities Available</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15+ selectable modalities in Act II</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Skill count in manifest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Outcome Improvement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Statistically significant PSS-10 reduction at Day 90 vs Day 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Opt-in outcome data (n&gt;500)</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333333"/>
                <w:sz w:val="22"/>
                <w:szCs w:val="22"/>
              </w:rPr>
              <w:t xml:space="preserve">Safety Incident Rate</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Zero adverse events requiring crisis intervention</w:t>
            </w:r>
          </w:p>
        </w:tc>
        <w:tc>
          <w:tcPr>
            <w:tcW w:type="dxa" w:w="328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Incident tracking + crisis protocol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Integration Pattern Adoption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9 patterns implemented; measurable stress reduction in wealth tools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 testing on financial confirmation flows</w:t>
            </w:r>
          </w:p>
        </w:tc>
      </w:tr>
    </w:tbl>
    <w:p>
      <w:pPr>
        <w:spacing w:after="200"/>
      </w:pPr>
    </w:p>
    <w:p>
      <w:pPr>
        <w:pStyle w:val="Heading1"/>
      </w:pPr>
      <w:r>
        <w:t xml:space="preserve">21.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Users treat wealth outputs as financial advice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Mandatory disclaimers (code-enforced). No specific security/crypto picks. Conservative language. Users directed to professional advisors.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hallucination in financial projections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Deterministic engines for all math. AI narrates pre-validated numbers only. Wealth Accuracy Gate verifies. Financial accuracy test suite.</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Creator misuse (guaranteed returns claims)</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License prohibits guarantees. Quality Swarm blocks. Creator agreement for white-label. Violation = license revocation.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Regulatory action on investment 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SEC/FCA/FINRA disclaimers. Educational framing. No ticker symbols. No personalized product recommendations. Legal review quarterly.</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Financial data privacy breach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Local-first (ADR-002). AES-256. Financial data isolated. Zero telemetry. Quarterly pen testing. Audit logging.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Scope creep across three systems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Clear system boundaries (Section 5). Single-responsibility skills. Swarm orchestrator. RFC process for major changes.</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Upstream repo divergence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Clean skill additions only. Active PRs. ADR-004 integration contract. Monthly sync with upstream.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Cultural insensitivity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Cultural Reviewer agent + human review for new traditions. Diverse economic philosophies. Community review process.</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LLM API costs at scale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Ollama local option. Caching for deterministic calcs. Prompt optimization. Financial calcs never use LLM.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 taking readings too seriously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Evidence ratings. Prominent disclaimers. "Self-reflection tool" framing. No deterministic language in prompts.</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Adverse healing practice reactions</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Crisis response protocols (P0). Contraindication database auto-check. Practice difficulty taxonomy. SafeSpace component always available. Grounding anchor after intensive practices.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Grief module causing harm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Enhanced ethics-guardian with grief-specific checklist. Never pathologize normal grief. Suicidal ideation screening. Professional referral when complicated grief indicators present. Most stringent quality gate.</w:t>
            </w:r>
          </w:p>
        </w:tc>
      </w:tr>
      <w:tr>
        <w:tc>
          <w:tcPr>
            <w:tcW w:type="dxa" w:w="2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Expanded scope delays core delivery</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P0/P1/P2/P3 priority matrix enforced. Phases 5-6 only begin after Phase 4 core is stable. Each new modality is independent; partial delivery acceptable.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i18n quality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Translator quality gate validates cultural + linguistic accuracy. Native speaker review required. Original-language terms preserved alongside translations.</w:t>
            </w:r>
          </w:p>
        </w:tc>
      </w:tr>
    </w:tbl>
    <w:p>
      <w:pPr>
        <w:spacing w:after="200"/>
      </w:pPr>
    </w:p>
    <w:p>
      <w:pPr>
        <w:pStyle w:val="Heading1"/>
      </w:pPr>
      <w:r>
        <w:t xml:space="preserve">Appendix A: ADR-004 — Wealth Engine Integration</w:t>
      </w:r>
    </w:p>
    <w:p>
      <w:pPr>
        <w:spacing w:after="160"/>
      </w:pPr>
      <w:r>
        <w:rPr>
          <w:rFonts w:ascii="Arial" w:cs="Arial" w:eastAsia="Arial" w:hAnsi="Arial"/>
          <w:b/>
          <w:bCs/>
          <w:color w:val="333333"/>
          <w:sz w:val="22"/>
          <w:szCs w:val="22"/>
        </w:rPr>
        <w:t xml:space="preserve">Status: </w:t>
      </w:r>
      <w:r>
        <w:rPr>
          <w:rFonts w:ascii="Arial" w:cs="Arial" w:eastAsia="Arial" w:hAnsi="Arial"/>
          <w:color w:val="333333"/>
          <w:sz w:val="22"/>
          <w:szCs w:val="22"/>
        </w:rPr>
        <w:t xml:space="preserve">Accepted. </w:t>
      </w:r>
      <w:r>
        <w:rPr>
          <w:rFonts w:ascii="Arial" w:cs="Arial" w:eastAsia="Arial" w:hAnsi="Arial"/>
          <w:b/>
          <w:bCs/>
          <w:color w:val="333333"/>
          <w:sz w:val="22"/>
          <w:szCs w:val="22"/>
        </w:rPr>
        <w:t xml:space="preserve">Date: </w:t>
      </w:r>
      <w:r>
        <w:rPr>
          <w:rFonts w:ascii="Arial" w:cs="Arial" w:eastAsia="Arial" w:hAnsi="Arial"/>
          <w:color w:val="333333"/>
          <w:sz w:val="22"/>
          <w:szCs w:val="22"/>
        </w:rPr>
        <w:t xml:space="preserve">February 2026. </w:t>
      </w:r>
      <w:r>
        <w:rPr>
          <w:rFonts w:ascii="Arial" w:cs="Arial" w:eastAsia="Arial" w:hAnsi="Arial"/>
          <w:b/>
          <w:bCs/>
          <w:color w:val="333333"/>
          <w:sz w:val="22"/>
          <w:szCs w:val="22"/>
        </w:rPr>
        <w:t xml:space="preserve">Deciders: </w:t>
      </w:r>
      <w:r>
        <w:rPr>
          <w:rFonts w:ascii="Arial" w:cs="Arial" w:eastAsia="Arial" w:hAnsi="Arial"/>
          <w:color w:val="333333"/>
          <w:sz w:val="22"/>
          <w:szCs w:val="22"/>
        </w:rPr>
        <w:t xml:space="preserve">Core maintainers.</w:t>
      </w:r>
    </w:p>
    <w:p>
      <w:pPr>
        <w:spacing w:after="50"/>
      </w:pPr>
    </w:p>
    <w:p>
      <w:pPr>
        <w:spacing w:after="160"/>
      </w:pPr>
      <w:r>
        <w:rPr>
          <w:rFonts w:ascii="Arial" w:cs="Arial" w:eastAsia="Arial" w:hAnsi="Arial"/>
          <w:b/>
          <w:bCs/>
          <w:color w:val="333333"/>
          <w:sz w:val="22"/>
          <w:szCs w:val="22"/>
        </w:rPr>
        <w:t xml:space="preserve">Context: </w:t>
      </w:r>
      <w:r>
        <w:rPr>
          <w:rFonts w:ascii="Arial" w:cs="Arial" w:eastAsia="Arial" w:hAnsi="Arial"/>
          <w:color w:val="333333"/>
          <w:sz w:val="22"/>
          <w:szCs w:val="22"/>
        </w:rPr>
        <w:t xml:space="preserve">Alchymine requires wealth-building capabilities that go beyond self-discovery. Users who gain self-knowledge need actionable financial strategies. The Wealth Engine system architecture provides a comprehensive 6-domain framework for this.</w:t>
      </w:r>
    </w:p>
    <w:p>
      <w:pPr>
        <w:spacing w:after="160"/>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Integrate the Wealth Engine as a peer system alongside Alchymine Core and Healing Swarm Skills. Wealth skills are contributed upstream as a new skill directory (.claude/skills/wealth-engine/). Financial calculations are always deterministic (never LLM-generated). All financial outputs pass through both the Healing Swarm Quality Swarm and the Wealth Engine’s 5 quality gates. Financial data is classified as Sensitive and stored in an isolated encrypted partition, never transmitted to LLM providers.</w:t>
      </w:r>
    </w:p>
    <w:p>
      <w:pPr>
        <w:spacing w:after="160"/>
      </w:pPr>
      <w:r>
        <w:rPr>
          <w:rFonts w:ascii="Arial" w:cs="Arial" w:eastAsia="Arial" w:hAnsi="Arial"/>
          <w:b/>
          <w:bCs/>
          <w:color w:val="333333"/>
          <w:sz w:val="22"/>
          <w:szCs w:val="22"/>
        </w:rPr>
        <w:t xml:space="preserve">Consequences: </w:t>
      </w:r>
      <w:r>
        <w:rPr>
          <w:rFonts w:ascii="Arial" w:cs="Arial" w:eastAsia="Arial" w:hAnsi="Arial"/>
          <w:color w:val="333333"/>
          <w:sz w:val="22"/>
          <w:szCs w:val="22"/>
        </w:rPr>
        <w:t xml:space="preserve">Increases project scope significantly but creates unique market positioning. Requires financial domain expertise for PR review. Introduces regulatory considerations (SEC/FINRA/FCA/GDPR). Mandatory disclaimer infrastructure. All financial calculations must include verification spreadsheets in the test suite.</w:t>
      </w:r>
    </w:p>
    <w:p>
      <w:pPr>
        <w:spacing w:after="200"/>
      </w:pPr>
    </w:p>
    <w:p>
      <w:pPr>
        <w:pStyle w:val="Heading1"/>
      </w:pPr>
      <w:r>
        <w:t xml:space="preserve">Appendix B: Sample Prompt Template</w:t>
      </w:r>
    </w:p>
    <w:p>
      <w:pPr>
        <w:spacing w:after="160"/>
      </w:pPr>
      <w:r>
        <w:rPr>
          <w:rFonts w:ascii="Arial" w:cs="Arial" w:eastAsia="Arial" w:hAnsi="Arial"/>
          <w:color w:val="333333"/>
          <w:sz w:val="22"/>
          <w:szCs w:val="22"/>
        </w:rPr>
        <w:t xml:space="preserve">All prompts are stored as version-controlled YAML files. Example for the Income Blueprint module:</w:t>
      </w:r>
    </w:p>
    <w:p>
      <w:pPr>
        <w:spacing w:after="50"/>
      </w:pPr>
    </w:p>
    <w:p>
      <w:pPr>
        <w:shd w:fill="F5F5F5" w:val="clear"/>
        <w:spacing w:after="40"/>
        <w:ind w:left="360" w:right="360"/>
      </w:pPr>
      <w:r>
        <w:rPr>
          <w:rFonts w:ascii="Courier New" w:cs="Courier New" w:eastAsia="Courier New" w:hAnsi="Courier New"/>
          <w:color w:val="333333"/>
          <w:sz w:val="20"/>
          <w:szCs w:val="20"/>
        </w:rPr>
        <w:t xml:space="preserve">module: income_blueprint</w:t>
      </w:r>
    </w:p>
    <w:p>
      <w:pPr>
        <w:shd w:fill="F5F5F5" w:val="clear"/>
        <w:spacing w:after="40"/>
        <w:ind w:left="360" w:right="360"/>
      </w:pPr>
      <w:r>
        <w:rPr>
          <w:rFonts w:ascii="Courier New" w:cs="Courier New" w:eastAsia="Courier New" w:hAnsi="Courier New"/>
          <w:color w:val="333333"/>
          <w:sz w:val="20"/>
          <w:szCs w:val="20"/>
        </w:rPr>
        <w:t xml:space="preserve">version: 1.0.0</w:t>
      </w:r>
    </w:p>
    <w:p>
      <w:pPr>
        <w:shd w:fill="F5F5F5" w:val="clear"/>
        <w:spacing w:after="40"/>
        <w:ind w:left="360" w:right="360"/>
      </w:pPr>
      <w:r>
        <w:rPr>
          <w:rFonts w:ascii="Courier New" w:cs="Courier New" w:eastAsia="Courier New" w:hAnsi="Courier New"/>
          <w:color w:val="333333"/>
          <w:sz w:val="20"/>
          <w:szCs w:val="20"/>
        </w:rPr>
        <w:t xml:space="preserve">system: wealth_engine</w:t>
      </w:r>
    </w:p>
    <w:p>
      <w:pPr>
        <w:shd w:fill="F5F5F5" w:val="clear"/>
        <w:spacing w:after="40"/>
        <w:ind w:left="360" w:right="360"/>
      </w:pPr>
      <w:r>
        <w:rPr>
          <w:rFonts w:ascii="Courier New" w:cs="Courier New" w:eastAsia="Courier New" w:hAnsi="Courier New"/>
          <w:color w:val="333333"/>
          <w:sz w:val="20"/>
          <w:szCs w:val="20"/>
        </w:rPr>
        <w:t xml:space="preserve">domain: income_generation</w:t>
      </w:r>
    </w:p>
    <w:p>
      <w:pPr>
        <w:shd w:fill="F5F5F5" w:val="clear"/>
        <w:spacing w:after="40"/>
        <w:ind w:left="360" w:right="360"/>
      </w:pPr>
      <w:r>
        <w:rPr>
          <w:rFonts w:ascii="Courier New" w:cs="Courier New" w:eastAsia="Courier New" w:hAnsi="Courier New"/>
          <w:color w:val="333333"/>
          <w:sz w:val="20"/>
          <w:szCs w:val="20"/>
        </w:rPr>
        <w:t xml:space="preserve">wealth_lever: EARN</w:t>
      </w:r>
    </w:p>
    <w:p>
      <w:pPr>
        <w:shd w:fill="F5F5F5" w:val="clear"/>
        <w:spacing w:after="40"/>
        <w:ind w:left="360" w:right="360"/>
      </w:pPr>
      <w:r>
        <w:rPr>
          <w:rFonts w:ascii="Courier New" w:cs="Courier New" w:eastAsia="Courier New" w:hAnsi="Courier New"/>
          <w:color w:val="333333"/>
          <w:sz w:val="20"/>
          <w:szCs w:val="20"/>
        </w:rPr>
        <w:t xml:space="preserve">frameworks: [archetype_mapping, life_path_analysis, holland_codes]</w:t>
      </w:r>
    </w:p>
    <w:p>
      <w:pPr>
        <w:shd w:fill="F5F5F5" w:val="clear"/>
        <w:spacing w:after="40"/>
        <w:ind w:left="360" w:right="360"/>
      </w:pPr>
      <w:r>
        <w:rPr>
          <w:rFonts w:ascii="Courier New" w:cs="Courier New" w:eastAsia="Courier New" w:hAnsi="Courier New"/>
          <w:color w:val="333333"/>
          <w:sz w:val="20"/>
          <w:szCs w:val="20"/>
        </w:rPr>
        <w:t xml:space="preserve">tone: {{tone_setting}}  # mystical | balanced | analytical</w:t>
      </w:r>
    </w:p>
    <w:p>
      <w:pPr>
        <w:shd w:fill="F5F5F5" w:val="clear"/>
        <w:spacing w:after="40"/>
        <w:ind w:left="360" w:right="360"/>
      </w:pPr>
      <w:r>
        <w:rPr>
          <w:rFonts w:ascii="Courier New" w:cs="Courier New" w:eastAsia="Courier New" w:hAnsi="Courier New"/>
          <w:color w:val="333333"/>
          <w:sz w:val="20"/>
          <w:szCs w:val="20"/>
        </w:rPr>
        <w:t xml:space="preserve">inputs:</w:t>
      </w:r>
    </w:p>
    <w:p>
      <w:pPr>
        <w:shd w:fill="F5F5F5" w:val="clear"/>
        <w:spacing w:after="40"/>
        <w:ind w:left="360" w:right="360"/>
      </w:pPr>
      <w:r>
        <w:rPr>
          <w:rFonts w:ascii="Courier New" w:cs="Courier New" w:eastAsia="Courier New" w:hAnsi="Courier New"/>
          <w:color w:val="333333"/>
          <w:sz w:val="20"/>
          <w:szCs w:val="20"/>
        </w:rPr>
        <w:t xml:space="preserve">  - archetype: {{primary_archetype}}</w:t>
      </w:r>
    </w:p>
    <w:p>
      <w:pPr>
        <w:shd w:fill="F5F5F5" w:val="clear"/>
        <w:spacing w:after="40"/>
        <w:ind w:left="360" w:right="360"/>
      </w:pPr>
      <w:r>
        <w:rPr>
          <w:rFonts w:ascii="Courier New" w:cs="Courier New" w:eastAsia="Courier New" w:hAnsi="Courier New"/>
          <w:color w:val="333333"/>
          <w:sz w:val="20"/>
          <w:szCs w:val="20"/>
        </w:rPr>
        <w:t xml:space="preserve">  - life_path: {{life_path_number}}</w:t>
      </w:r>
    </w:p>
    <w:p>
      <w:pPr>
        <w:shd w:fill="F5F5F5" w:val="clear"/>
        <w:spacing w:after="40"/>
        <w:ind w:left="360" w:right="360"/>
      </w:pPr>
      <w:r>
        <w:rPr>
          <w:rFonts w:ascii="Courier New" w:cs="Courier New" w:eastAsia="Courier New" w:hAnsi="Courier New"/>
          <w:color w:val="333333"/>
          <w:sz w:val="20"/>
          <w:szCs w:val="20"/>
        </w:rPr>
        <w:t xml:space="preserve">  - strengths: {{top_3_strengths}}</w:t>
      </w:r>
    </w:p>
    <w:p>
      <w:pPr>
        <w:shd w:fill="F5F5F5" w:val="clear"/>
        <w:spacing w:after="40"/>
        <w:ind w:left="360" w:right="360"/>
      </w:pPr>
      <w:r>
        <w:rPr>
          <w:rFonts w:ascii="Courier New" w:cs="Courier New" w:eastAsia="Courier New" w:hAnsi="Courier New"/>
          <w:color w:val="333333"/>
          <w:sz w:val="20"/>
          <w:szCs w:val="20"/>
        </w:rPr>
        <w:t xml:space="preserve">  - shadow: {{primary_shadow}}</w:t>
      </w:r>
    </w:p>
    <w:p>
      <w:pPr>
        <w:shd w:fill="F5F5F5" w:val="clear"/>
        <w:spacing w:after="40"/>
        <w:ind w:left="360" w:right="360"/>
      </w:pPr>
      <w:r>
        <w:rPr>
          <w:rFonts w:ascii="Courier New" w:cs="Courier New" w:eastAsia="Courier New" w:hAnsi="Courier New"/>
          <w:color w:val="333333"/>
          <w:sz w:val="20"/>
          <w:szCs w:val="20"/>
        </w:rPr>
        <w:t xml:space="preserve">  - intention: {{user_intention}}</w:t>
      </w:r>
    </w:p>
    <w:p>
      <w:pPr>
        <w:shd w:fill="F5F5F5" w:val="clear"/>
        <w:spacing w:after="40"/>
        <w:ind w:left="360" w:right="360"/>
      </w:pPr>
      <w:r>
        <w:rPr>
          <w:rFonts w:ascii="Courier New" w:cs="Courier New" w:eastAsia="Courier New" w:hAnsi="Courier New"/>
          <w:color w:val="333333"/>
          <w:sz w:val="20"/>
          <w:szCs w:val="20"/>
        </w:rPr>
        <w:t xml:space="preserve">  - income_range: {{current_income_range}}</w:t>
      </w:r>
    </w:p>
    <w:p>
      <w:pPr>
        <w:shd w:fill="F5F5F5" w:val="clear"/>
        <w:spacing w:after="40"/>
        <w:ind w:left="360" w:right="360"/>
      </w:pPr>
      <w:r>
        <w:rPr>
          <w:rFonts w:ascii="Courier New" w:cs="Courier New" w:eastAsia="Courier New" w:hAnsi="Courier New"/>
          <w:color w:val="333333"/>
          <w:sz w:val="20"/>
          <w:szCs w:val="20"/>
        </w:rPr>
        <w:t xml:space="preserve">prompt: |</w:t>
      </w:r>
    </w:p>
    <w:p>
      <w:pPr>
        <w:shd w:fill="F5F5F5" w:val="clear"/>
        <w:spacing w:after="40"/>
        <w:ind w:left="360" w:right="360"/>
      </w:pPr>
      <w:r>
        <w:rPr>
          <w:rFonts w:ascii="Courier New" w:cs="Courier New" w:eastAsia="Courier New" w:hAnsi="Courier New"/>
          <w:color w:val="333333"/>
          <w:sz w:val="20"/>
          <w:szCs w:val="20"/>
        </w:rPr>
        <w:t xml:space="preserve">  You are a career and income strategist writing a personalized</w:t>
      </w:r>
    </w:p>
    <w:p>
      <w:pPr>
        <w:shd w:fill="F5F5F5" w:val="clear"/>
        <w:spacing w:after="40"/>
        <w:ind w:left="360" w:right="360"/>
      </w:pPr>
      <w:r>
        <w:rPr>
          <w:rFonts w:ascii="Courier New" w:cs="Courier New" w:eastAsia="Courier New" w:hAnsi="Courier New"/>
          <w:color w:val="333333"/>
          <w:sz w:val="20"/>
          <w:szCs w:val="20"/>
        </w:rPr>
        <w:t xml:space="preserve">  Income Blueprint. Use ONLY the profile data provided. Never</w:t>
      </w:r>
    </w:p>
    <w:p>
      <w:pPr>
        <w:shd w:fill="F5F5F5" w:val="clear"/>
        <w:spacing w:after="40"/>
        <w:ind w:left="360" w:right="360"/>
      </w:pPr>
      <w:r>
        <w:rPr>
          <w:rFonts w:ascii="Courier New" w:cs="Courier New" w:eastAsia="Courier New" w:hAnsi="Courier New"/>
          <w:color w:val="333333"/>
          <w:sz w:val="20"/>
          <w:szCs w:val="20"/>
        </w:rPr>
        <w:t xml:space="preserve">  guarantee specific income amounts. Frame all strategies as</w:t>
      </w:r>
    </w:p>
    <w:p>
      <w:pPr>
        <w:shd w:fill="F5F5F5" w:val="clear"/>
        <w:spacing w:after="40"/>
        <w:ind w:left="360" w:right="360"/>
      </w:pPr>
      <w:r>
        <w:rPr>
          <w:rFonts w:ascii="Courier New" w:cs="Courier New" w:eastAsia="Courier New" w:hAnsi="Courier New"/>
          <w:color w:val="333333"/>
          <w:sz w:val="20"/>
          <w:szCs w:val="20"/>
        </w:rPr>
        <w:t xml:space="preserve">  possibilities, not certainties. Include 3 income strategies</w:t>
      </w:r>
    </w:p>
    <w:p>
      <w:pPr>
        <w:shd w:fill="F5F5F5" w:val="clear"/>
        <w:spacing w:after="40"/>
        <w:ind w:left="360" w:right="360"/>
      </w:pPr>
      <w:r>
        <w:rPr>
          <w:rFonts w:ascii="Courier New" w:cs="Courier New" w:eastAsia="Courier New" w:hAnsi="Courier New"/>
          <w:color w:val="333333"/>
          <w:sz w:val="20"/>
          <w:szCs w:val="20"/>
        </w:rPr>
        <w:t xml:space="preserve">  ranked by alignment with the user's archetype and life path.</w:t>
      </w:r>
    </w:p>
    <w:p>
      <w:pPr>
        <w:shd w:fill="F5F5F5" w:val="clear"/>
        <w:spacing w:after="40"/>
        <w:ind w:left="360" w:right="360"/>
      </w:pPr>
      <w:r>
        <w:rPr>
          <w:rFonts w:ascii="Courier New" w:cs="Courier New" w:eastAsia="Courier New" w:hAnsi="Courier New"/>
          <w:color w:val="333333"/>
          <w:sz w:val="20"/>
          <w:szCs w:val="20"/>
        </w:rPr>
        <w:t xml:space="preserve">  For each strategy, provide: description, why it fits this</w:t>
      </w:r>
    </w:p>
    <w:p>
      <w:pPr>
        <w:shd w:fill="F5F5F5" w:val="clear"/>
        <w:spacing w:after="40"/>
        <w:ind w:left="360" w:right="360"/>
      </w:pPr>
      <w:r>
        <w:rPr>
          <w:rFonts w:ascii="Courier New" w:cs="Courier New" w:eastAsia="Courier New" w:hAnsi="Courier New"/>
          <w:color w:val="333333"/>
          <w:sz w:val="20"/>
          <w:szCs w:val="20"/>
        </w:rPr>
        <w:t xml:space="preserve">  profile, estimated time to first revenue, and a realistic</w:t>
      </w:r>
    </w:p>
    <w:p>
      <w:pPr>
        <w:shd w:fill="F5F5F5" w:val="clear"/>
        <w:spacing w:after="40"/>
        <w:ind w:left="360" w:right="360"/>
      </w:pPr>
      <w:r>
        <w:rPr>
          <w:rFonts w:ascii="Courier New" w:cs="Courier New" w:eastAsia="Courier New" w:hAnsi="Courier New"/>
          <w:color w:val="333333"/>
          <w:sz w:val="20"/>
          <w:szCs w:val="20"/>
        </w:rPr>
        <w:t xml:space="preserve">  revenue range (conservative / moderate / aggressive).</w:t>
      </w:r>
    </w:p>
    <w:p>
      <w:pPr>
        <w:shd w:fill="F5F5F5" w:val="clear"/>
        <w:spacing w:after="40"/>
        <w:ind w:left="360" w:right="360"/>
      </w:pPr>
      <w:r>
        <w:rPr>
          <w:rFonts w:ascii="Courier New" w:cs="Courier New" w:eastAsia="Courier New" w:hAnsi="Courier New"/>
          <w:color w:val="333333"/>
          <w:sz w:val="20"/>
          <w:szCs w:val="20"/>
        </w:rPr>
        <w:t xml:space="preserve">  End with: 'These are educational projections, not guarantees.'</w:t>
      </w:r>
    </w:p>
    <w:p>
      <w:pPr>
        <w:shd w:fill="F5F5F5" w:val="clear"/>
        <w:spacing w:after="40"/>
        <w:ind w:left="360" w:right="360"/>
      </w:pPr>
      <w:r>
        <w:rPr>
          <w:rFonts w:ascii="Courier New" w:cs="Courier New" w:eastAsia="Courier New" w:hAnsi="Courier New"/>
          <w:color w:val="333333"/>
          <w:sz w:val="20"/>
          <w:szCs w:val="20"/>
        </w:rPr>
        <w:t xml:space="preserve">quality_gates: [ethics, clinical, cultural, wealth_accuracy,</w:t>
      </w:r>
    </w:p>
    <w:p>
      <w:pPr>
        <w:shd w:fill="F5F5F5" w:val="clear"/>
        <w:spacing w:after="40"/>
        <w:ind w:left="360" w:right="360"/>
      </w:pPr>
      <w:r>
        <w:rPr>
          <w:rFonts w:ascii="Courier New" w:cs="Courier New" w:eastAsia="Courier New" w:hAnsi="Courier New"/>
          <w:color w:val="333333"/>
          <w:sz w:val="20"/>
          <w:szCs w:val="20"/>
        </w:rPr>
        <w:t xml:space="preserve">  wealth_actionability, wealth_clarity]</w:t>
      </w:r>
    </w:p>
    <w:p>
      <w:pPr>
        <w:spacing w:after="200"/>
      </w:pPr>
    </w:p>
    <w:p>
      <w:pPr>
        <w:pStyle w:val="Heading1"/>
      </w:pPr>
      <w:r>
        <w:t xml:space="preserve">Appendix C: Comprehensive Review Priority Matrix</w:t>
      </w:r>
    </w:p>
    <w:p>
      <w:pPr>
        <w:spacing w:after="160"/>
      </w:pPr>
      <w:r>
        <w:rPr>
          <w:rFonts w:ascii="Arial" w:cs="Arial" w:eastAsia="Arial" w:hAnsi="Arial"/>
          <w:color w:val="333333"/>
          <w:sz w:val="22"/>
          <w:szCs w:val="22"/>
        </w:rPr>
        <w:t xml:space="preserve">From the February 2026 Comprehensive Review of healing-swarm-skills. This matrix governs the implementation order for all expanded healing modalities and safety infrastructure in Phases 5–6.</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400"/>
        <w:gridCol w:w="1200"/>
        <w:gridCol w:w="1960"/>
      </w:tblGrid>
      <w:tr>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Addition</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Safety Risk</w:t>
            </w:r>
          </w:p>
        </w:tc>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Alchymine Phase</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Crisis Response Protocols</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N/A (reduction)</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 (prerequisite)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Contraindication Database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 (reduction)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(prerequisite)</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Difficulty Taxonomy</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N/A (standard)</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Sound Healing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Somatic / Movement</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Sleep / Dream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PNI Research Bridge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Outcome Measurement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Nature-Based</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Cross-Skill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(pathway skill)</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Grief / Bereavement</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Water / Hydrotherapy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Expressive / Creative</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CC8800"/>
                <w:sz w:val="20"/>
                <w:szCs w:val="20"/>
              </w:rPr>
              <w:t xml:space="preserve">P2</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 Healing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Contemplative Inquiry</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19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Internationalization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Very 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9999"/>
                <w:sz w:val="20"/>
                <w:szCs w:val="20"/>
              </w:rPr>
              <w:t xml:space="preserve">P3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r>
    </w:tbl>
    <w:p>
      <w:pPr>
        <w:spacing w:after="50"/>
      </w:pPr>
    </w:p>
    <w:p>
      <w:pPr>
        <w:spacing w:after="160"/>
      </w:pPr>
      <w:r>
        <w:rPr>
          <w:rFonts w:ascii="Arial" w:cs="Arial" w:eastAsia="Arial" w:hAnsi="Arial"/>
          <w:b/>
          <w:bCs/>
          <w:color w:val="333333"/>
          <w:sz w:val="22"/>
          <w:szCs w:val="22"/>
        </w:rPr>
        <w:t xml:space="preserve">P0</w:t>
      </w:r>
      <w:r>
        <w:rPr>
          <w:rFonts w:ascii="Arial" w:cs="Arial" w:eastAsia="Arial" w:hAnsi="Arial"/>
          <w:color w:val="333333"/>
          <w:sz w:val="22"/>
          <w:szCs w:val="22"/>
        </w:rPr>
        <w:t xml:space="preserve"> — Safety infrastructure. Implement before expanding scope. </w:t>
      </w:r>
      <w:r>
        <w:rPr>
          <w:rFonts w:ascii="Arial" w:cs="Arial" w:eastAsia="Arial" w:hAnsi="Arial"/>
          <w:b/>
          <w:bCs/>
          <w:color w:val="333333"/>
          <w:sz w:val="22"/>
          <w:szCs w:val="22"/>
        </w:rPr>
        <w:t xml:space="preserve">P1</w:t>
      </w:r>
      <w:r>
        <w:rPr>
          <w:rFonts w:ascii="Arial" w:cs="Arial" w:eastAsia="Arial" w:hAnsi="Arial"/>
          <w:color w:val="333333"/>
          <w:sz w:val="22"/>
          <w:szCs w:val="22"/>
        </w:rPr>
        <w:t xml:space="preserve"> — High-impact additions with manageable effort. Next phase. </w:t>
      </w:r>
      <w:r>
        <w:rPr>
          <w:rFonts w:ascii="Arial" w:cs="Arial" w:eastAsia="Arial" w:hAnsi="Arial"/>
          <w:b/>
          <w:bCs/>
          <w:color w:val="333333"/>
          <w:sz w:val="22"/>
          <w:szCs w:val="22"/>
        </w:rPr>
        <w:t xml:space="preserve">P2</w:t>
      </w:r>
      <w:r>
        <w:rPr>
          <w:rFonts w:ascii="Arial" w:cs="Arial" w:eastAsia="Arial" w:hAnsi="Arial"/>
          <w:color w:val="333333"/>
          <w:sz w:val="22"/>
          <w:szCs w:val="22"/>
        </w:rPr>
        <w:t xml:space="preserve"> — Valuable additions requiring careful planning. Following phase. </w:t>
      </w:r>
      <w:r>
        <w:rPr>
          <w:rFonts w:ascii="Arial" w:cs="Arial" w:eastAsia="Arial" w:hAnsi="Arial"/>
          <w:b/>
          <w:bCs/>
          <w:color w:val="333333"/>
          <w:sz w:val="22"/>
          <w:szCs w:val="22"/>
        </w:rPr>
        <w:t xml:space="preserve">P3</w:t>
      </w:r>
      <w:r>
        <w:rPr>
          <w:rFonts w:ascii="Arial" w:cs="Arial" w:eastAsia="Arial" w:hAnsi="Arial"/>
          <w:color w:val="333333"/>
          <w:sz w:val="22"/>
          <w:szCs w:val="22"/>
        </w:rPr>
        <w:t xml:space="preserve"> — Important but complex. Longer-term roadmap.</w:t>
      </w:r>
    </w:p>
    <w:p>
      <w:pPr>
        <w:spacing w:after="200"/>
      </w:pPr>
    </w:p>
    <w:p>
      <w:pPr>
        <w:pStyle w:val="Heading1"/>
      </w:pPr>
      <w:r>
        <w:t xml:space="preserve">22. Getting Started</w:t>
      </w:r>
    </w:p>
    <w:p>
      <w:pPr>
        <w:spacing w:after="160"/>
      </w:pPr>
      <w:r>
        <w:rPr>
          <w:rFonts w:ascii="Arial" w:cs="Arial" w:eastAsia="Arial" w:hAnsi="Arial"/>
          <w:color w:val="333333"/>
          <w:sz w:val="22"/>
          <w:szCs w:val="22"/>
        </w:rPr>
        <w:t xml:space="preserve">Following the Wealth Engine’s interaction protocol, to begin building on Alchymine provide:</w:t>
      </w:r>
    </w:p>
    <w:p>
      <w:pPr>
        <w:spacing w:after="50"/>
      </w:pPr>
    </w:p>
    <w:p>
      <w:pPr>
        <w:pStyle w:val="ListParagraph"/>
        <w:numPr>
          <w:ilvl w:val="0"/>
          <w:numId w:val="6"/>
        </w:numPr>
        <w:spacing w:after="80"/>
      </w:pPr>
      <w:r>
        <w:rPr>
          <w:rFonts w:ascii="Arial" w:cs="Arial" w:eastAsia="Arial" w:hAnsi="Arial"/>
          <w:b/>
          <w:bCs/>
          <w:color w:val="333333"/>
          <w:sz w:val="22"/>
          <w:szCs w:val="22"/>
        </w:rPr>
        <w:t xml:space="preserve">The system: </w:t>
      </w:r>
      <w:r>
        <w:rPr>
          <w:rFonts w:ascii="Arial" w:cs="Arial" w:eastAsia="Arial" w:hAnsi="Arial"/>
          <w:color w:val="333333"/>
          <w:sz w:val="22"/>
          <w:szCs w:val="22"/>
        </w:rPr>
        <w:t xml:space="preserve">Alchymine Core (insight), Healing Swarm (practices), or Wealth Engine (financial tools)</w:t>
      </w:r>
    </w:p>
    <w:p>
      <w:pPr>
        <w:pStyle w:val="ListParagraph"/>
        <w:numPr>
          <w:ilvl w:val="0"/>
          <w:numId w:val="6"/>
        </w:numPr>
        <w:spacing w:after="80"/>
      </w:pPr>
      <w:r>
        <w:rPr>
          <w:rFonts w:ascii="Arial" w:cs="Arial" w:eastAsia="Arial" w:hAnsi="Arial"/>
          <w:b/>
          <w:bCs/>
          <w:color w:val="333333"/>
          <w:sz w:val="22"/>
          <w:szCs w:val="22"/>
        </w:rPr>
        <w:t xml:space="preserve">The domain: </w:t>
      </w:r>
      <w:r>
        <w:rPr>
          <w:rFonts w:ascii="Arial" w:cs="Arial" w:eastAsia="Arial" w:hAnsi="Arial"/>
          <w:color w:val="333333"/>
          <w:sz w:val="22"/>
          <w:szCs w:val="22"/>
        </w:rPr>
        <w:t xml:space="preserve">For Wealth Engine: Income, Investment, Business, Protection, Family Infrastructure, or Knowledge</w:t>
      </w:r>
    </w:p>
    <w:p>
      <w:pPr>
        <w:pStyle w:val="ListParagraph"/>
        <w:numPr>
          <w:ilvl w:val="0"/>
          <w:numId w:val="6"/>
        </w:numPr>
        <w:spacing w:after="80"/>
      </w:pPr>
      <w:r>
        <w:rPr>
          <w:rFonts w:ascii="Arial" w:cs="Arial" w:eastAsia="Arial" w:hAnsi="Arial"/>
          <w:b/>
          <w:bCs/>
          <w:color w:val="333333"/>
          <w:sz w:val="22"/>
          <w:szCs w:val="22"/>
        </w:rPr>
        <w:t xml:space="preserve">The specific problem or opportunity: </w:t>
      </w:r>
      <w:r>
        <w:rPr>
          <w:rFonts w:ascii="Arial" w:cs="Arial" w:eastAsia="Arial" w:hAnsi="Arial"/>
          <w:color w:val="333333"/>
          <w:sz w:val="22"/>
          <w:szCs w:val="22"/>
        </w:rPr>
        <w:t xml:space="preserve">What user need are you solving?</w:t>
      </w:r>
    </w:p>
    <w:p>
      <w:pPr>
        <w:pStyle w:val="ListParagraph"/>
        <w:numPr>
          <w:ilvl w:val="0"/>
          <w:numId w:val="6"/>
        </w:numPr>
        <w:spacing w:after="80"/>
      </w:pPr>
      <w:r>
        <w:rPr>
          <w:rFonts w:ascii="Arial" w:cs="Arial" w:eastAsia="Arial" w:hAnsi="Arial"/>
          <w:b/>
          <w:bCs/>
          <w:color w:val="333333"/>
          <w:sz w:val="22"/>
          <w:szCs w:val="22"/>
        </w:rPr>
        <w:t xml:space="preserve">The desired output: </w:t>
      </w:r>
      <w:r>
        <w:rPr>
          <w:rFonts w:ascii="Arial" w:cs="Arial" w:eastAsia="Arial" w:hAnsi="Arial"/>
          <w:color w:val="333333"/>
          <w:sz w:val="22"/>
          <w:szCs w:val="22"/>
        </w:rPr>
        <w:t xml:space="preserve">Skill, tool, protocol, application, analysis, or framework</w:t>
      </w:r>
    </w:p>
    <w:p>
      <w:pPr>
        <w:pStyle w:val="ListParagraph"/>
        <w:numPr>
          <w:ilvl w:val="0"/>
          <w:numId w:val="6"/>
        </w:numPr>
        <w:spacing w:after="80"/>
      </w:pPr>
      <w:r>
        <w:rPr>
          <w:rFonts w:ascii="Arial" w:cs="Arial" w:eastAsia="Arial" w:hAnsi="Arial"/>
          <w:b/>
          <w:bCs/>
          <w:color w:val="333333"/>
          <w:sz w:val="22"/>
          <w:szCs w:val="22"/>
        </w:rPr>
        <w:t xml:space="preserve">Any constraints: </w:t>
      </w:r>
      <w:r>
        <w:rPr>
          <w:rFonts w:ascii="Arial" w:cs="Arial" w:eastAsia="Arial" w:hAnsi="Arial"/>
          <w:color w:val="333333"/>
          <w:sz w:val="22"/>
          <w:szCs w:val="22"/>
        </w:rPr>
        <w:t xml:space="preserve">Timeline, budget, family considerations, risk tolerance, cultural context</w:t>
      </w:r>
    </w:p>
    <w:p>
      <w:pPr>
        <w:spacing w:after="50"/>
      </w:pPr>
    </w:p>
    <w:p>
      <w:pPr>
        <w:shd w:fill="F5F5F5" w:val="clear"/>
        <w:spacing w:after="40"/>
        <w:ind w:left="360" w:right="360"/>
      </w:pPr>
      <w:r>
        <w:rPr>
          <w:rFonts w:ascii="Courier New" w:cs="Courier New" w:eastAsia="Courier New" w:hAnsi="Courier New"/>
          <w:color w:val="333333"/>
          <w:sz w:val="20"/>
          <w:szCs w:val="20"/>
        </w:rPr>
        <w:t xml:space="preserve"># Clone the ecosystem</w:t>
      </w:r>
    </w:p>
    <w:p>
      <w:pPr>
        <w:shd w:fill="F5F5F5" w:val="clear"/>
        <w:spacing w:after="40"/>
        <w:ind w:left="360" w:right="360"/>
      </w:pPr>
      <w:r>
        <w:rPr>
          <w:rFonts w:ascii="Courier New" w:cs="Courier New" w:eastAsia="Courier New" w:hAnsi="Courier New"/>
          <w:color w:val="333333"/>
          <w:sz w:val="20"/>
          <w:szCs w:val="20"/>
        </w:rPr>
        <w:t xml:space="preserve">git clone https://github.com/realsammyt/healing-swarm-skills.git</w:t>
      </w:r>
    </w:p>
    <w:p>
      <w:pPr>
        <w:shd w:fill="F5F5F5" w:val="clear"/>
        <w:spacing w:after="40"/>
        <w:ind w:left="360" w:right="360"/>
      </w:pPr>
      <w:r>
        <w:rPr>
          <w:rFonts w:ascii="Courier New" w:cs="Courier New" w:eastAsia="Courier New" w:hAnsi="Courier New"/>
          <w:color w:val="333333"/>
          <w:sz w:val="20"/>
          <w:szCs w:val="20"/>
        </w:rPr>
        <w:t xml:space="preserve">cd healing-swarm-skills &amp;&amp; npm install</w:t>
      </w:r>
    </w:p>
    <w:p>
      <w:pPr>
        <w:shd w:fill="F5F5F5" w:val="clear"/>
        <w:spacing w:after="40"/>
        <w:ind w:left="360" w:right="360"/>
      </w:pPr>
      <w:r>
        <w:rPr>
          <w:rFonts w:ascii="Courier New" w:cs="Courier New" w:eastAsia="Courier New" w:hAnsi="Courier New"/>
          <w:color w:val="333333"/>
          <w:sz w:val="20"/>
          <w:szCs w:val="20"/>
        </w:rPr>
        <w:t xml:space="preserve"/>
      </w:r>
    </w:p>
    <w:p>
      <w:pPr>
        <w:shd w:fill="F5F5F5" w:val="clear"/>
        <w:spacing w:after="40"/>
        <w:ind w:left="360" w:right="360"/>
      </w:pPr>
      <w:r>
        <w:rPr>
          <w:rFonts w:ascii="Courier New" w:cs="Courier New" w:eastAsia="Courier New" w:hAnsi="Courier New"/>
          <w:color w:val="333333"/>
          <w:sz w:val="20"/>
          <w:szCs w:val="20"/>
        </w:rPr>
        <w:t xml:space="preserve"># Create a new wealth skill</w:t>
      </w:r>
    </w:p>
    <w:p>
      <w:pPr>
        <w:shd w:fill="F5F5F5" w:val="clear"/>
        <w:spacing w:after="40"/>
        <w:ind w:left="360" w:right="360"/>
      </w:pPr>
      <w:r>
        <w:rPr>
          <w:rFonts w:ascii="Courier New" w:cs="Courier New" w:eastAsia="Courier New" w:hAnsi="Courier New"/>
          <w:color w:val="333333"/>
          <w:sz w:val="20"/>
          <w:szCs w:val="20"/>
        </w:rPr>
        <w:t xml:space="preserve">npm run create-skill    # Select 'wealth-skill' template</w:t>
      </w:r>
    </w:p>
    <w:p>
      <w:pPr>
        <w:shd w:fill="F5F5F5" w:val="clear"/>
        <w:spacing w:after="40"/>
        <w:ind w:left="360" w:right="360"/>
      </w:pPr>
      <w:r>
        <w:rPr>
          <w:rFonts w:ascii="Courier New" w:cs="Courier New" w:eastAsia="Courier New" w:hAnsi="Courier New"/>
          <w:color w:val="333333"/>
          <w:sz w:val="20"/>
          <w:szCs w:val="20"/>
        </w:rPr>
        <w:t xml:space="preserve"/>
      </w:r>
    </w:p>
    <w:p>
      <w:pPr>
        <w:shd w:fill="F5F5F5" w:val="clear"/>
        <w:spacing w:after="40"/>
        <w:ind w:left="360" w:right="360"/>
      </w:pPr>
      <w:r>
        <w:rPr>
          <w:rFonts w:ascii="Courier New" w:cs="Courier New" w:eastAsia="Courier New" w:hAnsi="Courier New"/>
          <w:color w:val="333333"/>
          <w:sz w:val="20"/>
          <w:szCs w:val="20"/>
        </w:rPr>
        <w:t xml:space="preserve"># Validate everything</w:t>
      </w:r>
    </w:p>
    <w:p>
      <w:pPr>
        <w:shd w:fill="F5F5F5" w:val="clear"/>
        <w:spacing w:after="40"/>
        <w:ind w:left="360" w:right="360"/>
      </w:pPr>
      <w:r>
        <w:rPr>
          <w:rFonts w:ascii="Courier New" w:cs="Courier New" w:eastAsia="Courier New" w:hAnsi="Courier New"/>
          <w:color w:val="333333"/>
          <w:sz w:val="20"/>
          <w:szCs w:val="20"/>
        </w:rPr>
        <w:t xml:space="preserve">npm run validate &amp;&amp; npm run check:ethics</w:t>
      </w:r>
    </w:p>
    <w:p>
      <w:pPr>
        <w:shd w:fill="F5F5F5" w:val="clear"/>
        <w:spacing w:after="40"/>
        <w:ind w:left="360" w:right="360"/>
      </w:pPr>
      <w:r>
        <w:rPr>
          <w:rFonts w:ascii="Courier New" w:cs="Courier New" w:eastAsia="Courier New" w:hAnsi="Courier New"/>
          <w:color w:val="333333"/>
          <w:sz w:val="20"/>
          <w:szCs w:val="20"/>
        </w:rPr>
        <w:t xml:space="preserve"/>
      </w:r>
    </w:p>
    <w:p>
      <w:pPr>
        <w:shd w:fill="F5F5F5" w:val="clear"/>
        <w:spacing w:after="40"/>
        <w:ind w:left="360" w:right="360"/>
      </w:pPr>
      <w:r>
        <w:rPr>
          <w:rFonts w:ascii="Courier New" w:cs="Courier New" w:eastAsia="Courier New" w:hAnsi="Courier New"/>
          <w:color w:val="333333"/>
          <w:sz w:val="20"/>
          <w:szCs w:val="20"/>
        </w:rPr>
        <w:t xml:space="preserve"># Generate a full Alchymine + Wealth Engine report</w:t>
      </w:r>
    </w:p>
    <w:p>
      <w:pPr>
        <w:shd w:fill="F5F5F5" w:val="clear"/>
        <w:spacing w:after="40"/>
        <w:ind w:left="360" w:right="360"/>
      </w:pPr>
      <w:r>
        <w:rPr>
          <w:rFonts w:ascii="Courier New" w:cs="Courier New" w:eastAsia="Courier New" w:hAnsi="Courier New"/>
          <w:color w:val="333333"/>
          <w:sz w:val="20"/>
          <w:szCs w:val="20"/>
        </w:rPr>
        <w:t xml:space="preserve">claude&gt; /alchymine "Jane Doe" --dob 1992-03-15 --wealth-context full</w:t>
      </w:r>
    </w:p>
    <w:p>
      <w:pPr>
        <w:spacing w:after="100"/>
      </w:pPr>
    </w:p>
    <w:p>
      <w:pPr>
        <w:spacing w:after="160"/>
        <w:jc w:val="center"/>
      </w:pPr>
      <w:r>
        <w:rPr>
          <w:rFonts w:ascii="Arial" w:cs="Arial" w:eastAsia="Arial" w:hAnsi="Arial"/>
          <w:i/>
          <w:iCs/>
          <w:color w:val="6C63FF"/>
          <w:sz w:val="22"/>
          <w:szCs w:val="22"/>
        </w:rPr>
        <w:t xml:space="preserve">"Self-knowledge without action is entertainment. Action without self-knowledge is gambling. Alchymine bridges the gap."</w:t>
      </w:r>
    </w:p>
    <w:p>
      <w:pPr>
        <w:spacing w:after="300"/>
      </w:pPr>
    </w:p>
    <w:p>
      <w:pPr>
        <w:pBdr>
          <w:top w:val="single" w:color="6C63FF" w:sz="2" w:space="8"/>
        </w:pBdr>
        <w:spacing w:before="400"/>
        <w:jc w:val="center"/>
      </w:pPr>
      <w:r>
        <w:rPr>
          <w:rFonts w:ascii="Arial" w:cs="Arial" w:eastAsia="Arial" w:hAnsi="Arial"/>
          <w:i/>
          <w:iCs/>
          <w:color w:val="999999"/>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22"/>
        <w:szCs w:val="22"/>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tabs>
        <w:tab w:val="right" w:pos="9026"/>
      </w:tabs>
    </w:pPr>
    <w:r>
      <w:rPr>
        <w:rFonts w:ascii="Arial" w:cs="Arial" w:eastAsia="Arial" w:hAnsi="Arial"/>
        <w:i/>
        <w:iCs/>
        <w:color w:val="999999"/>
        <w:sz w:val="18"/>
        <w:szCs w:val="18"/>
      </w:rPr>
      <w:t xml:space="preserve">Alchymine PRD v6.0</w:t>
    </w:r>
    <w:r>
      <w:rPr>
        <w:rFonts w:ascii="Arial" w:cs="Arial" w:eastAsia="Arial" w:hAnsi="Arial"/>
        <w:i/>
        <w:iCs/>
        <w:color w:val="999999"/>
        <w:sz w:val="18"/>
        <w:szCs w:val="18"/>
      </w:rPr>
      <w:t xml:space="preserve">	Healing Swarm + Wealth Engine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63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C63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2026-02-26T05:20:27.191Z</dcterms:created>
  <dcterms:modified xsi:type="dcterms:W3CDTF">2026-02-26T05:20:27.193Z</dcterms:modified>
</cp:coreProperties>
</file>

<file path=docProps/custom.xml><?xml version="1.0" encoding="utf-8"?>
<Properties xmlns="http://schemas.openxmlformats.org/officeDocument/2006/custom-properties" xmlns:vt="http://schemas.openxmlformats.org/officeDocument/2006/docPropsVTypes"/>
</file>