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7739C579" w:rsidR="003962EF" w:rsidRPr="00121BDD" w:rsidRDefault="0061009A" w:rsidP="00BE4EAD">
      <w:pPr>
        <w:jc w:val="center"/>
        <w:rPr>
          <w:rFonts w:asciiTheme="majorHAnsi" w:eastAsia="Garamond" w:hAnsiTheme="majorHAnsi" w:cstheme="majorHAnsi"/>
          <w:b/>
          <w:sz w:val="44"/>
          <w:szCs w:val="44"/>
        </w:rPr>
      </w:pPr>
      <w:r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Glan Loyan </w:t>
      </w:r>
      <w:r w:rsidRPr="00121BDD">
        <w:rPr>
          <w:rFonts w:asciiTheme="majorHAnsi" w:eastAsia="Garamond" w:hAnsiTheme="majorHAnsi" w:cstheme="majorHAnsi"/>
          <w:b/>
          <w:sz w:val="48"/>
          <w:szCs w:val="48"/>
        </w:rPr>
        <w:t>Dsouza</w:t>
      </w:r>
      <w:r w:rsidR="00BC209B"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 </w:t>
      </w:r>
    </w:p>
    <w:p w14:paraId="00000003" w14:textId="28EDAF5C" w:rsidR="003962EF" w:rsidRPr="00121BDD" w:rsidRDefault="00145290" w:rsidP="00145290">
      <w:pPr>
        <w:widowControl w:val="0"/>
        <w:jc w:val="center"/>
        <w:rPr>
          <w:rFonts w:asciiTheme="majorHAnsi" w:eastAsia="Garamond" w:hAnsiTheme="majorHAnsi" w:cstheme="majorHAnsi"/>
          <w:sz w:val="22"/>
          <w:szCs w:val="22"/>
        </w:rPr>
      </w:pPr>
      <w:r w:rsidRPr="00145290">
        <w:rPr>
          <w:rFonts w:asciiTheme="majorHAnsi" w:eastAsia="Garamond" w:hAnsiTheme="majorHAnsi" w:cstheme="majorHAnsi"/>
          <w:b/>
          <w:bCs/>
          <w:sz w:val="22"/>
          <w:szCs w:val="22"/>
        </w:rPr>
        <w:t>Blue Teaming (Defensive Security)</w:t>
      </w:r>
    </w:p>
    <w:p w14:paraId="73EE7F8D" w14:textId="5EB9487E" w:rsidR="00BC209B" w:rsidRPr="003104B8" w:rsidRDefault="0061009A" w:rsidP="00BC209B">
      <w:pPr>
        <w:widowControl w:val="0"/>
        <w:jc w:val="center"/>
        <w:rPr>
          <w:rStyle w:val="Hyperlink"/>
          <w:rFonts w:asciiTheme="majorHAnsi" w:eastAsia="Garamond" w:hAnsiTheme="majorHAnsi" w:cstheme="majorHAnsi"/>
          <w:color w:val="0D0DFF" w:themeColor="hyperlink" w:themeTint="F2"/>
          <w:sz w:val="21"/>
          <w:szCs w:val="21"/>
        </w:rPr>
      </w:pPr>
      <w:r w:rsidRPr="00121BDD">
        <w:rPr>
          <w:rFonts w:asciiTheme="majorHAnsi" w:eastAsia="Garamond" w:hAnsiTheme="majorHAnsi" w:cstheme="majorHAnsi"/>
          <w:sz w:val="23"/>
          <w:szCs w:val="23"/>
        </w:rPr>
        <w:t>+91 9535038728</w:t>
      </w:r>
      <w:r w:rsidR="00D916D7" w:rsidRPr="00121BDD">
        <w:rPr>
          <w:rFonts w:asciiTheme="majorHAnsi" w:eastAsia="Garamond" w:hAnsiTheme="majorHAnsi" w:cstheme="majorHAnsi"/>
          <w:sz w:val="22"/>
          <w:szCs w:val="22"/>
        </w:rPr>
        <w:t xml:space="preserve"> </w:t>
      </w:r>
      <w:r w:rsidR="00D916D7" w:rsidRPr="00121BDD">
        <w:rPr>
          <w:rFonts w:asciiTheme="majorHAnsi" w:eastAsia="Garamond" w:hAnsiTheme="majorHAnsi" w:cstheme="majorHAnsi"/>
          <w:sz w:val="14"/>
          <w:szCs w:val="14"/>
        </w:rPr>
        <w:t xml:space="preserve">● </w:t>
      </w:r>
      <w:r w:rsidR="00D916D7"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 xml:space="preserve"> </w:t>
      </w:r>
      <w:hyperlink r:id="rId7" w:history="1">
        <w:r w:rsidRPr="003170BB">
          <w:rPr>
            <w:rStyle w:val="Hyperlink"/>
            <w:rFonts w:asciiTheme="majorHAnsi" w:eastAsia="Garamond" w:hAnsiTheme="majorHAnsi" w:cstheme="majorHAnsi"/>
            <w:color w:val="000000" w:themeColor="text1"/>
            <w:sz w:val="22"/>
            <w:szCs w:val="22"/>
          </w:rPr>
          <w:t>glanloyand@gmail.com</w:t>
        </w:r>
      </w:hyperlink>
      <w:r w:rsidRPr="003170BB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t xml:space="preserve"> </w:t>
      </w:r>
      <w:r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>●</w: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begin"/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instrText>HYPERLINK "http://www.linkedin.com/in/glanloyandsouza"</w:instrTex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separate"/>
      </w:r>
      <w:r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 xml:space="preserve"> </w:t>
      </w:r>
      <w:r w:rsidR="00BC209B"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22"/>
          <w:szCs w:val="22"/>
        </w:rPr>
        <w:t>www.linkedin.com/in/glanloyandsouza</w:t>
      </w:r>
    </w:p>
    <w:p w14:paraId="00000004" w14:textId="2F195BDD" w:rsidR="003962EF" w:rsidRPr="00427519" w:rsidRDefault="003104B8" w:rsidP="003104B8">
      <w:pPr>
        <w:widowControl w:val="0"/>
        <w:tabs>
          <w:tab w:val="center" w:pos="5544"/>
          <w:tab w:val="left" w:pos="10180"/>
        </w:tabs>
        <w:rPr>
          <w:rFonts w:asciiTheme="majorHAnsi" w:eastAsia="Garamond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ab/>
      </w: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end"/>
      </w:r>
      <w:hyperlink r:id="rId8" w:history="1">
        <w:r w:rsidR="00427519" w:rsidRPr="00427519">
          <w:rPr>
            <w:rFonts w:asciiTheme="majorHAnsi" w:eastAsia="Garamond" w:hAnsiTheme="majorHAnsi" w:cstheme="majorHAnsi"/>
            <w:color w:val="000000" w:themeColor="text1"/>
            <w:sz w:val="22"/>
            <w:szCs w:val="22"/>
          </w:rPr>
          <w:t>github.com/glanloyand</w:t>
        </w:r>
      </w:hyperlink>
      <w:r w:rsidR="00427519" w:rsidRPr="00427519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t xml:space="preserve"> ● </w:t>
      </w:r>
      <w:hyperlink r:id="rId9" w:history="1">
        <w:r w:rsidR="00427519" w:rsidRPr="00427519">
          <w:rPr>
            <w:rFonts w:asciiTheme="majorHAnsi" w:eastAsia="Garamond" w:hAnsiTheme="majorHAnsi" w:cstheme="majorHAnsi"/>
            <w:color w:val="000000" w:themeColor="text1"/>
            <w:sz w:val="22"/>
            <w:szCs w:val="22"/>
          </w:rPr>
          <w:t>www.realseclabs.com</w:t>
        </w:r>
      </w:hyperlink>
    </w:p>
    <w:p w14:paraId="00000005" w14:textId="14000973" w:rsidR="003962EF" w:rsidRPr="003104B8" w:rsidRDefault="003962EF" w:rsidP="008C096D">
      <w:pPr>
        <w:pBdr>
          <w:bottom w:val="single" w:sz="4" w:space="0" w:color="000000"/>
        </w:pBdr>
        <w:rPr>
          <w:rFonts w:asciiTheme="majorHAnsi" w:eastAsia="Franklin Gothic" w:hAnsiTheme="majorHAnsi" w:cstheme="majorHAnsi"/>
          <w:color w:val="000000" w:themeColor="text1"/>
        </w:rPr>
      </w:pPr>
    </w:p>
    <w:p w14:paraId="476887AC" w14:textId="77777777" w:rsidR="006378F8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2"/>
          <w:szCs w:val="22"/>
        </w:rPr>
        <w:sectPr w:rsidR="006378F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</w:p>
    <w:p w14:paraId="00000006" w14:textId="77777777" w:rsidR="003962EF" w:rsidRPr="00C464AD" w:rsidRDefault="00000000" w:rsidP="00835FB0">
      <w:pPr>
        <w:pBdr>
          <w:bottom w:val="single" w:sz="4" w:space="1" w:color="auto"/>
        </w:pBdr>
        <w:jc w:val="both"/>
        <w:rPr>
          <w:rFonts w:asciiTheme="majorHAnsi" w:eastAsia="Franklin Gothic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Profile Summary</w:t>
      </w:r>
    </w:p>
    <w:p w14:paraId="592F8C65" w14:textId="77777777" w:rsidR="00343238" w:rsidRPr="00343238" w:rsidRDefault="00343238" w:rsidP="00343238">
      <w:pPr>
        <w:jc w:val="both"/>
        <w:rPr>
          <w:rFonts w:asciiTheme="majorHAnsi" w:eastAsia="Garamond" w:hAnsiTheme="majorHAnsi" w:cstheme="majorHAnsi"/>
          <w:color w:val="000000" w:themeColor="text1"/>
          <w:sz w:val="21"/>
          <w:szCs w:val="21"/>
        </w:rPr>
      </w:pPr>
      <w:r w:rsidRPr="00343238">
        <w:rPr>
          <w:rFonts w:asciiTheme="majorHAnsi" w:eastAsia="Garamond" w:hAnsiTheme="majorHAnsi" w:cstheme="majorHAnsi"/>
          <w:color w:val="000000" w:themeColor="text1"/>
          <w:sz w:val="21"/>
          <w:szCs w:val="21"/>
        </w:rPr>
        <w:t xml:space="preserve">Cybersecurity professional with expertise in </w:t>
      </w:r>
      <w:r w:rsidRPr="00343238">
        <w:rPr>
          <w:rFonts w:asciiTheme="majorHAnsi" w:eastAsia="Garamond" w:hAnsiTheme="majorHAnsi" w:cstheme="majorHAnsi"/>
          <w:b/>
          <w:bCs/>
          <w:color w:val="000000" w:themeColor="text1"/>
          <w:sz w:val="21"/>
          <w:szCs w:val="21"/>
        </w:rPr>
        <w:t>SOC monitoring, threat detection, and incident response</w:t>
      </w:r>
      <w:r w:rsidRPr="00343238">
        <w:rPr>
          <w:rFonts w:asciiTheme="majorHAnsi" w:eastAsia="Garamond" w:hAnsiTheme="majorHAnsi" w:cstheme="majorHAnsi"/>
          <w:color w:val="000000" w:themeColor="text1"/>
          <w:sz w:val="21"/>
          <w:szCs w:val="21"/>
        </w:rPr>
        <w:t xml:space="preserve">. Proficient in </w:t>
      </w:r>
      <w:r w:rsidRPr="00343238">
        <w:rPr>
          <w:rFonts w:asciiTheme="majorHAnsi" w:eastAsia="Garamond" w:hAnsiTheme="majorHAnsi" w:cstheme="majorHAnsi"/>
          <w:b/>
          <w:bCs/>
          <w:color w:val="000000" w:themeColor="text1"/>
          <w:sz w:val="21"/>
          <w:szCs w:val="21"/>
        </w:rPr>
        <w:t>SIEM tools, log analysis, network security, and threat hunting</w:t>
      </w:r>
      <w:r w:rsidRPr="00343238">
        <w:rPr>
          <w:rFonts w:asciiTheme="majorHAnsi" w:eastAsia="Garamond" w:hAnsiTheme="majorHAnsi" w:cstheme="majorHAnsi"/>
          <w:color w:val="000000" w:themeColor="text1"/>
          <w:sz w:val="21"/>
          <w:szCs w:val="21"/>
        </w:rPr>
        <w:t xml:space="preserve">. CEH v12 certified with hands-on experience in </w:t>
      </w:r>
      <w:r w:rsidRPr="00343238">
        <w:rPr>
          <w:rFonts w:asciiTheme="majorHAnsi" w:eastAsia="Garamond" w:hAnsiTheme="majorHAnsi" w:cstheme="majorHAnsi"/>
          <w:b/>
          <w:bCs/>
          <w:color w:val="000000" w:themeColor="text1"/>
          <w:sz w:val="21"/>
          <w:szCs w:val="21"/>
        </w:rPr>
        <w:t>security operations, forensic analysis, and security event correlation</w:t>
      </w:r>
      <w:r w:rsidRPr="00343238">
        <w:rPr>
          <w:rFonts w:asciiTheme="majorHAnsi" w:eastAsia="Garamond" w:hAnsiTheme="majorHAnsi" w:cstheme="majorHAnsi"/>
          <w:color w:val="000000" w:themeColor="text1"/>
          <w:sz w:val="21"/>
          <w:szCs w:val="21"/>
        </w:rPr>
        <w:t xml:space="preserve">. Passionate about </w:t>
      </w:r>
      <w:r w:rsidRPr="00343238">
        <w:rPr>
          <w:rFonts w:asciiTheme="majorHAnsi" w:eastAsia="Garamond" w:hAnsiTheme="majorHAnsi" w:cstheme="majorHAnsi"/>
          <w:b/>
          <w:bCs/>
          <w:color w:val="000000" w:themeColor="text1"/>
          <w:sz w:val="21"/>
          <w:szCs w:val="21"/>
        </w:rPr>
        <w:t xml:space="preserve">protecting digital assets through proactive </w:t>
      </w:r>
      <w:proofErr w:type="spellStart"/>
      <w:r w:rsidRPr="00343238">
        <w:rPr>
          <w:rFonts w:asciiTheme="majorHAnsi" w:eastAsia="Garamond" w:hAnsiTheme="majorHAnsi" w:cstheme="majorHAnsi"/>
          <w:b/>
          <w:bCs/>
          <w:color w:val="000000" w:themeColor="text1"/>
          <w:sz w:val="21"/>
          <w:szCs w:val="21"/>
        </w:rPr>
        <w:t>defense</w:t>
      </w:r>
      <w:proofErr w:type="spellEnd"/>
      <w:r w:rsidRPr="00343238">
        <w:rPr>
          <w:rFonts w:asciiTheme="majorHAnsi" w:eastAsia="Garamond" w:hAnsiTheme="majorHAnsi" w:cstheme="majorHAnsi"/>
          <w:b/>
          <w:bCs/>
          <w:color w:val="000000" w:themeColor="text1"/>
          <w:sz w:val="21"/>
          <w:szCs w:val="21"/>
        </w:rPr>
        <w:t xml:space="preserve"> mechanisms</w:t>
      </w:r>
      <w:r w:rsidRPr="00343238">
        <w:rPr>
          <w:rFonts w:asciiTheme="majorHAnsi" w:eastAsia="Garamond" w:hAnsiTheme="majorHAnsi" w:cstheme="majorHAnsi"/>
          <w:color w:val="000000" w:themeColor="text1"/>
          <w:sz w:val="21"/>
          <w:szCs w:val="21"/>
        </w:rPr>
        <w:t>.</w:t>
      </w:r>
    </w:p>
    <w:p w14:paraId="3586AD9D" w14:textId="77777777" w:rsidR="00760FC1" w:rsidRDefault="00760FC1" w:rsidP="00D6508A">
      <w:pPr>
        <w:jc w:val="both"/>
        <w:rPr>
          <w:rFonts w:asciiTheme="majorHAnsi" w:eastAsia="Garamond" w:hAnsiTheme="majorHAnsi" w:cstheme="majorHAnsi"/>
          <w:color w:val="46464E"/>
          <w:sz w:val="21"/>
          <w:szCs w:val="21"/>
        </w:rPr>
      </w:pPr>
    </w:p>
    <w:p w14:paraId="25084FC1" w14:textId="77777777" w:rsidR="00760FC1" w:rsidRPr="00C464AD" w:rsidRDefault="00760FC1" w:rsidP="00760FC1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Core Skills</w:t>
      </w:r>
    </w:p>
    <w:p w14:paraId="53275DCE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Hands-on SOC Analyst training via </w:t>
      </w:r>
      <w:proofErr w:type="spellStart"/>
      <w:r w:rsidRPr="00C464AD">
        <w:rPr>
          <w:rFonts w:ascii="Calibri" w:eastAsia="Garamond" w:hAnsi="Calibri" w:cs="Calibri"/>
          <w:b/>
          <w:bCs/>
          <w:sz w:val="21"/>
          <w:szCs w:val="21"/>
        </w:rPr>
        <w:t>LetsDefend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>, focusing on real-world threat analysis, SIEM investigations, and cybersecurity incident handling.</w:t>
      </w:r>
    </w:p>
    <w:p w14:paraId="28467D68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Gained hands-on experience in SOC monitoring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through one month of practical training on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LetsDefend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analyzing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 security alerts and investigating incidents.</w:t>
      </w:r>
    </w:p>
    <w:p w14:paraId="3345C2E4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SOC Monitoring &amp; Incident Response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SIEM, Log Analysis, Threat Investigation </w:t>
      </w:r>
    </w:p>
    <w:p w14:paraId="165282F1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Threat Hunting &amp; Malware Analysis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</w:t>
      </w:r>
    </w:p>
    <w:p w14:paraId="7676106B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Security Information &amp; Event Management (SIEM)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Splunk,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QRadar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, ELK </w:t>
      </w:r>
    </w:p>
    <w:p w14:paraId="2A60D3E8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MITRE ATT&amp;CK Framework &amp; Cyber Kill Chain</w:t>
      </w:r>
    </w:p>
    <w:p w14:paraId="5FAE28A5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Python for Security Automation</w:t>
      </w:r>
      <w:r w:rsidRPr="00C464AD">
        <w:rPr>
          <w:rFonts w:ascii="Calibri" w:eastAsia="Garamond" w:hAnsi="Calibri" w:cs="Calibri"/>
          <w:bCs/>
          <w:sz w:val="21"/>
          <w:szCs w:val="21"/>
        </w:rPr>
        <w:t>: Skilled in scripting and automating offensive security tasks, including vulnerability detection and exploit development.</w:t>
      </w:r>
    </w:p>
    <w:p w14:paraId="67D7FB8F" w14:textId="77777777" w:rsidR="00184855" w:rsidRPr="00184855" w:rsidRDefault="00184855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184855">
        <w:rPr>
          <w:rFonts w:ascii="Calibri" w:eastAsia="Garamond" w:hAnsi="Calibri" w:cs="Calibri"/>
          <w:b/>
          <w:bCs/>
          <w:sz w:val="21"/>
          <w:szCs w:val="21"/>
        </w:rPr>
        <w:t>Proficient in Python and JavaScript</w:t>
      </w:r>
    </w:p>
    <w:p w14:paraId="1B4C86C4" w14:textId="3A1C3988" w:rsidR="00760FC1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Advanced Networking &amp; Protocols</w:t>
      </w:r>
      <w:r w:rsidRPr="00C464AD">
        <w:rPr>
          <w:rFonts w:ascii="Calibri" w:eastAsia="Garamond" w:hAnsi="Calibri" w:cs="Calibri"/>
          <w:bCs/>
          <w:sz w:val="21"/>
          <w:szCs w:val="21"/>
        </w:rPr>
        <w:t>: Strong understanding of OSI and TCP/IP models, packet analysis, and secure network configurations.</w:t>
      </w:r>
    </w:p>
    <w:p w14:paraId="68544609" w14:textId="77777777" w:rsidR="00343238" w:rsidRPr="00343238" w:rsidRDefault="00343238" w:rsidP="00343238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343238">
        <w:rPr>
          <w:rFonts w:ascii="Calibri" w:eastAsia="Garamond" w:hAnsi="Calibri" w:cs="Calibri"/>
          <w:bCs/>
          <w:sz w:val="21"/>
          <w:szCs w:val="21"/>
        </w:rPr>
        <w:t>Network Security &amp; Log Analysis – Intrusion detection, firewall monitoring, traffic analysis</w:t>
      </w:r>
    </w:p>
    <w:p w14:paraId="040FB006" w14:textId="77777777" w:rsidR="00343238" w:rsidRPr="00343238" w:rsidRDefault="00343238" w:rsidP="00343238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343238">
        <w:rPr>
          <w:rFonts w:ascii="Calibri" w:eastAsia="Garamond" w:hAnsi="Calibri" w:cs="Calibri"/>
          <w:bCs/>
          <w:sz w:val="21"/>
          <w:szCs w:val="21"/>
        </w:rPr>
        <w:t xml:space="preserve">Forensic Investigations – </w:t>
      </w:r>
      <w:proofErr w:type="spellStart"/>
      <w:r w:rsidRPr="00343238">
        <w:rPr>
          <w:rFonts w:ascii="Calibri" w:eastAsia="Garamond" w:hAnsi="Calibri" w:cs="Calibri"/>
          <w:bCs/>
          <w:sz w:val="21"/>
          <w:szCs w:val="21"/>
        </w:rPr>
        <w:t>Analyzing</w:t>
      </w:r>
      <w:proofErr w:type="spellEnd"/>
      <w:r w:rsidRPr="00343238">
        <w:rPr>
          <w:rFonts w:ascii="Calibri" w:eastAsia="Garamond" w:hAnsi="Calibri" w:cs="Calibri"/>
          <w:bCs/>
          <w:sz w:val="21"/>
          <w:szCs w:val="21"/>
        </w:rPr>
        <w:t xml:space="preserve"> digital evidence for incident response</w:t>
      </w:r>
    </w:p>
    <w:p w14:paraId="54580420" w14:textId="7CE4BD7F" w:rsidR="00343238" w:rsidRPr="00343238" w:rsidRDefault="00343238" w:rsidP="00343238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343238">
        <w:rPr>
          <w:rFonts w:ascii="Calibri" w:eastAsia="Garamond" w:hAnsi="Calibri" w:cs="Calibri"/>
          <w:bCs/>
          <w:sz w:val="21"/>
          <w:szCs w:val="21"/>
        </w:rPr>
        <w:t>Compliance &amp; Risk Assessment – Understanding PCI DSS, ISO 27001, NIST frameworks</w:t>
      </w:r>
    </w:p>
    <w:p w14:paraId="2CAC2131" w14:textId="77777777" w:rsidR="003752F0" w:rsidRPr="00C464AD" w:rsidRDefault="003752F0" w:rsidP="00D6508A">
      <w:pPr>
        <w:jc w:val="both"/>
        <w:rPr>
          <w:rFonts w:asciiTheme="majorHAnsi" w:eastAsia="Garamond" w:hAnsiTheme="majorHAnsi" w:cstheme="majorHAnsi"/>
          <w:color w:val="46464E"/>
          <w:sz w:val="21"/>
          <w:szCs w:val="21"/>
        </w:rPr>
      </w:pPr>
    </w:p>
    <w:p w14:paraId="0000000A" w14:textId="4F9C551D" w:rsidR="003962EF" w:rsidRPr="00C464AD" w:rsidRDefault="00F7208B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>
        <w:rPr>
          <w:rFonts w:asciiTheme="majorHAnsi" w:eastAsia="Garamond" w:hAnsiTheme="majorHAnsi" w:cstheme="majorHAnsi"/>
          <w:b/>
          <w:sz w:val="21"/>
          <w:szCs w:val="21"/>
        </w:rPr>
        <w:t xml:space="preserve">Work </w:t>
      </w:r>
      <w:r w:rsidR="00B54DB8" w:rsidRPr="00B54DB8">
        <w:rPr>
          <w:rFonts w:asciiTheme="majorHAnsi" w:eastAsia="Garamond" w:hAnsiTheme="majorHAnsi" w:cstheme="majorHAnsi"/>
          <w:b/>
          <w:sz w:val="21"/>
          <w:szCs w:val="21"/>
        </w:rPr>
        <w:t>Experience</w:t>
      </w:r>
    </w:p>
    <w:p w14:paraId="12D80181" w14:textId="13D99AFF" w:rsidR="006378F8" w:rsidRPr="00C464AD" w:rsidRDefault="00ED4D30" w:rsidP="00D6508A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>
        <w:rPr>
          <w:rFonts w:ascii="Calibri" w:eastAsia="Garamond" w:hAnsi="Calibri" w:cs="Calibri"/>
          <w:b/>
          <w:sz w:val="21"/>
          <w:szCs w:val="21"/>
        </w:rPr>
        <w:t xml:space="preserve">Cybersecurity </w:t>
      </w:r>
      <w:r w:rsidR="006378F8" w:rsidRPr="00C464AD">
        <w:rPr>
          <w:rFonts w:ascii="Calibri" w:eastAsia="Garamond" w:hAnsi="Calibri" w:cs="Calibri"/>
          <w:b/>
          <w:sz w:val="21"/>
          <w:szCs w:val="21"/>
        </w:rPr>
        <w:t xml:space="preserve">Intern </w:t>
      </w:r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| </w:t>
      </w:r>
      <w:proofErr w:type="spellStart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>Cybersapiens</w:t>
      </w:r>
      <w:proofErr w:type="spellEnd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 </w:t>
      </w:r>
      <w:r w:rsidR="007A2121" w:rsidRPr="00C464AD">
        <w:rPr>
          <w:rFonts w:ascii="Calibri" w:eastAsia="Garamond" w:hAnsi="Calibri" w:cs="Calibri"/>
          <w:b/>
          <w:bCs/>
          <w:sz w:val="21"/>
          <w:szCs w:val="21"/>
        </w:rPr>
        <w:t>U</w:t>
      </w:r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nited </w:t>
      </w:r>
      <w:proofErr w:type="spellStart"/>
      <w:proofErr w:type="gramStart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>LLP,India</w:t>
      </w:r>
      <w:proofErr w:type="spellEnd"/>
      <w:proofErr w:type="gramEnd"/>
    </w:p>
    <w:p w14:paraId="5C2EBB4A" w14:textId="70364B69" w:rsidR="006378F8" w:rsidRPr="00C464AD" w:rsidRDefault="006378F8" w:rsidP="00D6508A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October 2022 – October 2023</w:t>
      </w:r>
    </w:p>
    <w:p w14:paraId="5D49BF10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Conducted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VAPT assessments</w:t>
      </w:r>
      <w:r w:rsidRPr="00835FB0">
        <w:rPr>
          <w:rFonts w:ascii="Calibri" w:eastAsia="Garamond" w:hAnsi="Calibri" w:cs="Calibri"/>
          <w:sz w:val="21"/>
          <w:szCs w:val="21"/>
        </w:rPr>
        <w:t xml:space="preserve"> for clients like IISc,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PharmEasy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>, and Tamara.com.</w:t>
      </w:r>
    </w:p>
    <w:p w14:paraId="7133B109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Identified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clickjacking, subdomain takeovers, and web vulnerabilities</w:t>
      </w:r>
      <w:r w:rsidRPr="00835FB0">
        <w:rPr>
          <w:rFonts w:ascii="Calibri" w:eastAsia="Garamond" w:hAnsi="Calibri" w:cs="Calibri"/>
          <w:sz w:val="21"/>
          <w:szCs w:val="21"/>
        </w:rPr>
        <w:t>.</w:t>
      </w:r>
    </w:p>
    <w:p w14:paraId="671B9982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Performed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SIEM investigations &amp; incident response</w:t>
      </w:r>
      <w:r w:rsidRPr="00835FB0">
        <w:rPr>
          <w:rFonts w:ascii="Calibri" w:eastAsia="Garamond" w:hAnsi="Calibri" w:cs="Calibri"/>
          <w:sz w:val="21"/>
          <w:szCs w:val="21"/>
        </w:rPr>
        <w:t xml:space="preserve"> using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Splunk &amp; Wireshark</w:t>
      </w:r>
      <w:r w:rsidRPr="00835FB0">
        <w:rPr>
          <w:rFonts w:ascii="Calibri" w:eastAsia="Garamond" w:hAnsi="Calibri" w:cs="Calibri"/>
          <w:sz w:val="21"/>
          <w:szCs w:val="21"/>
        </w:rPr>
        <w:t>.</w:t>
      </w:r>
    </w:p>
    <w:p w14:paraId="28DCF827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Developed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VAPT reports</w:t>
      </w:r>
      <w:r w:rsidRPr="00835FB0">
        <w:rPr>
          <w:rFonts w:ascii="Calibri" w:eastAsia="Garamond" w:hAnsi="Calibri" w:cs="Calibri"/>
          <w:sz w:val="21"/>
          <w:szCs w:val="21"/>
        </w:rPr>
        <w:t xml:space="preserve"> with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remediation strategies</w:t>
      </w:r>
      <w:r w:rsidRPr="00835FB0">
        <w:rPr>
          <w:rFonts w:ascii="Calibri" w:eastAsia="Garamond" w:hAnsi="Calibri" w:cs="Calibri"/>
          <w:sz w:val="21"/>
          <w:szCs w:val="21"/>
        </w:rPr>
        <w:t xml:space="preserve"> for clients.</w:t>
      </w:r>
    </w:p>
    <w:p w14:paraId="273F5D40" w14:textId="77777777" w:rsidR="00343238" w:rsidRDefault="00343238" w:rsidP="003752F0">
      <w:pPr>
        <w:pBdr>
          <w:bottom w:val="single" w:sz="4" w:space="1" w:color="auto"/>
        </w:pBd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</w:p>
    <w:p w14:paraId="79C19CDF" w14:textId="6E46A546" w:rsidR="003752F0" w:rsidRPr="00C464AD" w:rsidRDefault="003752F0" w:rsidP="003752F0">
      <w:pPr>
        <w:pBdr>
          <w:bottom w:val="single" w:sz="4" w:space="1" w:color="auto"/>
        </w:pBdr>
        <w:tabs>
          <w:tab w:val="right" w:pos="10800"/>
        </w:tabs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Education</w:t>
      </w:r>
      <w:r w:rsidRPr="00C464AD">
        <w:rPr>
          <w:rFonts w:asciiTheme="majorHAnsi" w:eastAsia="Garamond" w:hAnsiTheme="majorHAnsi" w:cstheme="majorHAnsi"/>
          <w:sz w:val="21"/>
          <w:szCs w:val="21"/>
        </w:rPr>
        <w:t xml:space="preserve">  </w:t>
      </w:r>
    </w:p>
    <w:p w14:paraId="13AC06F5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ab/>
        <w:t>MSc in Computer Science – Cybersecurity &amp; Ethical Hacking</w:t>
      </w:r>
    </w:p>
    <w:p w14:paraId="4993A6DE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proofErr w:type="spellStart"/>
      <w:r w:rsidRPr="00C464AD">
        <w:rPr>
          <w:rFonts w:ascii="Calibri" w:eastAsia="Garamond" w:hAnsi="Calibri" w:cs="Calibri"/>
          <w:sz w:val="21"/>
          <w:szCs w:val="21"/>
        </w:rPr>
        <w:t>Yenepoya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 University,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Mangaluru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 | 2024 – 2025 | CGPA: 9.0       </w:t>
      </w:r>
    </w:p>
    <w:p w14:paraId="40755F86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>Bachelor of Computer Applications (BCA)</w:t>
      </w:r>
    </w:p>
    <w:p w14:paraId="71DE7F74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Cs/>
          <w:sz w:val="21"/>
          <w:szCs w:val="21"/>
          <w:highlight w:val="none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 xml:space="preserve">St. Aloysius College,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Mangaluru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 | 2019 – 2022 | CGPA: 7.</w:t>
      </w:r>
      <w:r w:rsidRPr="00C464AD">
        <w:rPr>
          <w:rFonts w:ascii="Calibri" w:eastAsia="Garamond" w:hAnsi="Calibri" w:cs="Calibri"/>
          <w:bCs/>
          <w:sz w:val="21"/>
          <w:szCs w:val="21"/>
          <w:highlight w:val="none"/>
        </w:rPr>
        <w:t>3</w:t>
      </w:r>
    </w:p>
    <w:p w14:paraId="3B2BD581" w14:textId="77777777" w:rsidR="003752F0" w:rsidRPr="003752F0" w:rsidRDefault="003752F0" w:rsidP="003752F0">
      <w:pPr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4250DD2D" w14:textId="24EFF7AB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Projects</w:t>
      </w:r>
    </w:p>
    <w:p w14:paraId="074E173A" w14:textId="29FA16B7" w:rsidR="00D466C5" w:rsidRPr="00C464AD" w:rsidRDefault="00D466C5" w:rsidP="00D6508A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Live SOC Monitoring (</w:t>
      </w:r>
      <w:proofErr w:type="spellStart"/>
      <w:r w:rsidRPr="00C464AD">
        <w:rPr>
          <w:rFonts w:ascii="Calibri" w:eastAsia="Garamond" w:hAnsi="Calibri" w:cs="Calibri"/>
          <w:b/>
          <w:bCs/>
          <w:sz w:val="21"/>
          <w:szCs w:val="21"/>
        </w:rPr>
        <w:t>LetsDefend</w:t>
      </w:r>
      <w:proofErr w:type="spellEnd"/>
      <w:r w:rsidRPr="00C464AD">
        <w:rPr>
          <w:rFonts w:ascii="Calibri" w:eastAsia="Garamond" w:hAnsi="Calibri" w:cs="Calibri"/>
          <w:b/>
          <w:bCs/>
          <w:sz w:val="21"/>
          <w:szCs w:val="21"/>
        </w:rPr>
        <w:t>)</w:t>
      </w:r>
    </w:p>
    <w:p w14:paraId="72C965B4" w14:textId="778FAF06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Monitored real-time security alerts, performed triage, and investigated incidents in a simulated SOC environment.</w:t>
      </w:r>
    </w:p>
    <w:p w14:paraId="6715E824" w14:textId="708B1710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SIEM (Security Information and Event Management), Splunk, Wireshark, MITRE ATT&amp;CK Framework, Log Analysis Tools.</w:t>
      </w:r>
    </w:p>
    <w:p w14:paraId="11F1C932" w14:textId="3A33E32A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Improved incident response efficiency by accurately identifying threats, reducing false positives, and enhancing threat analysis skills in a real-world simulated environment.</w:t>
      </w:r>
    </w:p>
    <w:p w14:paraId="69A8DD41" w14:textId="77777777" w:rsidR="00256CFE" w:rsidRPr="00C464AD" w:rsidRDefault="00256CFE" w:rsidP="00256CFE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Offensive Security Automation with Python</w:t>
      </w:r>
    </w:p>
    <w:p w14:paraId="0E3CEDDE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Developed and automated penetration testing tools for reconnaissance, scanning, MITM attacks, exploitation, and web vulnerability testing.</w:t>
      </w:r>
    </w:p>
    <w:p w14:paraId="527E1CAA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 xml:space="preserve">Python,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Scapy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BeautifulSoup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Paramiko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ftplib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NetfilterQueue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PyInstaller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>.</w:t>
      </w:r>
    </w:p>
    <w:p w14:paraId="6C3D1FC6" w14:textId="67C44D5D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Streamlined security assessments by automating repetitive tasks, reducing manual effort, and improving accuracy in vulnerability detection.</w:t>
      </w:r>
    </w:p>
    <w:p w14:paraId="0BD70332" w14:textId="77777777" w:rsidR="00D466C5" w:rsidRPr="00C464AD" w:rsidRDefault="007A2121" w:rsidP="00D6508A">
      <w:p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 xml:space="preserve">Penetration Testing &amp; Vulnerability Assessment </w:t>
      </w:r>
      <w:r w:rsidR="00B14BE1" w:rsidRPr="00C464AD">
        <w:rPr>
          <w:rFonts w:ascii="Calibri" w:eastAsia="Garamond" w:hAnsi="Calibri" w:cs="Calibri"/>
          <w:b/>
          <w:sz w:val="21"/>
          <w:szCs w:val="21"/>
        </w:rPr>
        <w:t>Tool</w:t>
      </w:r>
    </w:p>
    <w:p w14:paraId="3DD33DF5" w14:textId="00268C38" w:rsidR="008C096D" w:rsidRPr="003752F0" w:rsidRDefault="00B14BE1" w:rsidP="00D6508A">
      <w:pPr>
        <w:pStyle w:val="ListParagraph"/>
        <w:numPr>
          <w:ilvl w:val="0"/>
          <w:numId w:val="14"/>
        </w:num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>Developed a security testing tool featuring proxy, intruder, and automated scanning for enhanced security assessment</w:t>
      </w:r>
      <w:r w:rsidR="00F6129B" w:rsidRPr="00C464AD">
        <w:rPr>
          <w:rFonts w:ascii="Calibri" w:eastAsia="Garamond" w:hAnsi="Calibri" w:cs="Calibri"/>
          <w:bCs/>
          <w:sz w:val="21"/>
          <w:szCs w:val="21"/>
        </w:rPr>
        <w:t xml:space="preserve"> using </w:t>
      </w:r>
      <w:proofErr w:type="spellStart"/>
      <w:r w:rsidR="00F6129B" w:rsidRPr="00C464AD">
        <w:rPr>
          <w:rFonts w:ascii="Calibri" w:eastAsia="Garamond" w:hAnsi="Calibri" w:cs="Calibri"/>
          <w:bCs/>
          <w:sz w:val="21"/>
          <w:szCs w:val="21"/>
        </w:rPr>
        <w:t>Javascript</w:t>
      </w:r>
      <w:proofErr w:type="spellEnd"/>
    </w:p>
    <w:p w14:paraId="42EA90DC" w14:textId="77777777" w:rsidR="003752F0" w:rsidRPr="00C464AD" w:rsidRDefault="003752F0" w:rsidP="003752F0">
      <w:pPr>
        <w:pStyle w:val="ListParagraph"/>
        <w:jc w:val="both"/>
        <w:rPr>
          <w:rFonts w:ascii="Calibri" w:eastAsia="Garamond" w:hAnsi="Calibri" w:cs="Calibri"/>
          <w:b/>
          <w:bCs/>
          <w:sz w:val="21"/>
          <w:szCs w:val="21"/>
        </w:rPr>
      </w:pPr>
    </w:p>
    <w:p w14:paraId="0000002E" w14:textId="63A00A2A" w:rsidR="003962EF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Certifications </w:t>
      </w:r>
    </w:p>
    <w:p w14:paraId="0DB2E512" w14:textId="048C8352" w:rsidR="006378F8" w:rsidRPr="00C464AD" w:rsidRDefault="003A5BAB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begin"/>
      </w:r>
      <w:r w:rsidR="003F6BFA" w:rsidRPr="00C464AD">
        <w:rPr>
          <w:rFonts w:ascii="Calibri" w:eastAsia="Garamond" w:hAnsi="Calibri" w:cs="Calibri"/>
          <w:color w:val="000000" w:themeColor="text1"/>
          <w:sz w:val="21"/>
          <w:szCs w:val="21"/>
        </w:rPr>
        <w:instrText>HYPERLINK "https://aspen.eccouncil.org/VerifyBadge?type=certification&amp;a=PL+QS1EpNPlfkh1/2uWMMawAsI7NTDo8Ih7Fr+n1mU4="</w:instrText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separate"/>
      </w:r>
      <w:r w:rsidR="007C42F4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 xml:space="preserve">EC-Council </w:t>
      </w:r>
      <w:r w:rsidR="006378F8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>Certified Ethical Hacker (CEH v12)</w:t>
      </w:r>
      <w:r w:rsidR="003F6BFA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 xml:space="preserve"> </w:t>
      </w:r>
    </w:p>
    <w:p w14:paraId="54363F17" w14:textId="3A12D0A0" w:rsidR="003F6BFA" w:rsidRPr="00CE12E7" w:rsidRDefault="003A5BAB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end"/>
      </w:r>
      <w:hyperlink r:id="rId16" w:history="1">
        <w:r w:rsidR="003F6BFA" w:rsidRPr="00C464AD">
          <w:rPr>
            <w:rStyle w:val="Hyperlink"/>
            <w:rFonts w:ascii="Calibri" w:eastAsia="Garamond" w:hAnsi="Calibri" w:cs="Calibri"/>
            <w:color w:val="000000" w:themeColor="text1"/>
            <w:sz w:val="21"/>
            <w:szCs w:val="21"/>
            <w:u w:val="none"/>
          </w:rPr>
          <w:t>Microsoft Azure: Identity and Access Management</w:t>
        </w:r>
      </w:hyperlink>
    </w:p>
    <w:p w14:paraId="29B0FAD0" w14:textId="30CA7794" w:rsidR="00CE12E7" w:rsidRPr="00CE12E7" w:rsidRDefault="00CE12E7" w:rsidP="00CE12E7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proofErr w:type="spellStart"/>
      <w:r>
        <w:rPr>
          <w:rFonts w:ascii="Calibri" w:eastAsia="Garamond" w:hAnsi="Calibri" w:cs="Calibri"/>
          <w:color w:val="000000" w:themeColor="text1"/>
          <w:sz w:val="21"/>
          <w:szCs w:val="21"/>
        </w:rPr>
        <w:t>LetsDefend</w:t>
      </w:r>
      <w:proofErr w:type="spellEnd"/>
      <w:r>
        <w:rPr>
          <w:rFonts w:ascii="Calibri" w:eastAsia="Garamond" w:hAnsi="Calibri" w:cs="Calibri"/>
          <w:color w:val="000000" w:themeColor="text1"/>
          <w:sz w:val="21"/>
          <w:szCs w:val="21"/>
        </w:rPr>
        <w:t xml:space="preserve"> SOC Analyst</w:t>
      </w:r>
    </w:p>
    <w:p w14:paraId="6ADCC8C4" w14:textId="0C767B6D" w:rsidR="006378F8" w:rsidRPr="00C464AD" w:rsidRDefault="006378F8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7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Certified Ethical Hacker from </w:t>
        </w:r>
        <w:proofErr w:type="spell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Cybersapiens</w:t>
        </w:r>
        <w:proofErr w:type="spell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United LLP</w:t>
        </w:r>
      </w:hyperlink>
    </w:p>
    <w:p w14:paraId="330EF832" w14:textId="7E51EFA8" w:rsidR="006378F8" w:rsidRPr="00603621" w:rsidRDefault="006378F8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8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Cyber Security </w:t>
        </w:r>
        <w:proofErr w:type="gram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And</w:t>
        </w:r>
        <w:proofErr w:type="gram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Threat Hunting Certificate from </w:t>
        </w:r>
        <w:proofErr w:type="spell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Cybersapiens</w:t>
        </w:r>
        <w:proofErr w:type="spell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United LLP</w:t>
        </w:r>
      </w:hyperlink>
    </w:p>
    <w:p w14:paraId="500DB1D4" w14:textId="77777777" w:rsidR="00603621" w:rsidRPr="00C464AD" w:rsidRDefault="00603621" w:rsidP="00603621">
      <w:pPr>
        <w:pStyle w:val="ListParagraph"/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</w:p>
    <w:p w14:paraId="56DA3C12" w14:textId="5C6BBA31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Achievements </w:t>
      </w:r>
    </w:p>
    <w:p w14:paraId="7CB02182" w14:textId="77777777" w:rsidR="00835FB0" w:rsidRDefault="00835FB0" w:rsidP="00D6508A">
      <w:pPr>
        <w:numPr>
          <w:ilvl w:val="0"/>
          <w:numId w:val="10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Performer of the Month –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Cybersapiens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 xml:space="preserve"> United LLP</w:t>
      </w:r>
    </w:p>
    <w:p w14:paraId="33FB4E7F" w14:textId="77777777" w:rsidR="00835FB0" w:rsidRDefault="00835FB0" w:rsidP="00D6508A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>VAPT Certificate of Appreciation for Outstanding Bug Detection</w:t>
      </w:r>
    </w:p>
    <w:p w14:paraId="4E496C55" w14:textId="4EF338D2" w:rsidR="006378F8" w:rsidRPr="00B777AC" w:rsidRDefault="00835FB0" w:rsidP="00B777AC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Executive Board Member (Secretary) – OWASP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Yenepoya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 xml:space="preserve"> Chapter</w:t>
      </w:r>
    </w:p>
    <w:sectPr w:rsidR="006378F8" w:rsidRPr="00B777AC" w:rsidSect="006378F8">
      <w:type w:val="continuous"/>
      <w:pgSz w:w="12240" w:h="15840"/>
      <w:pgMar w:top="0" w:right="576" w:bottom="0" w:left="576" w:header="0" w:footer="720" w:gutter="0"/>
      <w:pgNumType w:start="1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98E43" w14:textId="77777777" w:rsidR="00F82E65" w:rsidRDefault="00F82E65">
      <w:r>
        <w:separator/>
      </w:r>
    </w:p>
  </w:endnote>
  <w:endnote w:type="continuationSeparator" w:id="0">
    <w:p w14:paraId="1482FDFC" w14:textId="77777777" w:rsidR="00F82E65" w:rsidRDefault="00F8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56146" w14:textId="77777777" w:rsidR="00D916D7" w:rsidRDefault="00D91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3962EF" w:rsidRDefault="003962EF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ECC8E" w14:textId="77777777" w:rsidR="00D916D7" w:rsidRDefault="00D91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8B789" w14:textId="77777777" w:rsidR="00F82E65" w:rsidRDefault="00F82E65">
      <w:r>
        <w:separator/>
      </w:r>
    </w:p>
  </w:footnote>
  <w:footnote w:type="continuationSeparator" w:id="0">
    <w:p w14:paraId="6F5E5950" w14:textId="77777777" w:rsidR="00F82E65" w:rsidRDefault="00F82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B232F" w14:textId="77777777" w:rsidR="00D916D7" w:rsidRDefault="00D91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1" w14:textId="77777777" w:rsidR="003962EF" w:rsidRDefault="003962EF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3962EF" w:rsidRDefault="003962EF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261C"/>
    <w:multiLevelType w:val="hybridMultilevel"/>
    <w:tmpl w:val="50728A36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0AA4706A"/>
    <w:multiLevelType w:val="multilevel"/>
    <w:tmpl w:val="ECE0F3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672BE"/>
    <w:multiLevelType w:val="hybridMultilevel"/>
    <w:tmpl w:val="89669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23BA3"/>
    <w:multiLevelType w:val="multilevel"/>
    <w:tmpl w:val="3D7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0064B"/>
    <w:multiLevelType w:val="multilevel"/>
    <w:tmpl w:val="536A9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076955"/>
    <w:multiLevelType w:val="multilevel"/>
    <w:tmpl w:val="3DD68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AE70BB"/>
    <w:multiLevelType w:val="hybridMultilevel"/>
    <w:tmpl w:val="3F96D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5F9"/>
    <w:multiLevelType w:val="hybridMultilevel"/>
    <w:tmpl w:val="654EC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61EA0"/>
    <w:multiLevelType w:val="hybridMultilevel"/>
    <w:tmpl w:val="191ED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F335E"/>
    <w:multiLevelType w:val="hybridMultilevel"/>
    <w:tmpl w:val="3374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71EB8"/>
    <w:multiLevelType w:val="multilevel"/>
    <w:tmpl w:val="5718C6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274144"/>
    <w:multiLevelType w:val="hybridMultilevel"/>
    <w:tmpl w:val="14EE3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01E05"/>
    <w:multiLevelType w:val="multilevel"/>
    <w:tmpl w:val="DEB8D5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CE93D86"/>
    <w:multiLevelType w:val="multilevel"/>
    <w:tmpl w:val="F134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8462B7"/>
    <w:multiLevelType w:val="hybridMultilevel"/>
    <w:tmpl w:val="90C8C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485">
    <w:abstractNumId w:val="1"/>
  </w:num>
  <w:num w:numId="2" w16cid:durableId="2026636457">
    <w:abstractNumId w:val="13"/>
  </w:num>
  <w:num w:numId="3" w16cid:durableId="1426875330">
    <w:abstractNumId w:val="12"/>
  </w:num>
  <w:num w:numId="4" w16cid:durableId="388190064">
    <w:abstractNumId w:val="5"/>
  </w:num>
  <w:num w:numId="5" w16cid:durableId="1234655461">
    <w:abstractNumId w:val="10"/>
  </w:num>
  <w:num w:numId="6" w16cid:durableId="420225632">
    <w:abstractNumId w:val="4"/>
  </w:num>
  <w:num w:numId="7" w16cid:durableId="1478571946">
    <w:abstractNumId w:val="6"/>
  </w:num>
  <w:num w:numId="8" w16cid:durableId="1768691423">
    <w:abstractNumId w:val="9"/>
  </w:num>
  <w:num w:numId="9" w16cid:durableId="1094785340">
    <w:abstractNumId w:val="7"/>
  </w:num>
  <w:num w:numId="10" w16cid:durableId="259528262">
    <w:abstractNumId w:val="8"/>
  </w:num>
  <w:num w:numId="11" w16cid:durableId="1026172360">
    <w:abstractNumId w:val="11"/>
  </w:num>
  <w:num w:numId="12" w16cid:durableId="1468862880">
    <w:abstractNumId w:val="7"/>
  </w:num>
  <w:num w:numId="13" w16cid:durableId="327641194">
    <w:abstractNumId w:val="0"/>
  </w:num>
  <w:num w:numId="14" w16cid:durableId="1431851627">
    <w:abstractNumId w:val="2"/>
  </w:num>
  <w:num w:numId="15" w16cid:durableId="208881584">
    <w:abstractNumId w:val="14"/>
  </w:num>
  <w:num w:numId="16" w16cid:durableId="2085059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EF"/>
    <w:rsid w:val="000059EE"/>
    <w:rsid w:val="00095A08"/>
    <w:rsid w:val="000A3F79"/>
    <w:rsid w:val="000C23EA"/>
    <w:rsid w:val="000C7763"/>
    <w:rsid w:val="00121BDD"/>
    <w:rsid w:val="00145290"/>
    <w:rsid w:val="001733DB"/>
    <w:rsid w:val="00184855"/>
    <w:rsid w:val="001C6101"/>
    <w:rsid w:val="001D269C"/>
    <w:rsid w:val="00247555"/>
    <w:rsid w:val="00256CFE"/>
    <w:rsid w:val="00256D06"/>
    <w:rsid w:val="00281D1A"/>
    <w:rsid w:val="002941A6"/>
    <w:rsid w:val="002C465C"/>
    <w:rsid w:val="003035A7"/>
    <w:rsid w:val="003104B8"/>
    <w:rsid w:val="0031056F"/>
    <w:rsid w:val="003170BB"/>
    <w:rsid w:val="00321445"/>
    <w:rsid w:val="00343238"/>
    <w:rsid w:val="003752F0"/>
    <w:rsid w:val="003962EF"/>
    <w:rsid w:val="003A5BAB"/>
    <w:rsid w:val="003D0873"/>
    <w:rsid w:val="003F6BFA"/>
    <w:rsid w:val="00411B44"/>
    <w:rsid w:val="00427519"/>
    <w:rsid w:val="00464AC6"/>
    <w:rsid w:val="0047155B"/>
    <w:rsid w:val="004B5095"/>
    <w:rsid w:val="00507D61"/>
    <w:rsid w:val="005204BD"/>
    <w:rsid w:val="00523ECB"/>
    <w:rsid w:val="00557239"/>
    <w:rsid w:val="00582EE7"/>
    <w:rsid w:val="005A072B"/>
    <w:rsid w:val="005A2CB2"/>
    <w:rsid w:val="005E7762"/>
    <w:rsid w:val="005F6BD0"/>
    <w:rsid w:val="00603621"/>
    <w:rsid w:val="0061009A"/>
    <w:rsid w:val="006378F8"/>
    <w:rsid w:val="006547B9"/>
    <w:rsid w:val="006556B7"/>
    <w:rsid w:val="00663633"/>
    <w:rsid w:val="006A7CAE"/>
    <w:rsid w:val="006C1413"/>
    <w:rsid w:val="006E0CF4"/>
    <w:rsid w:val="006E2977"/>
    <w:rsid w:val="006E44FE"/>
    <w:rsid w:val="006F7BF9"/>
    <w:rsid w:val="00711E39"/>
    <w:rsid w:val="00742140"/>
    <w:rsid w:val="00760FC1"/>
    <w:rsid w:val="00761F4B"/>
    <w:rsid w:val="007A2121"/>
    <w:rsid w:val="007B284B"/>
    <w:rsid w:val="007B3306"/>
    <w:rsid w:val="007C42F4"/>
    <w:rsid w:val="007C6A28"/>
    <w:rsid w:val="007D7EFA"/>
    <w:rsid w:val="007E0D75"/>
    <w:rsid w:val="007E2FEA"/>
    <w:rsid w:val="007E5857"/>
    <w:rsid w:val="00800D14"/>
    <w:rsid w:val="00813935"/>
    <w:rsid w:val="00814C17"/>
    <w:rsid w:val="00825FC7"/>
    <w:rsid w:val="00835FB0"/>
    <w:rsid w:val="008A765B"/>
    <w:rsid w:val="008C096D"/>
    <w:rsid w:val="009065A7"/>
    <w:rsid w:val="00921514"/>
    <w:rsid w:val="00961971"/>
    <w:rsid w:val="009727B0"/>
    <w:rsid w:val="00984457"/>
    <w:rsid w:val="009C026C"/>
    <w:rsid w:val="009E2144"/>
    <w:rsid w:val="00A4244F"/>
    <w:rsid w:val="00A6695D"/>
    <w:rsid w:val="00A95E9F"/>
    <w:rsid w:val="00AC50EE"/>
    <w:rsid w:val="00B14BE1"/>
    <w:rsid w:val="00B17A52"/>
    <w:rsid w:val="00B54DB8"/>
    <w:rsid w:val="00B67B87"/>
    <w:rsid w:val="00B777AC"/>
    <w:rsid w:val="00B95BB2"/>
    <w:rsid w:val="00BC1251"/>
    <w:rsid w:val="00BC209B"/>
    <w:rsid w:val="00BE4EAD"/>
    <w:rsid w:val="00BE5780"/>
    <w:rsid w:val="00BF3196"/>
    <w:rsid w:val="00BF524B"/>
    <w:rsid w:val="00C16B94"/>
    <w:rsid w:val="00C464AD"/>
    <w:rsid w:val="00C905F3"/>
    <w:rsid w:val="00CB29E8"/>
    <w:rsid w:val="00CD3267"/>
    <w:rsid w:val="00CE12E7"/>
    <w:rsid w:val="00CE7783"/>
    <w:rsid w:val="00D25187"/>
    <w:rsid w:val="00D32CEA"/>
    <w:rsid w:val="00D466C5"/>
    <w:rsid w:val="00D6508A"/>
    <w:rsid w:val="00D72ACD"/>
    <w:rsid w:val="00D8355E"/>
    <w:rsid w:val="00D916D7"/>
    <w:rsid w:val="00D92DFB"/>
    <w:rsid w:val="00DA6441"/>
    <w:rsid w:val="00DC7BE2"/>
    <w:rsid w:val="00DD301E"/>
    <w:rsid w:val="00DD30A3"/>
    <w:rsid w:val="00DF147B"/>
    <w:rsid w:val="00DF45F0"/>
    <w:rsid w:val="00E40444"/>
    <w:rsid w:val="00E46017"/>
    <w:rsid w:val="00EA3E6F"/>
    <w:rsid w:val="00ED4D30"/>
    <w:rsid w:val="00F6129B"/>
    <w:rsid w:val="00F7208B"/>
    <w:rsid w:val="00F82E65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276FB"/>
  <w15:docId w15:val="{36E178A3-920C-CB47-92BA-165FBA07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highlight w:val="white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6D7"/>
  </w:style>
  <w:style w:type="paragraph" w:styleId="Footer">
    <w:name w:val="footer"/>
    <w:basedOn w:val="Normal"/>
    <w:link w:val="Foot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6D7"/>
  </w:style>
  <w:style w:type="character" w:styleId="Hyperlink">
    <w:name w:val="Hyperlink"/>
    <w:basedOn w:val="DefaultParagraphFont"/>
    <w:uiPriority w:val="99"/>
    <w:unhideWhenUsed/>
    <w:rsid w:val="00610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0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33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0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glanloyand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drive.google.com/file/d/1qtE_parRJCAsJJArHAN7kcDr0QGgwAzU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lanloyand@gmail.com" TargetMode="External"/><Relationship Id="rId12" Type="http://schemas.openxmlformats.org/officeDocument/2006/relationships/footer" Target="footer1.xml"/><Relationship Id="rId17" Type="http://schemas.openxmlformats.org/officeDocument/2006/relationships/hyperlink" Target="https://drive.google.com/file/d/1k8QrdVD0vggSnUlCAc1zjcSF4Z89jMBD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/certificates/f8d056dd48c1ec3f1b7f2467a4d684fd449bce322a3eba6fb29b2d6be6c82f57?trk=share_certifica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alseclabs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GLAN DSOUZA</cp:lastModifiedBy>
  <cp:revision>13</cp:revision>
  <cp:lastPrinted>2025-03-19T12:48:00Z</cp:lastPrinted>
  <dcterms:created xsi:type="dcterms:W3CDTF">2025-04-02T07:15:00Z</dcterms:created>
  <dcterms:modified xsi:type="dcterms:W3CDTF">2025-04-23T04:04:00Z</dcterms:modified>
</cp:coreProperties>
</file>