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Normalización de la Base de Datos</w:t>
      </w:r>
    </w:p>
    <w:p>
      <w:pPr>
        <w:pStyle w:val="Heading2"/>
      </w:pPr>
      <w:r>
        <w:t>1FN</w:t>
      </w:r>
    </w:p>
    <w:p>
      <w:r>
        <w:t>Tabla Pacientes:</w:t>
        <w:br/>
        <w:t>- Clave Primaria: RUT</w:t>
        <w:br/>
        <w:t>- Atributos: RUT, PACIENTE, LOCALIDAD, REGIÓN</w:t>
        <w:br/>
        <w:br/>
        <w:t>Tabla Contactos:</w:t>
        <w:br/>
        <w:t>- Clave Primaria: ID_CONTACTO (Autoincremental)</w:t>
        <w:br/>
        <w:t>- Atributos: ID_CONTACTO, RUT, TELEFONOS, CORREOS</w:t>
        <w:br/>
      </w:r>
    </w:p>
    <w:p>
      <w:pPr>
        <w:pStyle w:val="Heading2"/>
      </w:pPr>
      <w:r>
        <w:t>2FN</w:t>
      </w:r>
    </w:p>
    <w:p>
      <w:r>
        <w:t>Tabla Consultas:</w:t>
        <w:br/>
        <w:t>- Clave Primaria: ID_CONSULTA (Autoincremental)</w:t>
        <w:br/>
        <w:t>- Atributos: ID_CONSULTA, RUT, FECHA_ATENCION, MOTIVO_CONSULTA, ESPECIALIDAD, AREA</w:t>
        <w:br/>
      </w:r>
    </w:p>
    <w:p>
      <w:pPr>
        <w:pStyle w:val="Heading2"/>
      </w:pPr>
      <w:r>
        <w:t>3FN</w:t>
      </w:r>
    </w:p>
    <w:p>
      <w:r>
        <w:t>Separación completa de dependencias transitivas y reafirmación de dependencias clave.</w:t>
        <w:br/>
        <w:t>Las tablas permanecen iguales que en 2FN dado que ya cumplen con los criterios de la 3FN bajo el esquema actual.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