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ED2193" w14:textId="77777777" w:rsidR="009D3834" w:rsidRDefault="00114D02">
      <w:bookmarkStart w:id="0" w:name="_GoBack"/>
      <w:r>
        <w:t xml:space="preserve">I feel that the 4 principles that </w:t>
      </w:r>
      <w:proofErr w:type="spellStart"/>
      <w:r>
        <w:t>Herling</w:t>
      </w:r>
      <w:proofErr w:type="spellEnd"/>
      <w:r>
        <w:t xml:space="preserve"> identifies as integral to the academic study of religion </w:t>
      </w:r>
      <w:r w:rsidRPr="00255C04">
        <w:rPr>
          <w:i/>
        </w:rPr>
        <w:t>should</w:t>
      </w:r>
      <w:r>
        <w:t xml:space="preserve"> ultimately be unnecessary</w:t>
      </w:r>
      <w:r w:rsidR="00255C04">
        <w:t xml:space="preserve"> because of the key word, academic.  Would one say that they must de-familiarize themselves with the concept of sunrise in order to study astronomy?  Or </w:t>
      </w:r>
      <w:r w:rsidR="009D32EC">
        <w:t xml:space="preserve">empathize with the poor/rich to understand economics?  To be academics we must be able to make the separation that James refers to as existential judgments on the one hand and propositions of value on the other.  I realize this may be difficult </w:t>
      </w:r>
      <w:r w:rsidR="00BC1A6E">
        <w:t>for religious devotees where other religions are concerned but nonetheless it is of the utmost importance in our investigations if they are to be deemed academic.  A failure to make this distinction is understandable, perhaps even forgivable, for the religious man</w:t>
      </w:r>
      <w:r w:rsidR="00566215">
        <w:t xml:space="preserve"> but unacceptable for the academic.  To illustrate this point take for example Joshua 10:13; </w:t>
      </w:r>
      <w:proofErr w:type="gramStart"/>
      <w:r w:rsidR="00566215" w:rsidRPr="00566215">
        <w:t>And</w:t>
      </w:r>
      <w:proofErr w:type="gramEnd"/>
      <w:r w:rsidR="00566215" w:rsidRPr="00566215">
        <w:t xml:space="preserve"> the sun stood still, and the moon stopped, until the nation took vengeance on their enemies. Is this not written in the Book of </w:t>
      </w:r>
      <w:proofErr w:type="spellStart"/>
      <w:r w:rsidR="00566215" w:rsidRPr="00566215">
        <w:t>Jashar</w:t>
      </w:r>
      <w:proofErr w:type="spellEnd"/>
      <w:r w:rsidR="00566215" w:rsidRPr="00566215">
        <w:t>? The sun stopped in the midst of heaven and did not hurry to set for about a whole day.</w:t>
      </w:r>
      <w:r w:rsidR="00566215">
        <w:t xml:space="preserve"> (ESV)  There is no problem for the Church to base a cosmology on this passage but it is not okay for a scientist to do the same.</w:t>
      </w:r>
      <w:bookmarkEnd w:id="0"/>
    </w:p>
    <w:sectPr w:rsidR="009D38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D02"/>
    <w:rsid w:val="00114D02"/>
    <w:rsid w:val="00255C04"/>
    <w:rsid w:val="00566215"/>
    <w:rsid w:val="009D32EC"/>
    <w:rsid w:val="009D3834"/>
    <w:rsid w:val="00BC1A6E"/>
    <w:rsid w:val="00C41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5F10E"/>
  <w15:chartTrackingRefBased/>
  <w15:docId w15:val="{AA2E8309-92AB-4BF7-BE79-99EC04FAC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185</Words>
  <Characters>1057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Stephen Williamson</cp:lastModifiedBy>
  <cp:revision>1</cp:revision>
  <dcterms:created xsi:type="dcterms:W3CDTF">2013-08-30T16:10:00Z</dcterms:created>
  <dcterms:modified xsi:type="dcterms:W3CDTF">2013-08-30T16:59:00Z</dcterms:modified>
</cp:coreProperties>
</file>