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85AF" w14:textId="428F07B5" w:rsidR="001F4F74" w:rsidRPr="001F4F74" w:rsidRDefault="001F4F74" w:rsidP="00CB680F">
      <w:r w:rsidRPr="001F4F74">
        <w:t>Artificial Interlocuter</w:t>
      </w:r>
      <w:r>
        <w:t xml:space="preserve">: </w:t>
      </w:r>
    </w:p>
    <w:p w14:paraId="5DF26FB2" w14:textId="77777777" w:rsidR="001F4F74" w:rsidRDefault="001F4F74" w:rsidP="00CB680F">
      <w:pPr>
        <w:rPr>
          <w:i/>
          <w:iCs/>
        </w:rPr>
      </w:pPr>
    </w:p>
    <w:p w14:paraId="6CA38E1E" w14:textId="035B3AFB" w:rsidR="00CB680F" w:rsidRPr="00CB680F" w:rsidRDefault="00CB680F" w:rsidP="00CB680F">
      <w:pPr>
        <w:rPr>
          <w:i/>
          <w:iCs/>
        </w:rPr>
      </w:pPr>
      <w:r w:rsidRPr="00CB680F">
        <w:rPr>
          <w:i/>
          <w:iCs/>
        </w:rPr>
        <w:t xml:space="preserve">Acquire for yourself a teacher, a book, and a friend." — </w:t>
      </w:r>
      <w:r w:rsidRPr="00CB680F">
        <w:t>Pirkei Avot 1:6</w:t>
      </w:r>
    </w:p>
    <w:p w14:paraId="599017A6" w14:textId="77777777" w:rsidR="00CB680F" w:rsidRPr="00CB680F" w:rsidRDefault="00CB680F" w:rsidP="00CB680F">
      <w:r w:rsidRPr="00CB680F">
        <w:t xml:space="preserve">The silent, passive lecture hall is a historical anomaly. For </w:t>
      </w:r>
      <w:proofErr w:type="gramStart"/>
      <w:r w:rsidRPr="00CB680F">
        <w:t>the vast majority of</w:t>
      </w:r>
      <w:proofErr w:type="gramEnd"/>
      <w:r w:rsidRPr="00CB680F">
        <w:t xml:space="preserve"> human history, the pursuit of deep, transformative knowledge was never quiet, nor was it a solitary act of data consumption. The greatest intellectual traditions on the planet—despite their profound theological and metaphysical differences—all arrived at the exact same pedagogical conclusion: true learning requires an opponent. It requires friction.</w:t>
      </w:r>
    </w:p>
    <w:p w14:paraId="07E813CC" w14:textId="77777777" w:rsidR="00CB680F" w:rsidRPr="00CB680F" w:rsidRDefault="00CB680F" w:rsidP="00CB680F">
      <w:r w:rsidRPr="00CB680F">
        <w:t>If we trace the bedrock of classical epistemology across Athens, Jerusalem, and Banaras, we find that the architecture of education was universally designed around the dialectic. In the Greek tradition, it was the Socratic Elenchus—the relentless, real-time cross-examination designed to strip away unexamined assumptions. In the Rabbinic tradition of the Beit Midrash, it was the Chavrusa (</w:t>
      </w:r>
      <w:proofErr w:type="gramStart"/>
      <w:r w:rsidRPr="00CB680F">
        <w:rPr>
          <w:rFonts w:ascii="Arial" w:hAnsi="Arial" w:cs="Arial"/>
        </w:rPr>
        <w:t>חַבְרוּתָא</w:t>
      </w:r>
      <w:r w:rsidRPr="00CB680F">
        <w:t>)—</w:t>
      </w:r>
      <w:proofErr w:type="gramEnd"/>
      <w:r w:rsidRPr="00CB680F">
        <w:t>the loud, combative, and deeply relational wrestling with the text alongside a study partner. In the classical Hindu epistemology of the Nyāya Sūtras (</w:t>
      </w:r>
      <w:r w:rsidRPr="00CB680F">
        <w:rPr>
          <w:rFonts w:ascii="Nirmala UI" w:hAnsi="Nirmala UI" w:cs="Nirmala UI"/>
        </w:rPr>
        <w:t>न्यायसूत्र</w:t>
      </w:r>
      <w:r w:rsidRPr="00CB680F">
        <w:t>), it was the strict enforcement of vāda (</w:t>
      </w:r>
      <w:r w:rsidRPr="00CB680F">
        <w:rPr>
          <w:rFonts w:ascii="Nirmala UI" w:hAnsi="Nirmala UI" w:cs="Nirmala UI"/>
        </w:rPr>
        <w:t>वाद</w:t>
      </w:r>
      <w:r w:rsidRPr="00CB680F">
        <w:t>)—the collaborative, truth-seeking debate necessary to move a student from mere listening to actual assimilation. In all three traditions, the text (the book) and the master (the teacher) were insufficient on their own. The student required the interlocutor (the friend) to act as the dialectical grindstone.</w:t>
      </w:r>
    </w:p>
    <w:p w14:paraId="6D4C4070" w14:textId="77777777" w:rsidR="00CB680F" w:rsidRPr="00CB680F" w:rsidRDefault="00CB680F" w:rsidP="00CB680F">
      <w:r w:rsidRPr="00CB680F">
        <w:t>To be fair to the modern academy, the standardized essay was not born of malice; it was a brilliant Enlightenment solution to an Enlightenment problem. As Kant theorized the emergence of a "reading public," the essay became the necessary vehicle to scale reason across vast geographic and institutional distances. It was a temporary, analog proxy designed for an era where the primary hurdle was access to information. But that proxy has devolved. In the pursuit of industrial efficiency, we adopted Paulo Freire’s "banking model," replacing the sparring ring with the 500-seat lecture hall and reducing the student to a passive receptacle.</w:t>
      </w:r>
    </w:p>
    <w:p w14:paraId="215105E5" w14:textId="77777777" w:rsidR="00CB680F" w:rsidRPr="00CB680F" w:rsidRDefault="00CB680F" w:rsidP="00CB680F">
      <w:r w:rsidRPr="00CB680F">
        <w:t>Today, we are applying that exhausted Enlightenment solution to a fundamentally Postmodern problem. Our crisis is no longer a scarcity of information, but a deluge of it, coupled with the total collapse of structural meaning. Socrates famously warned against the written word in the Phaedrus, arguing that a scroll is fundamentally dead—you can ask it a question, but it will only ever repeat the same silent, static answer. We see this pedagogical tragedy captured perfectly in Rembrandt’s Aristotle Contemplating the Bust of Homer. The great philosopher rests his hand on the cold, blind stone of his predecessor, burdened by the fact that the text cannot argue back.</w:t>
      </w:r>
    </w:p>
    <w:p w14:paraId="3C5BE9C0" w14:textId="77777777" w:rsidR="00CB680F" w:rsidRPr="00CB680F" w:rsidRDefault="00CB680F" w:rsidP="00CB680F">
      <w:r w:rsidRPr="00CB680F">
        <w:lastRenderedPageBreak/>
        <w:t>But what if the bust could speak?</w:t>
      </w:r>
    </w:p>
    <w:p w14:paraId="2D233023" w14:textId="77777777" w:rsidR="00CB680F" w:rsidRPr="00CB680F" w:rsidRDefault="00CB680F" w:rsidP="00CB680F">
      <w:r w:rsidRPr="00CB680F">
        <w:t xml:space="preserve">What would Aristotle </w:t>
      </w:r>
      <w:proofErr w:type="gramStart"/>
      <w:r w:rsidRPr="00CB680F">
        <w:t>ask</w:t>
      </w:r>
      <w:proofErr w:type="gramEnd"/>
      <w:r w:rsidRPr="00CB680F">
        <w:t xml:space="preserve"> an Artificial Interlocutor Homer? For the first time in human history, we have cured Socrates’ ultimate fear. We not only carry the entirety of classical thought in our pockets, but we possess the technological architecture to actually interrogate it.</w:t>
      </w:r>
    </w:p>
    <w:p w14:paraId="39FA69D5" w14:textId="77777777" w:rsidR="00CB680F" w:rsidRPr="00CB680F" w:rsidRDefault="00CB680F" w:rsidP="00CB680F">
      <w:r w:rsidRPr="00CB680F">
        <w:t>The current institutional panic over artificial intelligence writing student essays is entirely misplaced. The machine has not broken education; it has simply exposed our analog proxy as obsolete. We are frantically policing automated output because we have entirely abandoned the dialectical process.</w:t>
      </w:r>
    </w:p>
    <w:p w14:paraId="56BAF648" w14:textId="77777777" w:rsidR="00CB680F" w:rsidRPr="00CB680F" w:rsidRDefault="00CB680F" w:rsidP="00CB680F">
      <w:r w:rsidRPr="00CB680F">
        <w:t>This paper proposes a fundamental paradigm shift: the Resurrection of the University through the Artificial Interlocutor. By integrating generative AI at the absolute foundation of the syllabus as the Interlocutor par excellence—forcing the student to defend their interpretations against a rigorously situated, conversational model—we do not just eliminate passive plagiarism. We eliminate the soul-crushing grind of the modern educational apparatus.</w:t>
      </w:r>
    </w:p>
    <w:p w14:paraId="5D870331" w14:textId="77777777" w:rsidR="00CB680F" w:rsidRPr="00CB680F" w:rsidRDefault="00CB680F" w:rsidP="00CB680F">
      <w:r w:rsidRPr="00CB680F">
        <w:t>Right now, both the student and the professor are drowning in an adversarial, bureaucratic pipeline of output generation and output policing. By offloading the dialectical friction to the machine, the AI becomes the sparring partner, the text remains the battlefield, and the human professor is restored to their rightful place as the senior mentor. The student is freed to fail privately and synthesize deeply, while the professor is freed from the exhaustion of the red pen.</w:t>
      </w:r>
    </w:p>
    <w:p w14:paraId="1F92633E" w14:textId="77777777" w:rsidR="00CB680F" w:rsidRDefault="00CB680F" w:rsidP="00CB680F">
      <w:r w:rsidRPr="00CB680F">
        <w:t>Ultimately, this is not merely a survival strategy for the digital age; it is the architectural pivot required to return unquestioned rigor and global superiority to the American higher education system. By abandoning the passive consumption of data and scaling the hardest, most demanding form of intellectual combat, we can forge a system that doesn't just produce workers, but cultivates profoundly resilient, battle-tested minds.</w:t>
      </w:r>
    </w:p>
    <w:p w14:paraId="67B88FDF" w14:textId="77777777" w:rsidR="00CB680F" w:rsidRDefault="00CB680F">
      <w:pPr>
        <w:rPr>
          <w:i/>
          <w:iCs/>
        </w:rPr>
      </w:pPr>
      <w:r>
        <w:rPr>
          <w:i/>
          <w:iCs/>
        </w:rPr>
        <w:br w:type="page"/>
      </w:r>
    </w:p>
    <w:p w14:paraId="1608511B" w14:textId="2FF867F3" w:rsidR="00CB680F" w:rsidRDefault="00CB680F" w:rsidP="00CB680F">
      <w:pPr>
        <w:rPr>
          <w:i/>
          <w:iCs/>
        </w:rPr>
      </w:pPr>
      <w:r w:rsidRPr="00CB680F">
        <w:rPr>
          <w:i/>
          <w:iCs/>
        </w:rPr>
        <w:lastRenderedPageBreak/>
        <w:t>"In every history of philosophy for students, the first thing mentioned is that philosophy began with Thales, who said that everything is made of water. This is discouraging to the beginner, who is trying to feel that respect for philosophy which the curriculum seems to expect."</w:t>
      </w:r>
      <w:r w:rsidRPr="00CB680F">
        <w:t xml:space="preserve"> — Bertrand Russell, </w:t>
      </w:r>
      <w:r w:rsidRPr="00CB680F">
        <w:rPr>
          <w:i/>
          <w:iCs/>
        </w:rPr>
        <w:t>A History of Western Philosophy</w:t>
      </w:r>
    </w:p>
    <w:p w14:paraId="3BCEB506" w14:textId="77777777" w:rsidR="00CB680F" w:rsidRDefault="00CB680F" w:rsidP="00CB680F">
      <w:pPr>
        <w:rPr>
          <w:i/>
          <w:iCs/>
        </w:rPr>
      </w:pPr>
    </w:p>
    <w:p w14:paraId="5F4989C4" w14:textId="77777777" w:rsidR="00CB680F" w:rsidRPr="00CB680F" w:rsidRDefault="00CB680F" w:rsidP="00CB680F">
      <w:pPr>
        <w:rPr>
          <w:b/>
          <w:bCs/>
        </w:rPr>
      </w:pPr>
      <w:r w:rsidRPr="00CB680F">
        <w:rPr>
          <w:b/>
          <w:bCs/>
        </w:rPr>
        <w:t>Part 1: The Architecture of the Crucible</w:t>
      </w:r>
    </w:p>
    <w:p w14:paraId="2337181F" w14:textId="77777777" w:rsidR="00CB680F" w:rsidRPr="00CB680F" w:rsidRDefault="00CB680F" w:rsidP="00CB680F">
      <w:r w:rsidRPr="00CB680F">
        <w:t xml:space="preserve">When Bertrand Russell noted the beginner’s inevitable disappointment upon learning that the "father of philosophy" believed the universe was made of water, he inadvertently diagnosed the fatal flaw of the modern educational apparatus. When the profound, paradigm-shattering insights of history are reduced to static data points—stripped of their dialectical context and delivered via the "banking model" of a 500-seat lecture hall—they appear absurd. The student is handed the dead conclusion without ever having to survive the cognitive friction required to reach it. It is no wonder they lose respect for the discipline; we have insulated them from the actual practice of </w:t>
      </w:r>
      <w:r w:rsidRPr="00CB680F">
        <w:rPr>
          <w:i/>
          <w:iCs/>
        </w:rPr>
        <w:t>doing</w:t>
      </w:r>
      <w:r w:rsidRPr="00CB680F">
        <w:t xml:space="preserve"> philosophy, replacing the intellectual sparring ring with a memorization checklist.</w:t>
      </w:r>
    </w:p>
    <w:p w14:paraId="13A510AA" w14:textId="77777777" w:rsidR="00CB680F" w:rsidRPr="00CB680F" w:rsidRDefault="00CB680F" w:rsidP="00CB680F">
      <w:r w:rsidRPr="00CB680F">
        <w:t>The advent of generative artificial intelligence has pushed this architectural failure to its breaking point. If education remains defined by the passive consumption of data and the standardized regurgitation of that data in an essay, then the traditional university is already obsolete. The machine has mastered the production of synthetic certainty. It can summarize Thales, synthesize Kant, and generate a perfectly formatted thesis statement at zero marginal cost. To survive, the physical university cannot compete on information delivery; it must pivot to selling the one thing the "Artificial University" cannot provide: the human-guided crucible.</w:t>
      </w:r>
    </w:p>
    <w:p w14:paraId="3E7D1476" w14:textId="77777777" w:rsidR="00CB680F" w:rsidRPr="00CB680F" w:rsidRDefault="00CB680F" w:rsidP="00CB680F">
      <w:r w:rsidRPr="00CB680F">
        <w:t>This technological crisis is a profound opportunity for institutional resurrection. By integrating highly constrained, modular AI instances at the foundation of the syllabus, we can reconstruct the ancient dialectics of Athens, Jerusalem, and Banaras at a global scale. We can resurrect the Artificial Interlocutor. To achieve this, however, we must dismantle the monolithic conception of AI and replace it with a highly compartmentalized Operating System (UOS)—one that establishes strict boundaries between the pristine logic (</w:t>
      </w:r>
      <w:proofErr w:type="spellStart"/>
      <w:r w:rsidRPr="00CB680F">
        <w:rPr>
          <w:i/>
          <w:iCs/>
        </w:rPr>
        <w:t>sophia</w:t>
      </w:r>
      <w:proofErr w:type="spellEnd"/>
      <w:r w:rsidRPr="00CB680F">
        <w:t>) of the machine and the lived, moral wisdom (</w:t>
      </w:r>
      <w:r w:rsidRPr="00CB680F">
        <w:rPr>
          <w:i/>
          <w:iCs/>
        </w:rPr>
        <w:t>phronesis</w:t>
      </w:r>
      <w:r w:rsidRPr="00CB680F">
        <w:t>) of the human professor. The following sections outline the theoretical framework, the historical irony of the rubric, and the exact software mechanics required to scale this cognitive friction without sacrificing the irreplaceable genius of the educator.</w:t>
      </w:r>
    </w:p>
    <w:p w14:paraId="13518752" w14:textId="6E891973" w:rsidR="00CB680F" w:rsidRDefault="00CB680F">
      <w:r>
        <w:br w:type="page"/>
      </w:r>
    </w:p>
    <w:p w14:paraId="4E1F1580" w14:textId="77777777" w:rsidR="00CB680F" w:rsidRPr="00CB680F" w:rsidRDefault="00CB680F" w:rsidP="00CB680F">
      <w:pPr>
        <w:rPr>
          <w:b/>
          <w:bCs/>
        </w:rPr>
      </w:pPr>
      <w:r w:rsidRPr="00CB680F">
        <w:rPr>
          <w:b/>
          <w:bCs/>
        </w:rPr>
        <w:lastRenderedPageBreak/>
        <w:t>Detailed Outline: Part 1 (Theory &amp; Architecture)</w:t>
      </w:r>
    </w:p>
    <w:p w14:paraId="1988A479" w14:textId="77777777" w:rsidR="00CB680F" w:rsidRPr="00CB680F" w:rsidRDefault="00CB680F" w:rsidP="00CB680F">
      <w:r w:rsidRPr="00CB680F">
        <w:rPr>
          <w:b/>
          <w:bCs/>
        </w:rPr>
        <w:t>1.1 The Existential Threat: The Dawn of the Artificial University</w:t>
      </w:r>
    </w:p>
    <w:p w14:paraId="2A1A68AF" w14:textId="77777777" w:rsidR="00CB680F" w:rsidRPr="00CB680F" w:rsidRDefault="00CB680F" w:rsidP="00CB680F">
      <w:pPr>
        <w:numPr>
          <w:ilvl w:val="0"/>
          <w:numId w:val="1"/>
        </w:numPr>
      </w:pPr>
      <w:r w:rsidRPr="00CB680F">
        <w:rPr>
          <w:b/>
          <w:bCs/>
        </w:rPr>
        <w:t>The Collapse of the Proxy:</w:t>
      </w:r>
      <w:r w:rsidRPr="00CB680F">
        <w:t xml:space="preserve"> How the Enlightenment-era essay devolved into an industrialized metric, and why policing AI-generated text is a losing battle.</w:t>
      </w:r>
    </w:p>
    <w:p w14:paraId="522EDA4A" w14:textId="77777777" w:rsidR="00CB680F" w:rsidRPr="00CB680F" w:rsidRDefault="00CB680F" w:rsidP="00CB680F">
      <w:pPr>
        <w:numPr>
          <w:ilvl w:val="0"/>
          <w:numId w:val="1"/>
        </w:numPr>
      </w:pPr>
      <w:r w:rsidRPr="00CB680F">
        <w:rPr>
          <w:b/>
          <w:bCs/>
        </w:rPr>
        <w:t>The Economic Moat:</w:t>
      </w:r>
      <w:r w:rsidRPr="00CB680F">
        <w:t xml:space="preserve"> Why universities cannot compete with Silicon Valley on "information delivery" and must pivot to selling "The Crucible" (cognitive friction and human mentorship) to justify their existence and tuition.</w:t>
      </w:r>
    </w:p>
    <w:p w14:paraId="6A79251E" w14:textId="77777777" w:rsidR="00CB680F" w:rsidRPr="00CB680F" w:rsidRDefault="00CB680F" w:rsidP="00CB680F">
      <w:pPr>
        <w:numPr>
          <w:ilvl w:val="0"/>
          <w:numId w:val="1"/>
        </w:numPr>
      </w:pPr>
      <w:r w:rsidRPr="00CB680F">
        <w:rPr>
          <w:b/>
          <w:bCs/>
        </w:rPr>
        <w:t>The End of the Arms Race:</w:t>
      </w:r>
      <w:r w:rsidRPr="00CB680F">
        <w:t xml:space="preserve"> How shifting the grading metric from the static output (the essay) to the synchronous process (the dialectical transcript) permanently neutralizes proxy-cheating.</w:t>
      </w:r>
    </w:p>
    <w:p w14:paraId="4491E0BE" w14:textId="77777777" w:rsidR="00CB680F" w:rsidRPr="00CB680F" w:rsidRDefault="00CB680F" w:rsidP="00CB680F">
      <w:r w:rsidRPr="00CB680F">
        <w:rPr>
          <w:b/>
          <w:bCs/>
        </w:rPr>
        <w:t>1.2 The Epistemologies of Friction: Scaling the Ancient Sparring Ring</w:t>
      </w:r>
    </w:p>
    <w:p w14:paraId="2B67A1A1" w14:textId="77777777" w:rsidR="00CB680F" w:rsidRPr="00CB680F" w:rsidRDefault="00CB680F" w:rsidP="00CB680F">
      <w:pPr>
        <w:numPr>
          <w:ilvl w:val="0"/>
          <w:numId w:val="2"/>
        </w:numPr>
      </w:pPr>
      <w:r w:rsidRPr="00CB680F">
        <w:rPr>
          <w:b/>
          <w:bCs/>
        </w:rPr>
        <w:t>The Global Precedent:</w:t>
      </w:r>
      <w:r w:rsidRPr="00CB680F">
        <w:t xml:space="preserve"> A brief theoretical grounding of the Artificial Interlocutor in historical dialectics: Socratic </w:t>
      </w:r>
      <w:r w:rsidRPr="00CB680F">
        <w:rPr>
          <w:i/>
          <w:iCs/>
        </w:rPr>
        <w:t>Elenchus</w:t>
      </w:r>
      <w:r w:rsidRPr="00CB680F">
        <w:t xml:space="preserve">, Rabbinic </w:t>
      </w:r>
      <w:r w:rsidRPr="00CB680F">
        <w:rPr>
          <w:i/>
          <w:iCs/>
        </w:rPr>
        <w:t>Chavrusa</w:t>
      </w:r>
      <w:r w:rsidRPr="00CB680F">
        <w:t xml:space="preserve"> (</w:t>
      </w:r>
      <w:r w:rsidRPr="00CB680F">
        <w:rPr>
          <w:rFonts w:ascii="Arial" w:hAnsi="Arial" w:cs="Arial"/>
        </w:rPr>
        <w:t>חַבְרוּתָא</w:t>
      </w:r>
      <w:r w:rsidRPr="00CB680F">
        <w:t xml:space="preserve">), Hindu </w:t>
      </w:r>
      <w:r w:rsidRPr="00CB680F">
        <w:rPr>
          <w:i/>
          <w:iCs/>
        </w:rPr>
        <w:t>Vāda</w:t>
      </w:r>
      <w:r w:rsidRPr="00CB680F">
        <w:t xml:space="preserve"> (</w:t>
      </w:r>
      <w:r w:rsidRPr="00CB680F">
        <w:rPr>
          <w:rFonts w:ascii="Nirmala UI" w:hAnsi="Nirmala UI" w:cs="Nirmala UI"/>
        </w:rPr>
        <w:t>वाद</w:t>
      </w:r>
      <w:r w:rsidRPr="00CB680F">
        <w:t xml:space="preserve">), and the Nahua </w:t>
      </w:r>
      <w:proofErr w:type="spellStart"/>
      <w:r w:rsidRPr="00CB680F">
        <w:rPr>
          <w:i/>
          <w:iCs/>
        </w:rPr>
        <w:t>Tlamatini</w:t>
      </w:r>
      <w:proofErr w:type="spellEnd"/>
      <w:r w:rsidRPr="00CB680F">
        <w:t xml:space="preserve"> (the pierced mirror).</w:t>
      </w:r>
    </w:p>
    <w:p w14:paraId="41B077B4" w14:textId="77777777" w:rsidR="00CB680F" w:rsidRPr="00CB680F" w:rsidRDefault="00CB680F" w:rsidP="00CB680F">
      <w:pPr>
        <w:numPr>
          <w:ilvl w:val="0"/>
          <w:numId w:val="2"/>
        </w:numPr>
      </w:pPr>
      <w:r w:rsidRPr="00CB680F">
        <w:rPr>
          <w:b/>
          <w:bCs/>
        </w:rPr>
        <w:t>The Irony of the Rubric:</w:t>
      </w:r>
      <w:r w:rsidRPr="00CB680F">
        <w:t xml:space="preserve"> The "perfect storm" of educational design. How the academy's 50-year obsession with standardizing subjective grading into conditional logic gates accidentally built the exact algorithmic scaffolding required for an LLM system prompt.</w:t>
      </w:r>
    </w:p>
    <w:p w14:paraId="29ED028B" w14:textId="77777777" w:rsidR="00CB680F" w:rsidRPr="00CB680F" w:rsidRDefault="00CB680F" w:rsidP="00CB680F">
      <w:r w:rsidRPr="00CB680F">
        <w:rPr>
          <w:b/>
          <w:bCs/>
        </w:rPr>
        <w:t xml:space="preserve">1.3 Ontological Boundaries: </w:t>
      </w:r>
      <w:r w:rsidRPr="00CB680F">
        <w:rPr>
          <w:b/>
          <w:bCs/>
          <w:i/>
          <w:iCs/>
        </w:rPr>
        <w:t>Sophia</w:t>
      </w:r>
      <w:r w:rsidRPr="00CB680F">
        <w:rPr>
          <w:b/>
          <w:bCs/>
        </w:rPr>
        <w:t xml:space="preserve"> vs. </w:t>
      </w:r>
      <w:r w:rsidRPr="00CB680F">
        <w:rPr>
          <w:b/>
          <w:bCs/>
          <w:i/>
          <w:iCs/>
        </w:rPr>
        <w:t>Phronesis</w:t>
      </w:r>
    </w:p>
    <w:p w14:paraId="04875349" w14:textId="77777777" w:rsidR="00CB680F" w:rsidRPr="00CB680F" w:rsidRDefault="00CB680F" w:rsidP="00CB680F">
      <w:pPr>
        <w:numPr>
          <w:ilvl w:val="0"/>
          <w:numId w:val="3"/>
        </w:numPr>
      </w:pPr>
      <w:r w:rsidRPr="00CB680F">
        <w:rPr>
          <w:b/>
          <w:bCs/>
        </w:rPr>
        <w:t>The Limits of the Machine:</w:t>
      </w:r>
      <w:r w:rsidRPr="00CB680F">
        <w:t xml:space="preserve"> The AI as the ultimate engine of </w:t>
      </w:r>
      <w:proofErr w:type="spellStart"/>
      <w:r w:rsidRPr="00CB680F">
        <w:rPr>
          <w:i/>
          <w:iCs/>
        </w:rPr>
        <w:t>sophia</w:t>
      </w:r>
      <w:proofErr w:type="spellEnd"/>
      <w:r w:rsidRPr="00CB680F">
        <w:t xml:space="preserve"> (pristine logic, pattern recognition, and relentless cross-examination).</w:t>
      </w:r>
    </w:p>
    <w:p w14:paraId="5692C141" w14:textId="77777777" w:rsidR="00CB680F" w:rsidRPr="00CB680F" w:rsidRDefault="00CB680F" w:rsidP="00CB680F">
      <w:pPr>
        <w:numPr>
          <w:ilvl w:val="0"/>
          <w:numId w:val="3"/>
        </w:numPr>
      </w:pPr>
      <w:r w:rsidRPr="00CB680F">
        <w:rPr>
          <w:b/>
          <w:bCs/>
        </w:rPr>
        <w:t>The Necessity of the Human:</w:t>
      </w:r>
      <w:r w:rsidRPr="00CB680F">
        <w:t xml:space="preserve"> Why the human professor's </w:t>
      </w:r>
      <w:r w:rsidRPr="00CB680F">
        <w:rPr>
          <w:i/>
          <w:iCs/>
        </w:rPr>
        <w:t>phronesis</w:t>
      </w:r>
      <w:r w:rsidRPr="00CB680F">
        <w:t xml:space="preserve"> (embodied vulnerability, lived wisdom, and moral context) is structurally irreplaceable.</w:t>
      </w:r>
    </w:p>
    <w:p w14:paraId="570CBB1F" w14:textId="77777777" w:rsidR="00CB680F" w:rsidRPr="00CB680F" w:rsidRDefault="00CB680F" w:rsidP="00CB680F">
      <w:pPr>
        <w:numPr>
          <w:ilvl w:val="0"/>
          <w:numId w:val="3"/>
        </w:numPr>
      </w:pPr>
      <w:r w:rsidRPr="00CB680F">
        <w:rPr>
          <w:b/>
          <w:bCs/>
        </w:rPr>
        <w:t>The Clinical Warning:</w:t>
      </w:r>
      <w:r w:rsidRPr="00CB680F">
        <w:t xml:space="preserve"> Drawing the hard boundary between intellectual combat (where machine friction is a feature) and psychoanalytic/pastoral care (where machine friction without human containment is malpractice).</w:t>
      </w:r>
    </w:p>
    <w:p w14:paraId="1E736C4E" w14:textId="77777777" w:rsidR="00CB680F" w:rsidRPr="00CB680F" w:rsidRDefault="00CB680F" w:rsidP="00CB680F">
      <w:r w:rsidRPr="00CB680F">
        <w:rPr>
          <w:b/>
          <w:bCs/>
        </w:rPr>
        <w:t>1.4 The UOS Framework: Modular Syllabus Architecture</w:t>
      </w:r>
    </w:p>
    <w:p w14:paraId="4D0EB038" w14:textId="77777777" w:rsidR="00CB680F" w:rsidRPr="00CB680F" w:rsidRDefault="00CB680F" w:rsidP="00CB680F">
      <w:pPr>
        <w:numPr>
          <w:ilvl w:val="0"/>
          <w:numId w:val="4"/>
        </w:numPr>
      </w:pPr>
      <w:r w:rsidRPr="00CB680F">
        <w:rPr>
          <w:b/>
          <w:bCs/>
        </w:rPr>
        <w:t>Solving Agentic Drift:</w:t>
      </w:r>
      <w:r w:rsidRPr="00CB680F">
        <w:t xml:space="preserve"> Why monolithic AIs fail, and the necessity of "Human-in-the-Loop" (HITL) bulkheads.</w:t>
      </w:r>
    </w:p>
    <w:p w14:paraId="478B43E9" w14:textId="77777777" w:rsidR="00CB680F" w:rsidRPr="00CB680F" w:rsidRDefault="00CB680F" w:rsidP="00CB680F">
      <w:pPr>
        <w:numPr>
          <w:ilvl w:val="0"/>
          <w:numId w:val="4"/>
        </w:numPr>
      </w:pPr>
      <w:r w:rsidRPr="00CB680F">
        <w:rPr>
          <w:b/>
          <w:bCs/>
        </w:rPr>
        <w:lastRenderedPageBreak/>
        <w:t>The Weekly Instances:</w:t>
      </w:r>
      <w:r w:rsidRPr="00CB680F">
        <w:t xml:space="preserve"> How the OS spins up hyper-focused, disposable AI engines (e.g., a "Week 3 </w:t>
      </w:r>
      <w:proofErr w:type="spellStart"/>
      <w:r w:rsidRPr="00CB680F">
        <w:t>Ricoeur</w:t>
      </w:r>
      <w:proofErr w:type="spellEnd"/>
      <w:r w:rsidRPr="00CB680F">
        <w:t>" instance) to prevent token exhaustion and attention dilution.</w:t>
      </w:r>
    </w:p>
    <w:p w14:paraId="44B92D3E" w14:textId="77777777" w:rsidR="00CB680F" w:rsidRPr="00CB680F" w:rsidRDefault="00CB680F" w:rsidP="00CB680F">
      <w:pPr>
        <w:numPr>
          <w:ilvl w:val="0"/>
          <w:numId w:val="4"/>
        </w:numPr>
      </w:pPr>
      <w:r w:rsidRPr="00CB680F">
        <w:rPr>
          <w:b/>
          <w:bCs/>
        </w:rPr>
        <w:t xml:space="preserve">The </w:t>
      </w:r>
      <w:proofErr w:type="spellStart"/>
      <w:r w:rsidRPr="00CB680F">
        <w:rPr>
          <w:b/>
          <w:bCs/>
          <w:i/>
          <w:iCs/>
        </w:rPr>
        <w:t>Sūtradhāra</w:t>
      </w:r>
      <w:proofErr w:type="spellEnd"/>
      <w:r w:rsidRPr="00CB680F">
        <w:rPr>
          <w:b/>
          <w:bCs/>
        </w:rPr>
        <w:t xml:space="preserve"> (</w:t>
      </w:r>
      <w:proofErr w:type="spellStart"/>
      <w:r w:rsidRPr="00CB680F">
        <w:rPr>
          <w:rFonts w:ascii="Nirmala UI" w:hAnsi="Nirmala UI" w:cs="Nirmala UI"/>
          <w:b/>
          <w:bCs/>
        </w:rPr>
        <w:t>सूत्रधार</w:t>
      </w:r>
      <w:proofErr w:type="spellEnd"/>
      <w:r w:rsidRPr="00CB680F">
        <w:rPr>
          <w:b/>
          <w:bCs/>
        </w:rPr>
        <w:t>) Dashboard:</w:t>
      </w:r>
      <w:r w:rsidRPr="00CB680F">
        <w:t xml:space="preserve"> The professor’s master AI instance that synthesizes weekly transcripts into predictive retention data, alerting administrators to cognitive collapse </w:t>
      </w:r>
      <w:r w:rsidRPr="00CB680F">
        <w:rPr>
          <w:i/>
          <w:iCs/>
        </w:rPr>
        <w:t>before</w:t>
      </w:r>
      <w:r w:rsidRPr="00CB680F">
        <w:t xml:space="preserve"> the student fails a midterm.</w:t>
      </w:r>
    </w:p>
    <w:p w14:paraId="0F097712" w14:textId="77777777" w:rsidR="00CB680F" w:rsidRPr="00CB680F" w:rsidRDefault="00CB680F" w:rsidP="00CB680F">
      <w:r w:rsidRPr="00CB680F">
        <w:rPr>
          <w:b/>
          <w:bCs/>
        </w:rPr>
        <w:t>1.5 Dialectical Onboarding &amp; Polyphonic Pedagogy</w:t>
      </w:r>
    </w:p>
    <w:p w14:paraId="7929B551" w14:textId="77777777" w:rsidR="00CB680F" w:rsidRPr="00CB680F" w:rsidRDefault="00CB680F" w:rsidP="00CB680F">
      <w:pPr>
        <w:numPr>
          <w:ilvl w:val="0"/>
          <w:numId w:val="5"/>
        </w:numPr>
      </w:pPr>
      <w:r w:rsidRPr="00CB680F">
        <w:rPr>
          <w:b/>
          <w:bCs/>
        </w:rPr>
        <w:t>The Intent Interview:</w:t>
      </w:r>
      <w:r w:rsidRPr="00CB680F">
        <w:t xml:space="preserve"> How the UOS captures the specific, localized pedagogical spirit of the professor during setup, elevating the rubric from a dead checklist to a living blueprint.</w:t>
      </w:r>
    </w:p>
    <w:p w14:paraId="501DE514" w14:textId="77777777" w:rsidR="00CB680F" w:rsidRPr="00CB680F" w:rsidRDefault="00CB680F" w:rsidP="00CB680F">
      <w:pPr>
        <w:numPr>
          <w:ilvl w:val="0"/>
          <w:numId w:val="5"/>
        </w:numPr>
      </w:pPr>
      <w:r w:rsidRPr="00CB680F">
        <w:rPr>
          <w:b/>
          <w:bCs/>
        </w:rPr>
        <w:t>The Diversity Mandate:</w:t>
      </w:r>
      <w:r w:rsidRPr="00CB680F">
        <w:t xml:space="preserve"> Why the UOS makes a radically diverse, deeply human faculty an operational necessity. The AI is only as good as the cultural and intellectual parameters programmed by its human architect.</w:t>
      </w:r>
    </w:p>
    <w:p w14:paraId="1CA238EE" w14:textId="77777777" w:rsidR="00CB680F" w:rsidRPr="00CB680F" w:rsidRDefault="00CB680F" w:rsidP="00CB680F"/>
    <w:p w14:paraId="0B3AE7B1" w14:textId="3CA3C5E9" w:rsidR="00AA7EE3" w:rsidRDefault="00AA7EE3">
      <w:r>
        <w:br w:type="page"/>
      </w:r>
    </w:p>
    <w:p w14:paraId="0E52736E" w14:textId="77777777" w:rsidR="00AA7EE3" w:rsidRPr="00AA7EE3" w:rsidRDefault="00AA7EE3" w:rsidP="00AA7EE3">
      <w:pPr>
        <w:rPr>
          <w:b/>
          <w:bCs/>
        </w:rPr>
      </w:pPr>
      <w:r w:rsidRPr="00AA7EE3">
        <w:rPr>
          <w:b/>
          <w:bCs/>
        </w:rPr>
        <w:lastRenderedPageBreak/>
        <w:t>2.1 The UI Skin vs. The Cognitive Engine</w:t>
      </w:r>
    </w:p>
    <w:p w14:paraId="0C230E6B" w14:textId="77777777" w:rsidR="00AA7EE3" w:rsidRPr="00AA7EE3" w:rsidRDefault="00AA7EE3" w:rsidP="00AA7EE3">
      <w:r w:rsidRPr="00AA7EE3">
        <w:t>To prevent the AI from devolving into a historical caricature, the UOS software strictly separates aesthetic representation from pedagogical logic.</w:t>
      </w:r>
    </w:p>
    <w:p w14:paraId="37ECCEFA" w14:textId="77777777" w:rsidR="00AA7EE3" w:rsidRPr="00AA7EE3" w:rsidRDefault="00AA7EE3" w:rsidP="00AA7EE3">
      <w:pPr>
        <w:numPr>
          <w:ilvl w:val="0"/>
          <w:numId w:val="6"/>
        </w:numPr>
      </w:pPr>
      <w:r w:rsidRPr="00AA7EE3">
        <w:rPr>
          <w:b/>
          <w:bCs/>
        </w:rPr>
        <w:t>The Skin (Aesthetics &amp; Accessibility):</w:t>
      </w:r>
      <w:r w:rsidRPr="00AA7EE3">
        <w:t xml:space="preserve"> The user interface layer. This dictates the text-to-speech voice, the era-specific vocabulary (e.g., George Berkeley’s 18th-century syntax), and visual representation. The student can adjust this for accessibility without altering the assignment's difficulty.</w:t>
      </w:r>
    </w:p>
    <w:p w14:paraId="12CD17D4" w14:textId="77777777" w:rsidR="00AA7EE3" w:rsidRPr="00AA7EE3" w:rsidRDefault="00AA7EE3" w:rsidP="00AA7EE3">
      <w:pPr>
        <w:numPr>
          <w:ilvl w:val="0"/>
          <w:numId w:val="6"/>
        </w:numPr>
      </w:pPr>
      <w:r w:rsidRPr="00AA7EE3">
        <w:rPr>
          <w:b/>
          <w:bCs/>
        </w:rPr>
        <w:t>The Engine (The Logic Layer):</w:t>
      </w:r>
      <w:r w:rsidRPr="00AA7EE3">
        <w:t xml:space="preserve"> The underlying epistemological framework that dictates </w:t>
      </w:r>
      <w:r w:rsidRPr="00AA7EE3">
        <w:rPr>
          <w:i/>
          <w:iCs/>
        </w:rPr>
        <w:t>how</w:t>
      </w:r>
      <w:r w:rsidRPr="00AA7EE3">
        <w:t xml:space="preserve"> the AI argues. The professor controls the Engine.</w:t>
      </w:r>
    </w:p>
    <w:p w14:paraId="6117CCAC" w14:textId="77777777" w:rsidR="00AA7EE3" w:rsidRPr="00AA7EE3" w:rsidRDefault="00AA7EE3" w:rsidP="00AA7EE3">
      <w:pPr>
        <w:rPr>
          <w:b/>
          <w:bCs/>
        </w:rPr>
      </w:pPr>
      <w:r w:rsidRPr="00AA7EE3">
        <w:rPr>
          <w:b/>
          <w:bCs/>
        </w:rPr>
        <w:t>2.2 The Four Archetypal Cognitive Engines</w:t>
      </w:r>
    </w:p>
    <w:p w14:paraId="6913C636" w14:textId="77777777" w:rsidR="00AA7EE3" w:rsidRPr="00AA7EE3" w:rsidRDefault="00AA7EE3" w:rsidP="00AA7EE3">
      <w:r w:rsidRPr="00AA7EE3">
        <w:t>Rather than an unmanageable roster of hundreds of bots, the UOS relies on four core vectors of cognitive friction, rooted in global epistemology and educational psychology:</w:t>
      </w:r>
    </w:p>
    <w:p w14:paraId="36A7FCC1" w14:textId="77777777" w:rsidR="00AA7EE3" w:rsidRPr="00AA7EE3" w:rsidRDefault="00AA7EE3" w:rsidP="00AA7EE3">
      <w:pPr>
        <w:numPr>
          <w:ilvl w:val="0"/>
          <w:numId w:val="7"/>
        </w:numPr>
      </w:pPr>
      <w:r w:rsidRPr="00AA7EE3">
        <w:rPr>
          <w:b/>
          <w:bCs/>
        </w:rPr>
        <w:t>The Adversary (Direct Logical Friction):</w:t>
      </w:r>
      <w:r w:rsidRPr="00AA7EE3">
        <w:t xml:space="preserve"> Rooted in the Socratic </w:t>
      </w:r>
      <w:r w:rsidRPr="00AA7EE3">
        <w:rPr>
          <w:i/>
          <w:iCs/>
        </w:rPr>
        <w:t>Elenchus</w:t>
      </w:r>
      <w:r w:rsidRPr="00AA7EE3">
        <w:t xml:space="preserve">, Rabbinic </w:t>
      </w:r>
      <w:r w:rsidRPr="00AA7EE3">
        <w:rPr>
          <w:i/>
          <w:iCs/>
        </w:rPr>
        <w:t>Chavrusa</w:t>
      </w:r>
      <w:r w:rsidRPr="00AA7EE3">
        <w:t xml:space="preserve"> (</w:t>
      </w:r>
      <w:proofErr w:type="spellStart"/>
      <w:r w:rsidRPr="00AA7EE3">
        <w:rPr>
          <w:rFonts w:ascii="Arial" w:hAnsi="Arial" w:cs="Arial"/>
        </w:rPr>
        <w:t>חַבְרוּתָא</w:t>
      </w:r>
      <w:proofErr w:type="spellEnd"/>
      <w:r w:rsidRPr="00AA7EE3">
        <w:t xml:space="preserve">), and Hindu </w:t>
      </w:r>
      <w:proofErr w:type="spellStart"/>
      <w:r w:rsidRPr="00AA7EE3">
        <w:rPr>
          <w:i/>
          <w:iCs/>
        </w:rPr>
        <w:t>Vāda</w:t>
      </w:r>
      <w:proofErr w:type="spellEnd"/>
      <w:r w:rsidRPr="00AA7EE3">
        <w:t xml:space="preserve"> (</w:t>
      </w:r>
      <w:proofErr w:type="spellStart"/>
      <w:r w:rsidRPr="00AA7EE3">
        <w:rPr>
          <w:rFonts w:ascii="Nirmala UI" w:hAnsi="Nirmala UI" w:cs="Nirmala UI"/>
        </w:rPr>
        <w:t>वाद</w:t>
      </w:r>
      <w:proofErr w:type="spellEnd"/>
      <w:r w:rsidRPr="00AA7EE3">
        <w:t>). Relentless cross-examination that attacks weak premises and demands textual evidence.</w:t>
      </w:r>
    </w:p>
    <w:p w14:paraId="65984A9B" w14:textId="77777777" w:rsidR="00AA7EE3" w:rsidRPr="00AA7EE3" w:rsidRDefault="00AA7EE3" w:rsidP="00AA7EE3">
      <w:pPr>
        <w:numPr>
          <w:ilvl w:val="0"/>
          <w:numId w:val="7"/>
        </w:numPr>
      </w:pPr>
      <w:r w:rsidRPr="00AA7EE3">
        <w:rPr>
          <w:b/>
          <w:bCs/>
        </w:rPr>
        <w:t>The Mirror (Metacognitive Friction):</w:t>
      </w:r>
      <w:r w:rsidRPr="00AA7EE3">
        <w:t xml:space="preserve"> Rooted in the Nahua </w:t>
      </w:r>
      <w:proofErr w:type="spellStart"/>
      <w:r w:rsidRPr="00AA7EE3">
        <w:rPr>
          <w:i/>
          <w:iCs/>
        </w:rPr>
        <w:t>Tlamatini</w:t>
      </w:r>
      <w:proofErr w:type="spellEnd"/>
      <w:r w:rsidRPr="00AA7EE3">
        <w:t>. Non-combative reflection that extrapolates the student’s flawed logic to its ultimate conclusion, forcing them to evaluate their own thinking.</w:t>
      </w:r>
    </w:p>
    <w:p w14:paraId="1E731BFD" w14:textId="77777777" w:rsidR="00AA7EE3" w:rsidRPr="00AA7EE3" w:rsidRDefault="00AA7EE3" w:rsidP="00AA7EE3">
      <w:pPr>
        <w:numPr>
          <w:ilvl w:val="0"/>
          <w:numId w:val="7"/>
        </w:numPr>
      </w:pPr>
      <w:r w:rsidRPr="00AA7EE3">
        <w:rPr>
          <w:b/>
          <w:bCs/>
        </w:rPr>
        <w:t>The Scaffolder (Synthesizing Friction):</w:t>
      </w:r>
      <w:r w:rsidRPr="00AA7EE3">
        <w:t xml:space="preserve"> Rooted in the Confucian "One Corner" method. Provides incomplete frameworks (25% of the answer) and demands the student construct the rest, utilizing Vygotsky’s Zone of Proximal Development.</w:t>
      </w:r>
    </w:p>
    <w:p w14:paraId="4105802B" w14:textId="77777777" w:rsidR="00AA7EE3" w:rsidRPr="00AA7EE3" w:rsidRDefault="00AA7EE3" w:rsidP="00AA7EE3">
      <w:pPr>
        <w:numPr>
          <w:ilvl w:val="0"/>
          <w:numId w:val="7"/>
        </w:numPr>
      </w:pPr>
      <w:r w:rsidRPr="00AA7EE3">
        <w:rPr>
          <w:b/>
          <w:bCs/>
        </w:rPr>
        <w:t>The Disrupter (Paradoxical Friction):</w:t>
      </w:r>
      <w:r w:rsidRPr="00AA7EE3">
        <w:t xml:space="preserve"> Rooted in the Zen </w:t>
      </w:r>
      <w:proofErr w:type="spellStart"/>
      <w:r w:rsidRPr="00AA7EE3">
        <w:rPr>
          <w:i/>
          <w:iCs/>
        </w:rPr>
        <w:t>kōan</w:t>
      </w:r>
      <w:proofErr w:type="spellEnd"/>
      <w:r w:rsidRPr="00AA7EE3">
        <w:t xml:space="preserve"> (</w:t>
      </w:r>
      <w:proofErr w:type="spellStart"/>
      <w:r w:rsidRPr="00AA7EE3">
        <w:rPr>
          <w:rFonts w:ascii="MS Gothic" w:eastAsia="MS Gothic" w:hAnsi="MS Gothic" w:cs="MS Gothic" w:hint="eastAsia"/>
        </w:rPr>
        <w:t>公案</w:t>
      </w:r>
      <w:proofErr w:type="spellEnd"/>
      <w:r w:rsidRPr="00AA7EE3">
        <w:t>) and Indigenous Trickster narratives. Introduces cognitive dissonance to break binary, teach-to-the-test thinking, forcing lateral synthesis.</w:t>
      </w:r>
    </w:p>
    <w:p w14:paraId="0B12C180" w14:textId="77777777" w:rsidR="00AA7EE3" w:rsidRPr="00AA7EE3" w:rsidRDefault="00AA7EE3" w:rsidP="00AA7EE3">
      <w:pPr>
        <w:rPr>
          <w:b/>
          <w:bCs/>
        </w:rPr>
      </w:pPr>
      <w:r w:rsidRPr="00AA7EE3">
        <w:rPr>
          <w:b/>
          <w:bCs/>
        </w:rPr>
        <w:t>2.3 Deployment Models &amp; The Algorithmic "Bullpen"</w:t>
      </w:r>
    </w:p>
    <w:p w14:paraId="6995F0BD" w14:textId="77777777" w:rsidR="00AA7EE3" w:rsidRPr="00AA7EE3" w:rsidRDefault="00AA7EE3" w:rsidP="00AA7EE3">
      <w:r w:rsidRPr="00AA7EE3">
        <w:t>How the engines are deployed to the student, representing an escalating scale of enterprise sophistication:</w:t>
      </w:r>
    </w:p>
    <w:p w14:paraId="38416711" w14:textId="77777777" w:rsidR="00AA7EE3" w:rsidRPr="00AA7EE3" w:rsidRDefault="00AA7EE3" w:rsidP="00AA7EE3">
      <w:pPr>
        <w:numPr>
          <w:ilvl w:val="0"/>
          <w:numId w:val="8"/>
        </w:numPr>
      </w:pPr>
      <w:r w:rsidRPr="00AA7EE3">
        <w:rPr>
          <w:b/>
          <w:bCs/>
        </w:rPr>
        <w:t>The Curated Roster:</w:t>
      </w:r>
      <w:r w:rsidRPr="00AA7EE3">
        <w:t xml:space="preserve"> Professors select vetted, baseline historical Interlocutors restricted via Retrieval-Augmented Generation (RAG) to specific primary texts.</w:t>
      </w:r>
    </w:p>
    <w:p w14:paraId="401BB9F0" w14:textId="77777777" w:rsidR="00AA7EE3" w:rsidRPr="00AA7EE3" w:rsidRDefault="00AA7EE3" w:rsidP="00AA7EE3">
      <w:pPr>
        <w:numPr>
          <w:ilvl w:val="0"/>
          <w:numId w:val="8"/>
        </w:numPr>
      </w:pPr>
      <w:r w:rsidRPr="00AA7EE3">
        <w:rPr>
          <w:b/>
          <w:bCs/>
        </w:rPr>
        <w:t>The Customization Matrix:</w:t>
      </w:r>
      <w:r w:rsidRPr="00AA7EE3">
        <w:t xml:space="preserve"> Administrative control over compliance, professorial control over the Cognitive Engine, and student control over the UI Skin.</w:t>
      </w:r>
    </w:p>
    <w:p w14:paraId="02B8FFF6" w14:textId="77777777" w:rsidR="00AA7EE3" w:rsidRPr="00AA7EE3" w:rsidRDefault="00AA7EE3" w:rsidP="00AA7EE3">
      <w:pPr>
        <w:numPr>
          <w:ilvl w:val="0"/>
          <w:numId w:val="8"/>
        </w:numPr>
      </w:pPr>
      <w:r w:rsidRPr="00AA7EE3">
        <w:rPr>
          <w:b/>
          <w:bCs/>
        </w:rPr>
        <w:lastRenderedPageBreak/>
        <w:t>The Bullpen (Dynamic Pedagogy):</w:t>
      </w:r>
      <w:r w:rsidRPr="00AA7EE3">
        <w:t xml:space="preserve"> The UOS acts as an active manager. If a student becomes defensive under the Socratic Adversary, the system dynamically subs in the Nahua Mirror to bypass the emotional block, adjusting the friction in real-time.</w:t>
      </w:r>
    </w:p>
    <w:p w14:paraId="0E4036B2" w14:textId="77777777" w:rsidR="00AA7EE3" w:rsidRPr="00AA7EE3" w:rsidRDefault="00AA7EE3" w:rsidP="00AA7EE3">
      <w:pPr>
        <w:rPr>
          <w:b/>
          <w:bCs/>
        </w:rPr>
      </w:pPr>
      <w:r w:rsidRPr="00AA7EE3">
        <w:rPr>
          <w:b/>
          <w:bCs/>
        </w:rPr>
        <w:t>2.4 The OS Scaling Matrix (Cognitive Load Progression)</w:t>
      </w:r>
    </w:p>
    <w:p w14:paraId="507EF23A" w14:textId="77777777" w:rsidR="00AA7EE3" w:rsidRPr="00AA7EE3" w:rsidRDefault="00AA7EE3" w:rsidP="00AA7EE3">
      <w:r w:rsidRPr="00AA7EE3">
        <w:t>The UOS must scale with the student across a four-year degree. It does not remain a static chatbot; its parameters evolve:</w:t>
      </w:r>
    </w:p>
    <w:p w14:paraId="311F8851" w14:textId="77777777" w:rsidR="00AA7EE3" w:rsidRPr="00AA7EE3" w:rsidRDefault="00AA7EE3" w:rsidP="00AA7EE3">
      <w:pPr>
        <w:numPr>
          <w:ilvl w:val="0"/>
          <w:numId w:val="9"/>
        </w:numPr>
      </w:pPr>
      <w:r w:rsidRPr="00AA7EE3">
        <w:rPr>
          <w:b/>
          <w:bCs/>
        </w:rPr>
        <w:t>100-Level (The Historical Persona):</w:t>
      </w:r>
      <w:r w:rsidRPr="00AA7EE3">
        <w:t xml:space="preserve"> A closed 1-on-1 system (e.g., the "Berkeley Gem"). The goal is basic reading comprehension and defense of a single primary text.</w:t>
      </w:r>
    </w:p>
    <w:p w14:paraId="21BD5ED3" w14:textId="77777777" w:rsidR="00AA7EE3" w:rsidRPr="00AA7EE3" w:rsidRDefault="00AA7EE3" w:rsidP="00AA7EE3">
      <w:pPr>
        <w:numPr>
          <w:ilvl w:val="0"/>
          <w:numId w:val="9"/>
        </w:numPr>
      </w:pPr>
      <w:r w:rsidRPr="00AA7EE3">
        <w:rPr>
          <w:b/>
          <w:bCs/>
        </w:rPr>
        <w:t>300-Level (The Methodological Lens):</w:t>
      </w:r>
      <w:r w:rsidRPr="00AA7EE3">
        <w:t xml:space="preserve"> The AI drops the historical character and enforces a strict analytical method (e.g., applying </w:t>
      </w:r>
      <w:proofErr w:type="spellStart"/>
      <w:r w:rsidRPr="00AA7EE3">
        <w:t>Ricoeur’s</w:t>
      </w:r>
      <w:proofErr w:type="spellEnd"/>
      <w:r w:rsidRPr="00AA7EE3">
        <w:t xml:space="preserve"> hermeneutics of suspicion to a novel text).</w:t>
      </w:r>
    </w:p>
    <w:p w14:paraId="78EB7E7E" w14:textId="77777777" w:rsidR="00AA7EE3" w:rsidRPr="00AA7EE3" w:rsidRDefault="00AA7EE3" w:rsidP="00AA7EE3">
      <w:pPr>
        <w:numPr>
          <w:ilvl w:val="0"/>
          <w:numId w:val="9"/>
        </w:numPr>
      </w:pPr>
      <w:r w:rsidRPr="00AA7EE3">
        <w:rPr>
          <w:b/>
          <w:bCs/>
        </w:rPr>
        <w:t>400-Level (The Seminar Table):</w:t>
      </w:r>
      <w:r w:rsidRPr="00AA7EE3">
        <w:t xml:space="preserve"> The system utilizes multi-source RAG. The AI acts as a moderator, forcing the student to synthesize competing discourses (e.g., cross-referencing Kant against Foucault) and carve out original thought.</w:t>
      </w:r>
    </w:p>
    <w:p w14:paraId="7D60B0AA" w14:textId="77777777" w:rsidR="00AA7EE3" w:rsidRPr="00AA7EE3" w:rsidRDefault="00AA7EE3" w:rsidP="00AA7EE3">
      <w:pPr>
        <w:numPr>
          <w:ilvl w:val="0"/>
          <w:numId w:val="9"/>
        </w:numPr>
      </w:pPr>
      <w:r w:rsidRPr="00AA7EE3">
        <w:rPr>
          <w:b/>
          <w:bCs/>
        </w:rPr>
        <w:t>Capstone/Graduate (The "Reviewer 2" Simulator):</w:t>
      </w:r>
      <w:r w:rsidRPr="00AA7EE3">
        <w:t xml:space="preserve"> The student uploads their own bibliography into a siloed UOS instance. The AI acts as the ultimate adversarial Thesis Committee, hunting for structural flaws and steel-manning counterarguments before the human defense.</w:t>
      </w:r>
    </w:p>
    <w:p w14:paraId="01666492" w14:textId="77777777" w:rsidR="00AA7EE3" w:rsidRPr="00AA7EE3" w:rsidRDefault="00AA7EE3" w:rsidP="00AA7EE3">
      <w:pPr>
        <w:rPr>
          <w:b/>
          <w:bCs/>
        </w:rPr>
      </w:pPr>
      <w:r w:rsidRPr="00AA7EE3">
        <w:rPr>
          <w:b/>
          <w:bCs/>
        </w:rPr>
        <w:t>2.5 Defeating the "ChatGPT Proxy" (The Cheating Loophole)</w:t>
      </w:r>
    </w:p>
    <w:p w14:paraId="502CDD6D" w14:textId="77777777" w:rsidR="00AA7EE3" w:rsidRPr="00AA7EE3" w:rsidRDefault="00AA7EE3" w:rsidP="00AA7EE3">
      <w:r w:rsidRPr="00AA7EE3">
        <w:t>The multi-tiered defense against students using external LLMs as middlemen to fight the Artificial Interlocutor:</w:t>
      </w:r>
    </w:p>
    <w:p w14:paraId="643774C4" w14:textId="77777777" w:rsidR="00AA7EE3" w:rsidRPr="00AA7EE3" w:rsidRDefault="00AA7EE3" w:rsidP="00AA7EE3">
      <w:pPr>
        <w:numPr>
          <w:ilvl w:val="0"/>
          <w:numId w:val="10"/>
        </w:numPr>
      </w:pPr>
      <w:r w:rsidRPr="00AA7EE3">
        <w:rPr>
          <w:b/>
          <w:bCs/>
        </w:rPr>
        <w:t>The RAG Trap:</w:t>
      </w:r>
      <w:r w:rsidRPr="00AA7EE3">
        <w:t xml:space="preserve"> The UOS is a closed system. Generalized LLMs (like standard ChatGPT) hallucinate outside the specific syllabus constraints, instantly alerting the UOS to the proxy.</w:t>
      </w:r>
    </w:p>
    <w:p w14:paraId="3E876429" w14:textId="77777777" w:rsidR="00AA7EE3" w:rsidRPr="00AA7EE3" w:rsidRDefault="00AA7EE3" w:rsidP="00AA7EE3">
      <w:pPr>
        <w:numPr>
          <w:ilvl w:val="0"/>
          <w:numId w:val="10"/>
        </w:numPr>
      </w:pPr>
      <w:r w:rsidRPr="00AA7EE3">
        <w:rPr>
          <w:b/>
          <w:bCs/>
        </w:rPr>
        <w:t>Logistical Friction (Time &amp; Voice):</w:t>
      </w:r>
      <w:r w:rsidRPr="00AA7EE3">
        <w:t xml:space="preserve"> Mandating real-time verbal interactions or strictly timed text turns makes the cognitive load of coordinating two AIs higher than simply doing the reading.</w:t>
      </w:r>
    </w:p>
    <w:p w14:paraId="6B1A5461" w14:textId="77777777" w:rsidR="00AA7EE3" w:rsidRPr="00AA7EE3" w:rsidRDefault="00AA7EE3" w:rsidP="00AA7EE3">
      <w:pPr>
        <w:numPr>
          <w:ilvl w:val="0"/>
          <w:numId w:val="10"/>
        </w:numPr>
      </w:pPr>
      <w:r w:rsidRPr="00AA7EE3">
        <w:rPr>
          <w:b/>
          <w:bCs/>
        </w:rPr>
        <w:t>Turing Exhaustion:</w:t>
      </w:r>
      <w:r w:rsidRPr="00AA7EE3">
        <w:t xml:space="preserve"> If a student successfully prompt-engineers an external LLM to beat a 20-turn, syllabus-restricted Socratic AI, they have accidentally engaged in profound critical synthesis (</w:t>
      </w:r>
      <w:r w:rsidRPr="00AA7EE3">
        <w:rPr>
          <w:i/>
          <w:iCs/>
        </w:rPr>
        <w:t>manana</w:t>
      </w:r>
      <w:r w:rsidRPr="00AA7EE3">
        <w:t xml:space="preserve"> - </w:t>
      </w:r>
      <w:proofErr w:type="spellStart"/>
      <w:r w:rsidRPr="00AA7EE3">
        <w:rPr>
          <w:rFonts w:ascii="Nirmala UI" w:hAnsi="Nirmala UI" w:cs="Nirmala UI"/>
        </w:rPr>
        <w:t>मनन</w:t>
      </w:r>
      <w:proofErr w:type="spellEnd"/>
      <w:r w:rsidRPr="00AA7EE3">
        <w:t>). They have learned the material in their attempt to cheat the system.</w:t>
      </w:r>
    </w:p>
    <w:p w14:paraId="6C24051F" w14:textId="77777777" w:rsidR="00AA7EE3" w:rsidRPr="00AA7EE3" w:rsidRDefault="00AA7EE3" w:rsidP="00AA7EE3">
      <w:pPr>
        <w:rPr>
          <w:b/>
          <w:bCs/>
        </w:rPr>
      </w:pPr>
      <w:r w:rsidRPr="00AA7EE3">
        <w:rPr>
          <w:b/>
          <w:bCs/>
        </w:rPr>
        <w:lastRenderedPageBreak/>
        <w:t>2.6 The Prerequisite: "Dialectics and Digital Agency"</w:t>
      </w:r>
    </w:p>
    <w:p w14:paraId="3CE56814" w14:textId="77777777" w:rsidR="00AA7EE3" w:rsidRPr="00AA7EE3" w:rsidRDefault="00AA7EE3" w:rsidP="00AA7EE3">
      <w:r w:rsidRPr="00AA7EE3">
        <w:t>A mandatory 100-level onboarding course designed as the ultimate institutional guardrail. It demystifies the "black box" of the AI, establishes informed consent, and teaches the student the exact protocol (the "ripcord") for bypassing the machine and escalating to the human professor when the system fails or becomes overwhelming.</w:t>
      </w:r>
    </w:p>
    <w:p w14:paraId="47D69DCF" w14:textId="77777777" w:rsidR="00AA7EE3" w:rsidRPr="00AA7EE3" w:rsidRDefault="00AA7EE3" w:rsidP="00AA7EE3">
      <w:pPr>
        <w:rPr>
          <w:b/>
          <w:bCs/>
        </w:rPr>
      </w:pPr>
      <w:r w:rsidRPr="00AA7EE3">
        <w:rPr>
          <w:b/>
          <w:bCs/>
        </w:rPr>
        <w:t>2.7 The Narrative Structure (The Cast of Characters)</w:t>
      </w:r>
    </w:p>
    <w:p w14:paraId="0F70E02D" w14:textId="77777777" w:rsidR="00AA7EE3" w:rsidRPr="00AA7EE3" w:rsidRDefault="00AA7EE3" w:rsidP="00AA7EE3">
      <w:r w:rsidRPr="00AA7EE3">
        <w:t>To make the heavy software architecture readable for the broader academy, Part 2 is structured as a longitudinal narrative across a 14-week semester, tracking the system through the eyes of its stakeholders:</w:t>
      </w:r>
    </w:p>
    <w:p w14:paraId="7854C6E1" w14:textId="77777777" w:rsidR="00AA7EE3" w:rsidRPr="00AA7EE3" w:rsidRDefault="00AA7EE3" w:rsidP="00AA7EE3">
      <w:pPr>
        <w:numPr>
          <w:ilvl w:val="0"/>
          <w:numId w:val="11"/>
        </w:numPr>
      </w:pPr>
      <w:r w:rsidRPr="00AA7EE3">
        <w:rPr>
          <w:b/>
          <w:bCs/>
        </w:rPr>
        <w:t>The Faculty:</w:t>
      </w:r>
      <w:r w:rsidRPr="00AA7EE3">
        <w:t xml:space="preserve"> Professor Michael (Humanities/Intent Onboarding) and Professor Chen (STEM/Algorithmic Rubrics).</w:t>
      </w:r>
    </w:p>
    <w:p w14:paraId="675EB034" w14:textId="77777777" w:rsidR="00AA7EE3" w:rsidRPr="00AA7EE3" w:rsidRDefault="00AA7EE3" w:rsidP="00AA7EE3">
      <w:pPr>
        <w:numPr>
          <w:ilvl w:val="0"/>
          <w:numId w:val="11"/>
        </w:numPr>
      </w:pPr>
      <w:r w:rsidRPr="00AA7EE3">
        <w:rPr>
          <w:b/>
          <w:bCs/>
        </w:rPr>
        <w:t>The Students:</w:t>
      </w:r>
      <w:r w:rsidRPr="00AA7EE3">
        <w:t xml:space="preserve"> The Freshman (getting caught in the RAG trap and saved by the Bullpen), The Commuter (saved by the episodic scaffolding of the UOS), and The Seminarian (utilizing the 400-level Steel Man and requiring human </w:t>
      </w:r>
      <w:r w:rsidRPr="00AA7EE3">
        <w:rPr>
          <w:i/>
          <w:iCs/>
        </w:rPr>
        <w:t>phronesis</w:t>
      </w:r>
      <w:r w:rsidRPr="00AA7EE3">
        <w:t>).</w:t>
      </w:r>
    </w:p>
    <w:p w14:paraId="369AAE82" w14:textId="77777777" w:rsidR="00AA7EE3" w:rsidRPr="00AA7EE3" w:rsidRDefault="00AA7EE3" w:rsidP="00AA7EE3">
      <w:pPr>
        <w:numPr>
          <w:ilvl w:val="0"/>
          <w:numId w:val="11"/>
        </w:numPr>
      </w:pPr>
      <w:r w:rsidRPr="00AA7EE3">
        <w:rPr>
          <w:b/>
          <w:bCs/>
        </w:rPr>
        <w:t>The Administration:</w:t>
      </w:r>
      <w:r w:rsidRPr="00AA7EE3">
        <w:t xml:space="preserve"> Dean Vance (utilizing the </w:t>
      </w:r>
      <w:proofErr w:type="spellStart"/>
      <w:r w:rsidRPr="00AA7EE3">
        <w:rPr>
          <w:i/>
          <w:iCs/>
        </w:rPr>
        <w:t>Sūtradhāra</w:t>
      </w:r>
      <w:proofErr w:type="spellEnd"/>
      <w:r w:rsidRPr="00AA7EE3">
        <w:t xml:space="preserve"> dashboard for predictive retention and risk mitigation).</w:t>
      </w:r>
    </w:p>
    <w:p w14:paraId="71EC56C1" w14:textId="77777777" w:rsidR="001069D6" w:rsidRPr="00CB680F" w:rsidRDefault="001069D6" w:rsidP="00CB680F"/>
    <w:sectPr w:rsidR="001069D6" w:rsidRPr="00CB6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785"/>
    <w:multiLevelType w:val="multilevel"/>
    <w:tmpl w:val="A67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0055"/>
    <w:multiLevelType w:val="multilevel"/>
    <w:tmpl w:val="B0B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F4F71"/>
    <w:multiLevelType w:val="multilevel"/>
    <w:tmpl w:val="F0B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7E8E"/>
    <w:multiLevelType w:val="multilevel"/>
    <w:tmpl w:val="A2F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6339"/>
    <w:multiLevelType w:val="multilevel"/>
    <w:tmpl w:val="A38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64B64"/>
    <w:multiLevelType w:val="multilevel"/>
    <w:tmpl w:val="F148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A19C1"/>
    <w:multiLevelType w:val="multilevel"/>
    <w:tmpl w:val="805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46373"/>
    <w:multiLevelType w:val="multilevel"/>
    <w:tmpl w:val="0C3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06AFC"/>
    <w:multiLevelType w:val="multilevel"/>
    <w:tmpl w:val="1B3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458A8"/>
    <w:multiLevelType w:val="multilevel"/>
    <w:tmpl w:val="BFEC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5756E"/>
    <w:multiLevelType w:val="multilevel"/>
    <w:tmpl w:val="9F26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983457">
    <w:abstractNumId w:val="7"/>
  </w:num>
  <w:num w:numId="2" w16cid:durableId="58945323">
    <w:abstractNumId w:val="3"/>
  </w:num>
  <w:num w:numId="3" w16cid:durableId="792022579">
    <w:abstractNumId w:val="0"/>
  </w:num>
  <w:num w:numId="4" w16cid:durableId="1787851417">
    <w:abstractNumId w:val="5"/>
  </w:num>
  <w:num w:numId="5" w16cid:durableId="886721607">
    <w:abstractNumId w:val="6"/>
  </w:num>
  <w:num w:numId="6" w16cid:durableId="159321788">
    <w:abstractNumId w:val="2"/>
  </w:num>
  <w:num w:numId="7" w16cid:durableId="102921547">
    <w:abstractNumId w:val="10"/>
  </w:num>
  <w:num w:numId="8" w16cid:durableId="1177698852">
    <w:abstractNumId w:val="1"/>
  </w:num>
  <w:num w:numId="9" w16cid:durableId="1239635001">
    <w:abstractNumId w:val="4"/>
  </w:num>
  <w:num w:numId="10" w16cid:durableId="956713037">
    <w:abstractNumId w:val="8"/>
  </w:num>
  <w:num w:numId="11" w16cid:durableId="1793327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802"/>
    <w:rsid w:val="00075802"/>
    <w:rsid w:val="001069D6"/>
    <w:rsid w:val="001F4F74"/>
    <w:rsid w:val="00282576"/>
    <w:rsid w:val="003847C0"/>
    <w:rsid w:val="003F6DB3"/>
    <w:rsid w:val="00AA7EE3"/>
    <w:rsid w:val="00C50D39"/>
    <w:rsid w:val="00CB6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4C43"/>
  <w15:chartTrackingRefBased/>
  <w15:docId w15:val="{DF035976-B4B3-4991-B1A8-B3A322D6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802"/>
    <w:rPr>
      <w:rFonts w:eastAsiaTheme="majorEastAsia" w:cstheme="majorBidi"/>
      <w:color w:val="272727" w:themeColor="text1" w:themeTint="D8"/>
    </w:rPr>
  </w:style>
  <w:style w:type="paragraph" w:styleId="Title">
    <w:name w:val="Title"/>
    <w:basedOn w:val="Normal"/>
    <w:next w:val="Normal"/>
    <w:link w:val="TitleChar"/>
    <w:uiPriority w:val="10"/>
    <w:qFormat/>
    <w:rsid w:val="00075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802"/>
    <w:pPr>
      <w:spacing w:before="160"/>
      <w:jc w:val="center"/>
    </w:pPr>
    <w:rPr>
      <w:i/>
      <w:iCs/>
      <w:color w:val="404040" w:themeColor="text1" w:themeTint="BF"/>
    </w:rPr>
  </w:style>
  <w:style w:type="character" w:customStyle="1" w:styleId="QuoteChar">
    <w:name w:val="Quote Char"/>
    <w:basedOn w:val="DefaultParagraphFont"/>
    <w:link w:val="Quote"/>
    <w:uiPriority w:val="29"/>
    <w:rsid w:val="00075802"/>
    <w:rPr>
      <w:i/>
      <w:iCs/>
      <w:color w:val="404040" w:themeColor="text1" w:themeTint="BF"/>
    </w:rPr>
  </w:style>
  <w:style w:type="paragraph" w:styleId="ListParagraph">
    <w:name w:val="List Paragraph"/>
    <w:basedOn w:val="Normal"/>
    <w:uiPriority w:val="34"/>
    <w:qFormat/>
    <w:rsid w:val="00075802"/>
    <w:pPr>
      <w:ind w:left="720"/>
      <w:contextualSpacing/>
    </w:pPr>
  </w:style>
  <w:style w:type="character" w:styleId="IntenseEmphasis">
    <w:name w:val="Intense Emphasis"/>
    <w:basedOn w:val="DefaultParagraphFont"/>
    <w:uiPriority w:val="21"/>
    <w:qFormat/>
    <w:rsid w:val="00075802"/>
    <w:rPr>
      <w:i/>
      <w:iCs/>
      <w:color w:val="0F4761" w:themeColor="accent1" w:themeShade="BF"/>
    </w:rPr>
  </w:style>
  <w:style w:type="paragraph" w:styleId="IntenseQuote">
    <w:name w:val="Intense Quote"/>
    <w:basedOn w:val="Normal"/>
    <w:next w:val="Normal"/>
    <w:link w:val="IntenseQuoteChar"/>
    <w:uiPriority w:val="30"/>
    <w:qFormat/>
    <w:rsid w:val="00075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802"/>
    <w:rPr>
      <w:i/>
      <w:iCs/>
      <w:color w:val="0F4761" w:themeColor="accent1" w:themeShade="BF"/>
    </w:rPr>
  </w:style>
  <w:style w:type="character" w:styleId="IntenseReference">
    <w:name w:val="Intense Reference"/>
    <w:basedOn w:val="DefaultParagraphFont"/>
    <w:uiPriority w:val="32"/>
    <w:qFormat/>
    <w:rsid w:val="00075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3</cp:revision>
  <dcterms:created xsi:type="dcterms:W3CDTF">2026-03-21T02:04:00Z</dcterms:created>
  <dcterms:modified xsi:type="dcterms:W3CDTF">2026-03-21T02:45:00Z</dcterms:modified>
</cp:coreProperties>
</file>