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1528C" w14:textId="4C2A7AE1" w:rsidR="00E526E6" w:rsidRDefault="009A4337" w:rsidP="00F84820">
      <w:pPr>
        <w:spacing w:line="480" w:lineRule="auto"/>
        <w:jc w:val="center"/>
      </w:pPr>
      <w:r>
        <w:t xml:space="preserve">Presentation </w:t>
      </w:r>
      <w:r w:rsidR="00C53433">
        <w:t xml:space="preserve">Comments on </w:t>
      </w:r>
      <w:r w:rsidR="00E526E6">
        <w:t>Berkeley’s Second Dialogue</w:t>
      </w:r>
    </w:p>
    <w:p w14:paraId="65589A47" w14:textId="76415DA7" w:rsidR="001324A4" w:rsidRDefault="00E526E6" w:rsidP="00F84820">
      <w:pPr>
        <w:spacing w:line="480" w:lineRule="auto"/>
      </w:pPr>
      <w:r>
        <w:tab/>
        <w:t xml:space="preserve">Many of the issues discussed by </w:t>
      </w:r>
      <w:proofErr w:type="spellStart"/>
      <w:r>
        <w:t>Hylas</w:t>
      </w:r>
      <w:proofErr w:type="spellEnd"/>
      <w:r>
        <w:t xml:space="preserve"> and </w:t>
      </w:r>
      <w:proofErr w:type="spellStart"/>
      <w:r>
        <w:t>Philonous</w:t>
      </w:r>
      <w:proofErr w:type="spellEnd"/>
      <w:r>
        <w:t xml:space="preserve"> in Berkeley’s second dialogue are but further clarification of themes already discussed in either the </w:t>
      </w:r>
      <w:r w:rsidRPr="00E526E6">
        <w:rPr>
          <w:i/>
        </w:rPr>
        <w:t>Treatise</w:t>
      </w:r>
      <w:r>
        <w:t xml:space="preserve"> or </w:t>
      </w:r>
      <w:r w:rsidR="00F84820">
        <w:t xml:space="preserve">the preceding </w:t>
      </w:r>
      <w:r>
        <w:t xml:space="preserve">dialogue.  There are, however, </w:t>
      </w:r>
      <w:r w:rsidR="00375286">
        <w:t>two</w:t>
      </w:r>
      <w:r>
        <w:t xml:space="preserve"> salient points I would like to reiterate.  The first is </w:t>
      </w:r>
      <w:r w:rsidR="00F84820">
        <w:t>the conversation about the brain and the second is Berkeley’s new spin on the cosmological argument.</w:t>
      </w:r>
    </w:p>
    <w:p w14:paraId="13237255" w14:textId="6B999B08" w:rsidR="00F84820" w:rsidRDefault="00F84820" w:rsidP="00F84820">
      <w:pPr>
        <w:spacing w:line="480" w:lineRule="auto"/>
      </w:pPr>
      <w:bookmarkStart w:id="0" w:name="_GoBack"/>
      <w:bookmarkEnd w:id="0"/>
      <w:r>
        <w:tab/>
      </w:r>
      <w:proofErr w:type="spellStart"/>
      <w:r w:rsidR="00803181">
        <w:t>Hylas</w:t>
      </w:r>
      <w:proofErr w:type="spellEnd"/>
      <w:r w:rsidR="00803181">
        <w:t xml:space="preserve"> begins the day’s discussion with an attempt to </w:t>
      </w:r>
      <w:r w:rsidR="007C4B30">
        <w:t xml:space="preserve">salvage the “modern” notion that the </w:t>
      </w:r>
      <w:proofErr w:type="gramStart"/>
      <w:r w:rsidR="007C4B30">
        <w:t>brain</w:t>
      </w:r>
      <w:proofErr w:type="gramEnd"/>
      <w:r w:rsidR="007C4B30">
        <w:t xml:space="preserve"> is the locus of the mind.  He says: “It is supposed that the mind resides in some part of the brain, from which the nerves </w:t>
      </w:r>
      <w:r w:rsidR="00181293">
        <w:t xml:space="preserve">originate…outer objects act…on the sense organs, starting up certain vibrations in the nerves; that the nerves pass these vibrations along to the brain and that [thus] the mind is variously affected with ideas.”  Although this seems a bit straw man I </w:t>
      </w:r>
      <w:r w:rsidR="003E08DE">
        <w:t xml:space="preserve">think it does, in </w:t>
      </w:r>
      <w:r w:rsidR="00181293">
        <w:t xml:space="preserve">the most basic sense, </w:t>
      </w:r>
      <w:r w:rsidR="003E08DE">
        <w:t xml:space="preserve">describe the “accepted” view, from Locke to Searle.  </w:t>
      </w:r>
      <w:r w:rsidR="00323721">
        <w:t xml:space="preserve">Of course </w:t>
      </w:r>
      <w:proofErr w:type="spellStart"/>
      <w:r w:rsidR="00323721">
        <w:t>Philonous</w:t>
      </w:r>
      <w:proofErr w:type="spellEnd"/>
      <w:r w:rsidR="00323721">
        <w:t xml:space="preserve"> is quick to point out that if this is the conception of the brain “then you talk of ideas imprinted on an idea, causing that same idea, which is absurd.”  Given </w:t>
      </w:r>
      <w:proofErr w:type="spellStart"/>
      <w:r w:rsidR="00323721">
        <w:t>Philonous</w:t>
      </w:r>
      <w:proofErr w:type="spellEnd"/>
      <w:r w:rsidR="00323721">
        <w:t>’ premises I must agree.</w:t>
      </w:r>
    </w:p>
    <w:p w14:paraId="7C588956" w14:textId="5E027C6E" w:rsidR="00323721" w:rsidRDefault="00323721" w:rsidP="00F84820">
      <w:pPr>
        <w:spacing w:line="480" w:lineRule="auto"/>
      </w:pPr>
      <w:r>
        <w:tab/>
        <w:t xml:space="preserve">Later </w:t>
      </w:r>
      <w:proofErr w:type="spellStart"/>
      <w:r>
        <w:t>Philonous</w:t>
      </w:r>
      <w:proofErr w:type="spellEnd"/>
      <w:r>
        <w:t xml:space="preserve"> </w:t>
      </w:r>
      <w:r w:rsidR="00375286">
        <w:t>puts a new spin on</w:t>
      </w:r>
      <w:r>
        <w:t xml:space="preserve"> the cosmological argument for the existence of God</w:t>
      </w:r>
      <w:r w:rsidR="00375286">
        <w:t>,</w:t>
      </w:r>
      <w:r>
        <w:t xml:space="preserve"> saying: “Men commonly believe that all things are known or perceived by God because they believe in the existence of a God, whereas for me the order of reasons is reversed</w:t>
      </w:r>
      <w:r w:rsidR="00D377CB">
        <w:t xml:space="preserve">…”  </w:t>
      </w:r>
      <w:r w:rsidR="00375286">
        <w:t xml:space="preserve">He goes on to explain that if ideas exist that are not created by his mind, as is apparent due to the objects of sense, then they must be created by another mind.  He reasons that this “other mind” must be superior because it is able to imprint the ideas upon his mind.  Therefore he concludes that 1) objects of sense exist, 2) their existence is maintained apart from his perception and 3) the source </w:t>
      </w:r>
      <w:r w:rsidR="00375286">
        <w:lastRenderedPageBreak/>
        <w:t>of that maintenance is God.  While this is far from a revolution in the cosmological argument it is nonetheless original!</w:t>
      </w:r>
    </w:p>
    <w:p w14:paraId="5AB7F36D" w14:textId="206C6E04" w:rsidR="00375286" w:rsidRDefault="00375286" w:rsidP="00F84820">
      <w:pPr>
        <w:spacing w:line="480" w:lineRule="auto"/>
      </w:pPr>
      <w:r>
        <w:tab/>
      </w:r>
    </w:p>
    <w:sectPr w:rsidR="00375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6E6"/>
    <w:rsid w:val="001324A4"/>
    <w:rsid w:val="00181293"/>
    <w:rsid w:val="00323721"/>
    <w:rsid w:val="00375286"/>
    <w:rsid w:val="003E08DE"/>
    <w:rsid w:val="007C4B30"/>
    <w:rsid w:val="00803181"/>
    <w:rsid w:val="009A4337"/>
    <w:rsid w:val="00C53433"/>
    <w:rsid w:val="00D377CB"/>
    <w:rsid w:val="00E526E6"/>
    <w:rsid w:val="00F8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A169"/>
  <w15:chartTrackingRefBased/>
  <w15:docId w15:val="{0C77F816-5F5E-4514-B952-9B16D08F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879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6B8CCD-7D0B-48A8-BF9C-3A2094C448FE}">
  <we:reference id="wa102925879"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104</TotalTime>
  <Pages>2</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2013-10-22T18:08:00Z</dcterms:created>
  <dcterms:modified xsi:type="dcterms:W3CDTF">2013-11-11T17:07:00Z</dcterms:modified>
</cp:coreProperties>
</file>