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to3epy98ocf" w:id="0"/>
      <w:bookmarkEnd w:id="0"/>
      <w:r w:rsidDel="00000000" w:rsidR="00000000" w:rsidRPr="00000000">
        <w:rPr>
          <w:b w:val="1"/>
          <w:bCs w:val="1"/>
          <w:sz w:val="46"/>
          <w:szCs w:val="46"/>
          <w:rtl w:val="0"/>
        </w:rPr>
        <w:t xml:space="preserve">Cybernetic Anamnesis: The Hermeneutics of Cultural Inheritance in the Algorithmic Age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Stephen Williamson</w:t>
        <w:br w:type="textWrapping"/>
      </w:r>
      <w:r w:rsidDel="00000000" w:rsidR="00000000" w:rsidRPr="00000000">
        <w:rPr>
          <w:rtl w:val="0"/>
        </w:rPr>
        <w:t xml:space="preserve"> </w:t>
      </w:r>
      <w:r w:rsidDel="00000000" w:rsidR="00000000" w:rsidRPr="00000000">
        <w:rPr>
          <w:i w:val="1"/>
          <w:iCs w:val="1"/>
          <w:rtl w:val="0"/>
        </w:rPr>
        <w:t xml:space="preserve">Ricoeur Society 2025 Annual Conference:</w:t>
      </w:r>
      <w:r w:rsidDel="00000000" w:rsidR="00000000" w:rsidRPr="00000000">
        <w:rPr>
          <w:rtl w:val="0"/>
        </w:rPr>
        <w:t xml:space="preserve"> </w:t>
      </w:r>
      <w:r w:rsidDel="00000000" w:rsidR="00000000" w:rsidRPr="00000000">
        <w:rPr>
          <w:i w:val="1"/>
          <w:iCs w:val="1"/>
          <w:rtl w:val="0"/>
        </w:rPr>
        <w:t xml:space="preserve">Hermeneutics of Global Justice in the Polycrisis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1jwfqvqxpwi"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paper argues that contemporary crises of trust, democratic participation, and collective action share a common root: the algorithmic disruption of cultural inheritance. Drawing on Paul Ricoeur's "threefold frame" of historical knowledge (documentary proof, causal explanation, literary emplotment) and Bernard Stiegler's concept of tertiary retentions, I demonstrate how digital curation transforms the transmission of cultural knowledge from something inherited through embodied practice—what I call "ready-at-hand" cultural knowledge—into something accessed "on-demand" through algorithmic mediation.</w:t>
      </w:r>
    </w:p>
    <w:p w:rsidR="00000000" w:rsidDel="00000000" w:rsidP="00000000" w:rsidRDefault="00000000" w:rsidRPr="00000000" w14:paraId="00000005">
      <w:pPr>
        <w:spacing w:after="240" w:before="240" w:lineRule="auto"/>
        <w:rPr/>
      </w:pPr>
      <w:r w:rsidDel="00000000" w:rsidR="00000000" w:rsidRPr="00000000">
        <w:rPr>
          <w:rtl w:val="0"/>
        </w:rPr>
        <w:t xml:space="preserve">This transformation disrupts all three elements of Ricoeur's threefold frame simultaneously while creating what Stiegler terms "temporal short-circuits" that prevent the long-term temporal synthesis necessary for both individual and collective formation. The result is a crisis of attestation: when cultural knowledge shifts from inherited to algorithmically curated, citizens cannot extend trust to systems whose curatorial logic remains opaque.</w:t>
      </w:r>
    </w:p>
    <w:p w:rsidR="00000000" w:rsidDel="00000000" w:rsidP="00000000" w:rsidRDefault="00000000" w:rsidRPr="00000000" w14:paraId="00000006">
      <w:pPr>
        <w:spacing w:after="240" w:before="240" w:lineRule="auto"/>
        <w:rPr/>
      </w:pPr>
      <w:r w:rsidDel="00000000" w:rsidR="00000000" w:rsidRPr="00000000">
        <w:rPr>
          <w:rtl w:val="0"/>
        </w:rPr>
        <w:t xml:space="preserve">Rather than rejecting digital mediation, I propose "cybernetic anamnesis"—critical remembering that works through rather than against algorithmic systems—supported by practices of curatorial literacy and democratic governance of curation infrastructure. This framework addresses the conference theme by revealing how hermeneutical justice—fair access to meaning-making processes—is foundational to any conception of global justice in our current polycrisis.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Keywords:</w:t>
      </w:r>
      <w:r w:rsidDel="00000000" w:rsidR="00000000" w:rsidRPr="00000000">
        <w:rPr>
          <w:rtl w:val="0"/>
        </w:rPr>
        <w:t xml:space="preserve"> Ricoeur, Stiegler, curation, temporal synthesis, attestation, hermeneutical justice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uczr5fw2ijp" w:id="2"/>
      <w:bookmarkEnd w:id="2"/>
      <w:r w:rsidDel="00000000" w:rsidR="00000000" w:rsidRPr="00000000">
        <w:rPr>
          <w:b w:val="1"/>
          <w:bCs w:val="1"/>
          <w:sz w:val="34"/>
          <w:szCs w:val="34"/>
          <w:rtl w:val="0"/>
        </w:rPr>
        <w:t xml:space="preserve">Introduction: The Unsettling Spectacle</w:t>
      </w:r>
    </w:p>
    <w:p w:rsidR="00000000" w:rsidDel="00000000" w:rsidP="00000000" w:rsidRDefault="00000000" w:rsidRPr="00000000" w14:paraId="00000009">
      <w:pPr>
        <w:rPr/>
      </w:pPr>
      <w:r w:rsidDel="00000000" w:rsidR="00000000" w:rsidRPr="00000000">
        <w:rPr>
          <w:rtl w:val="0"/>
        </w:rPr>
        <w:t xml:space="preserve">In November 1963, approximately 93% of American television-owning households watched the state funeral of President John F. Kennedy—a shared 70 hour broadcast of national mourning transmitted on all three major networks. Americans across racial, class, and political divides participated in the same temporal experience, witnessed the same images, absorbed the same narrative framework for understanding national tragedy. The funeral exemplified what Ricoeur, referring to Hawlbwachs and others, calls "collective memory" (2004: 120) in its most literal sense: a ready-at-hand participation in shared cultural meaning that required no algorithmic mediation, no personalized curation, no engagement optimization.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Could such shared narrative coherence exist today? During the COVID-19 pandemic, vaccine misinformation spread faster than accurate health information precisely because algorithmic curation prioritizes engagement over epistemic reliability. Anti-vaccine content generated higher interaction rates—more clicks, shares, and comments—leading recommendation algorithms to amplify conspiracy theories while suppressing public health guidance. The result was not competing narratives within a shared framework but fundamentally incompatible realities: millions of Americans came to believe vaccines contained microchips, that the pandemic was fabricated, that trusted medical institutions were engaged in deliberate deception. These weren't differences of interpretation but breakdowns of the hermeneutical conditions necessary for shared understanding.</w:t>
      </w:r>
    </w:p>
    <w:p w:rsidR="00000000" w:rsidDel="00000000" w:rsidP="00000000" w:rsidRDefault="00000000" w:rsidRPr="00000000" w14:paraId="0000000B">
      <w:pPr>
        <w:rPr/>
      </w:pPr>
      <w:r w:rsidDel="00000000" w:rsidR="00000000" w:rsidRPr="00000000">
        <w:rPr>
          <w:rtl w:val="0"/>
        </w:rPr>
        <w:t xml:space="preserve">Could there be a more paradigmatic illustration of discordance in our collective narrative than this contrast between the shared meaning of JFK’s funeral and COVID's algorithmically fragmented realities? Yet these are not isolated incidents or merely government incompetence,  but symptoms of a deeper transformation in how cultural knowledge is transmitted, retained, and forgotten. While Ricoeur analyzed how ideology manipulates memory through political control of archives and commemoration, today's memory crisis operates through a more fundamental mechanism: the algorithmic mediation of cultural inheritance itself.</w:t>
      </w:r>
    </w:p>
    <w:p w:rsidR="00000000" w:rsidDel="00000000" w:rsidP="00000000" w:rsidRDefault="00000000" w:rsidRPr="00000000" w14:paraId="0000000C">
      <w:pPr>
        <w:rPr/>
      </w:pPr>
      <w:r w:rsidDel="00000000" w:rsidR="00000000" w:rsidRPr="00000000">
        <w:rPr>
          <w:rtl w:val="0"/>
        </w:rPr>
        <w:t xml:space="preserve">This paper argues that at the heart of our polycrisis lies what I term a "crisis of curation"—a fundamental breakdown of what Ricoeur identifies as the "threefold frame [that] remains the secret of historical knowledge" (2004: 250): documentary proof, causal/teleological explanation, and literary emplotment. Drawing on Bernard Stiegler's concept of tertiary retentions—the technical, inorganic constitutions of memory—I examine how digital technologies have disrupted the traditional modes of cultural transmission upon which democratic participation depends.</w:t>
      </w:r>
    </w:p>
    <w:p w:rsidR="00000000" w:rsidDel="00000000" w:rsidP="00000000" w:rsidRDefault="00000000" w:rsidRPr="00000000" w14:paraId="0000000D">
      <w:pPr>
        <w:rPr/>
      </w:pPr>
      <w:r w:rsidDel="00000000" w:rsidR="00000000" w:rsidRPr="00000000">
        <w:rPr>
          <w:rtl w:val="0"/>
        </w:rPr>
        <w:t xml:space="preserve">The question is urgent, as we see ideological polarization erode the power of the collective narratives that are fundamental to social cohesion: How do we reclaim Ricoeur's critical emphasis on mediation between document and explanation, between explanation and narrative, when our informational ecosystems  present us with manufactured deepfakes, severed causal chains obscured by algorithms, and the fractured narratives of disinformation campaigns, ideological silos, and echo chambers?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avxvmua9vd5" w:id="3"/>
      <w:bookmarkEnd w:id="3"/>
      <w:r w:rsidDel="00000000" w:rsidR="00000000" w:rsidRPr="00000000">
        <w:rPr>
          <w:b w:val="1"/>
          <w:bCs w:val="1"/>
          <w:sz w:val="34"/>
          <w:szCs w:val="34"/>
          <w:rtl w:val="0"/>
        </w:rPr>
        <w:t xml:space="preserve">I. Ricoeur's Threefold Frame and the Documentary Crisis</w:t>
      </w:r>
    </w:p>
    <w:p w:rsidR="00000000" w:rsidDel="00000000" w:rsidP="00000000" w:rsidRDefault="00000000" w:rsidRPr="00000000" w14:paraId="0000000F">
      <w:pPr>
        <w:spacing w:after="240" w:before="240" w:lineRule="auto"/>
        <w:rPr/>
      </w:pPr>
      <w:r w:rsidDel="00000000" w:rsidR="00000000" w:rsidRPr="00000000">
        <w:rPr>
          <w:rtl w:val="0"/>
        </w:rPr>
        <w:t xml:space="preserve">Ricoeur's epistemology of history rests on three interconnected operations that together constitute historical knowledge. First, </w:t>
      </w:r>
      <w:r w:rsidDel="00000000" w:rsidR="00000000" w:rsidRPr="00000000">
        <w:rPr>
          <w:b w:val="1"/>
          <w:bCs w:val="1"/>
          <w:rtl w:val="0"/>
        </w:rPr>
        <w:t xml:space="preserve">documentary proof</w:t>
      </w:r>
      <w:r w:rsidDel="00000000" w:rsidR="00000000" w:rsidRPr="00000000">
        <w:rPr>
          <w:rtl w:val="0"/>
        </w:rPr>
        <w:t xml:space="preserve"> establishes the archive—not as passive storage but as active selection of what counts as evidence. Second, </w:t>
      </w:r>
      <w:r w:rsidDel="00000000" w:rsidR="00000000" w:rsidRPr="00000000">
        <w:rPr>
          <w:b w:val="1"/>
          <w:bCs w:val="1"/>
          <w:rtl w:val="0"/>
        </w:rPr>
        <w:t xml:space="preserve">causal explanation</w:t>
      </w:r>
      <w:r w:rsidDel="00000000" w:rsidR="00000000" w:rsidRPr="00000000">
        <w:rPr>
          <w:rtl w:val="0"/>
        </w:rPr>
        <w:t xml:space="preserve"> connects documented events through various forms of "because"—from singular causation to structural analysis. Third, </w:t>
      </w:r>
      <w:r w:rsidDel="00000000" w:rsidR="00000000" w:rsidRPr="00000000">
        <w:rPr>
          <w:b w:val="1"/>
          <w:bCs w:val="1"/>
          <w:rtl w:val="0"/>
        </w:rPr>
        <w:t xml:space="preserve">literary emplotment</w:t>
      </w:r>
      <w:r w:rsidDel="00000000" w:rsidR="00000000" w:rsidRPr="00000000">
        <w:rPr>
          <w:rtl w:val="0"/>
        </w:rPr>
        <w:t xml:space="preserve"> synthesizes documents and explanations into coherent narratives that make the past intelligible to the present.</w:t>
      </w:r>
    </w:p>
    <w:p w:rsidR="00000000" w:rsidDel="00000000" w:rsidP="00000000" w:rsidRDefault="00000000" w:rsidRPr="00000000" w14:paraId="00000010">
      <w:pPr>
        <w:rPr/>
      </w:pPr>
      <w:r w:rsidDel="00000000" w:rsidR="00000000" w:rsidRPr="00000000">
        <w:rPr>
          <w:rtl w:val="0"/>
        </w:rPr>
        <w:t xml:space="preserve">Ricoeur calls these three operations a "frame" precisely because they support and constrain one another. Documentary critique prevents narrative from collapsing into fiction; narrative coherence prevents explanation from fragmenting into disconnected facts; causal rigor prevents documentation from becoming useless accumulation.</w:t>
      </w:r>
    </w:p>
    <w:p w:rsidR="00000000" w:rsidDel="00000000" w:rsidP="00000000" w:rsidRDefault="00000000" w:rsidRPr="00000000" w14:paraId="00000011">
      <w:pPr>
        <w:spacing w:after="240" w:before="240" w:lineRule="auto"/>
        <w:rPr/>
      </w:pPr>
      <w:r w:rsidDel="00000000" w:rsidR="00000000" w:rsidRPr="00000000">
        <w:rPr>
          <w:rtl w:val="0"/>
        </w:rPr>
        <w:t xml:space="preserve">But this frame depends on a crucial condition: the relative stability and transparency of memory's technical mediation. When Ricoeur discusses "manipulated memory," he addresses primarily </w:t>
      </w:r>
      <w:r w:rsidDel="00000000" w:rsidR="00000000" w:rsidRPr="00000000">
        <w:rPr>
          <w:i w:val="1"/>
          <w:iCs w:val="1"/>
          <w:rtl w:val="0"/>
        </w:rPr>
        <w:t xml:space="preserve">political</w:t>
      </w:r>
      <w:r w:rsidDel="00000000" w:rsidR="00000000" w:rsidRPr="00000000">
        <w:rPr>
          <w:rtl w:val="0"/>
        </w:rPr>
        <w:t xml:space="preserve"> manipulation—how states control archives, how ideologies shape commemoration, how power determines what is remembered and forgotten (2004: 82-86). The manipulation operates at the level of </w:t>
      </w:r>
      <w:r w:rsidDel="00000000" w:rsidR="00000000" w:rsidRPr="00000000">
        <w:rPr>
          <w:i w:val="1"/>
          <w:iCs w:val="1"/>
          <w:rtl w:val="0"/>
        </w:rPr>
        <w:t xml:space="preserve">content</w:t>
      </w:r>
      <w:r w:rsidDel="00000000" w:rsidR="00000000" w:rsidRPr="00000000">
        <w:rPr>
          <w:rtl w:val="0"/>
        </w:rPr>
        <w:t xml:space="preserve">: which documents are preserved, which narratives are promoted, which explanations are authorized.</w:t>
      </w:r>
    </w:p>
    <w:p w:rsidR="00000000" w:rsidDel="00000000" w:rsidP="00000000" w:rsidRDefault="00000000" w:rsidRPr="00000000" w14:paraId="00000012">
      <w:pPr>
        <w:rPr/>
      </w:pPr>
      <w:r w:rsidDel="00000000" w:rsidR="00000000" w:rsidRPr="00000000">
        <w:rPr>
          <w:rtl w:val="0"/>
        </w:rPr>
        <w:t xml:space="preserve">Digital curation operates at a more fundamental level creating in many ways a more insidious problem, determining not merely which contents are available but transforming the very </w:t>
      </w:r>
      <w:r w:rsidDel="00000000" w:rsidR="00000000" w:rsidRPr="00000000">
        <w:rPr>
          <w:i w:val="1"/>
          <w:iCs w:val="1"/>
          <w:rtl w:val="0"/>
        </w:rPr>
        <w:t xml:space="preserve">structure</w:t>
      </w:r>
      <w:r w:rsidDel="00000000" w:rsidR="00000000" w:rsidRPr="00000000">
        <w:rPr>
          <w:rtl w:val="0"/>
        </w:rPr>
        <w:t xml:space="preserve"> of how cultural knowledge is encountered, transmitted, and inherited. This transformation can be grasped through an extension of Heidegger's phenomenological categories.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ob5p089zrp" w:id="4"/>
      <w:bookmarkEnd w:id="4"/>
      <w:r w:rsidDel="00000000" w:rsidR="00000000" w:rsidRPr="00000000">
        <w:rPr>
          <w:b w:val="1"/>
          <w:bCs w:val="1"/>
          <w:sz w:val="34"/>
          <w:szCs w:val="34"/>
          <w:rtl w:val="0"/>
        </w:rPr>
        <w:t xml:space="preserve">II. From Ready-at-Hand to Tertiary Retention: The Transformation of Cultural Inheritance</w:t>
      </w:r>
    </w:p>
    <w:p w:rsidR="00000000" w:rsidDel="00000000" w:rsidP="00000000" w:rsidRDefault="00000000" w:rsidRPr="00000000" w14:paraId="00000014">
      <w:pPr>
        <w:spacing w:after="240" w:before="240" w:lineRule="auto"/>
        <w:rPr/>
      </w:pPr>
      <w:r w:rsidDel="00000000" w:rsidR="00000000" w:rsidRPr="00000000">
        <w:rPr>
          <w:rtl w:val="0"/>
        </w:rPr>
        <w:t xml:space="preserve">To understand how algorithmic curation disrupts Ricoeur's threefold frame, we must integrate Heidegger's phenomenology with Bernard Stiegler's theory of technical memory. Heidegger distinguishes between </w:t>
      </w:r>
      <w:r w:rsidDel="00000000" w:rsidR="00000000" w:rsidRPr="00000000">
        <w:rPr>
          <w:b w:val="1"/>
          <w:bCs w:val="1"/>
          <w:rtl w:val="0"/>
        </w:rPr>
        <w:t xml:space="preserve">ready-to-hand</w:t>
      </w:r>
      <w:r w:rsidDel="00000000" w:rsidR="00000000" w:rsidRPr="00000000">
        <w:rPr>
          <w:rtl w:val="0"/>
        </w:rPr>
        <w:t xml:space="preserve"> (</w:t>
      </w:r>
      <w:r w:rsidDel="00000000" w:rsidR="00000000" w:rsidRPr="00000000">
        <w:rPr>
          <w:i w:val="1"/>
          <w:iCs w:val="1"/>
          <w:rtl w:val="0"/>
        </w:rPr>
        <w:t xml:space="preserve">Zuhandenheit</w:t>
      </w:r>
      <w:r w:rsidDel="00000000" w:rsidR="00000000" w:rsidRPr="00000000">
        <w:rPr>
          <w:rtl w:val="0"/>
        </w:rPr>
        <w:t xml:space="preserve">)—equipment used transparently in absorbed activity, when the hammer disappears in the hammering, the pen into writing—and </w:t>
      </w:r>
      <w:r w:rsidDel="00000000" w:rsidR="00000000" w:rsidRPr="00000000">
        <w:rPr>
          <w:b w:val="1"/>
          <w:bCs w:val="1"/>
          <w:rtl w:val="0"/>
        </w:rPr>
        <w:t xml:space="preserve">present-at-hand</w:t>
      </w:r>
      <w:r w:rsidDel="00000000" w:rsidR="00000000" w:rsidRPr="00000000">
        <w:rPr>
          <w:rtl w:val="0"/>
        </w:rPr>
        <w:t xml:space="preserve"> (</w:t>
      </w:r>
      <w:r w:rsidDel="00000000" w:rsidR="00000000" w:rsidRPr="00000000">
        <w:rPr>
          <w:i w:val="1"/>
          <w:iCs w:val="1"/>
          <w:rtl w:val="0"/>
        </w:rPr>
        <w:t xml:space="preserve">Vorhandenheit</w:t>
      </w:r>
      <w:r w:rsidDel="00000000" w:rsidR="00000000" w:rsidRPr="00000000">
        <w:rPr>
          <w:rtl w:val="0"/>
        </w:rPr>
        <w:t xml:space="preserve">)—equipment examined theoretically as an object. Traditional cultural inheritance operated through ready-at-hand transmission: you learned to cook through family practice, absorbed historical consciousness through stories and embodied participation in cultural memory.</w:t>
      </w:r>
    </w:p>
    <w:p w:rsidR="00000000" w:rsidDel="00000000" w:rsidP="00000000" w:rsidRDefault="00000000" w:rsidRPr="00000000" w14:paraId="00000015">
      <w:pPr>
        <w:spacing w:after="240" w:before="240" w:lineRule="auto"/>
        <w:rPr/>
      </w:pPr>
      <w:r w:rsidDel="00000000" w:rsidR="00000000" w:rsidRPr="00000000">
        <w:rPr>
          <w:rtl w:val="0"/>
        </w:rPr>
        <w:t xml:space="preserve">Stiegler, building on Husserl's phenomenology of time consciousness, theorizes memory through three levels. </w:t>
      </w:r>
      <w:r w:rsidDel="00000000" w:rsidR="00000000" w:rsidRPr="00000000">
        <w:rPr>
          <w:b w:val="1"/>
          <w:bCs w:val="1"/>
          <w:rtl w:val="0"/>
        </w:rPr>
        <w:t xml:space="preserve">Primary retention</w:t>
      </w:r>
      <w:r w:rsidDel="00000000" w:rsidR="00000000" w:rsidRPr="00000000">
        <w:rPr>
          <w:rtl w:val="0"/>
        </w:rPr>
        <w:t xml:space="preserve"> is the immediate temporal flow—the "just past" that adheres to the present moment. </w:t>
      </w:r>
      <w:r w:rsidDel="00000000" w:rsidR="00000000" w:rsidRPr="00000000">
        <w:rPr>
          <w:b w:val="1"/>
          <w:bCs w:val="1"/>
          <w:rtl w:val="0"/>
        </w:rPr>
        <w:t xml:space="preserve">Secondary retention</w:t>
      </w:r>
      <w:r w:rsidDel="00000000" w:rsidR="00000000" w:rsidRPr="00000000">
        <w:rPr>
          <w:rtl w:val="0"/>
        </w:rPr>
        <w:t xml:space="preserve"> is individual memory—your biographical recollections. </w:t>
      </w:r>
      <w:r w:rsidDel="00000000" w:rsidR="00000000" w:rsidRPr="00000000">
        <w:rPr>
          <w:b w:val="1"/>
          <w:bCs w:val="1"/>
          <w:rtl w:val="0"/>
        </w:rPr>
        <w:t xml:space="preserve">Tertiary retentions</w:t>
      </w:r>
      <w:r w:rsidDel="00000000" w:rsidR="00000000" w:rsidRPr="00000000">
        <w:rPr>
          <w:rtl w:val="0"/>
        </w:rPr>
        <w:t xml:space="preserve"> are technical memory systems—writing, recording, databases—that externalize memory beyond the biological, allowing it to be shared across time and space (Stiegler 209: 225-227).</w:t>
      </w:r>
    </w:p>
    <w:p w:rsidR="00000000" w:rsidDel="00000000" w:rsidP="00000000" w:rsidRDefault="00000000" w:rsidRPr="00000000" w14:paraId="00000016">
      <w:pPr>
        <w:rPr/>
      </w:pPr>
      <w:r w:rsidDel="00000000" w:rsidR="00000000" w:rsidRPr="00000000">
        <w:rPr>
          <w:rtl w:val="0"/>
        </w:rPr>
        <w:t xml:space="preserve">Digital platforms transform this ready-at-hand inheritance into </w:t>
      </w:r>
      <w:r w:rsidDel="00000000" w:rsidR="00000000" w:rsidRPr="00000000">
        <w:rPr>
          <w:i w:val="1"/>
          <w:iCs w:val="1"/>
          <w:rtl w:val="0"/>
        </w:rPr>
        <w:t xml:space="preserve">on-demand</w:t>
      </w:r>
      <w:r w:rsidDel="00000000" w:rsidR="00000000" w:rsidRPr="00000000">
        <w:rPr>
          <w:rtl w:val="0"/>
        </w:rPr>
        <w:t xml:space="preserve"> access. Cultural knowledge becomes present-at-hand information retrieved through search, selected by algorithmic recommendation, consumed as content. You don't inherit recipes; you Google them. You don't absorb historical consciousness through participation; you access historical "content" curated by algorithmic feeds optimized for engagement metrics rather than cultural transmission.</w:t>
      </w:r>
    </w:p>
    <w:p w:rsidR="00000000" w:rsidDel="00000000" w:rsidP="00000000" w:rsidRDefault="00000000" w:rsidRPr="00000000" w14:paraId="00000017">
      <w:pPr>
        <w:spacing w:after="240" w:before="240" w:lineRule="auto"/>
        <w:rPr/>
      </w:pPr>
      <w:r w:rsidDel="00000000" w:rsidR="00000000" w:rsidRPr="00000000">
        <w:rPr>
          <w:rtl w:val="0"/>
        </w:rPr>
        <w:t xml:space="preserve">This transformation disrupts all three elements of Ricoeur's threefold frame simultaneously: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Documentary Proof:</w:t>
      </w:r>
      <w:r w:rsidDel="00000000" w:rsidR="00000000" w:rsidRPr="00000000">
        <w:rPr>
          <w:rtl w:val="0"/>
        </w:rPr>
        <w:t xml:space="preserve"> The archive becomes opaque. What appears in search results and content feeds reflects not what exists but what algorithms predict will engage you—a shift from stable public archives to dynamic, personalized, algorithmically filtered environments no individual can fully comprehend or interrogate.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Causal Explanation:</w:t>
      </w:r>
      <w:r w:rsidDel="00000000" w:rsidR="00000000" w:rsidRPr="00000000">
        <w:rPr>
          <w:rtl w:val="0"/>
        </w:rPr>
        <w:t xml:space="preserve"> Algorithmic curation severs causal chains by optimizing for engagement over understanding. Content appears not because of its place in a causal narrative but because it maximizes attention. The "because" of explanation is replaced by the opaque "because" of algorithmic selection.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Literary Emplotment:</w:t>
      </w:r>
      <w:r w:rsidDel="00000000" w:rsidR="00000000" w:rsidRPr="00000000">
        <w:rPr>
          <w:rtl w:val="0"/>
        </w:rPr>
        <w:t xml:space="preserve"> Perhaps most critically, algorithmic curation prevents the synthesis necessary for narrative coherence. Where Ricoeur sees emplotment as a sort of creating concordance from discordant facts, algorithmic feeds create perpetual discordance. Each user receives a different stream of content, making shared narrative frameworks increasingly difficult to establish. The polycrisis itself—experienced as multiple, disconnected crises—may reflect this fragmentation of emplotment.</w:t>
      </w:r>
    </w:p>
    <w:p w:rsidR="00000000" w:rsidDel="00000000" w:rsidP="00000000" w:rsidRDefault="00000000" w:rsidRPr="00000000" w14:paraId="0000001B">
      <w:pPr>
        <w:rPr/>
      </w:pPr>
      <w:r w:rsidDel="00000000" w:rsidR="00000000" w:rsidRPr="00000000">
        <w:rPr>
          <w:rtl w:val="0"/>
        </w:rPr>
        <w:t xml:space="preserve">Tertiary retentions are inherently pharmacological—both poison and cure. They can support or disrupt what Stiegler, following Husserl and ultimately Plato’s lead, calls "temporal synthesis"—the process by which consciousness integrates temporal flow into coherent experience (Stiegler 209: 191). Reading a book supports temporal synthesis: you control the pace, you can pause to reflect, you integrate the text into your biographical trajectory. An algorithmic feed disrupts temporal synthesis: it operates at machine speed, prevents reflection through constant novelty, and subordinates your temporal experience to engagement metrics.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disruption creates what I call </w:t>
      </w:r>
      <w:r w:rsidDel="00000000" w:rsidR="00000000" w:rsidRPr="00000000">
        <w:rPr>
          <w:i w:val="1"/>
          <w:iCs w:val="1"/>
          <w:rtl w:val="0"/>
        </w:rPr>
        <w:t xml:space="preserve">temporal short-circuits</w:t>
      </w:r>
      <w:r w:rsidDel="00000000" w:rsidR="00000000" w:rsidRPr="00000000">
        <w:rPr>
          <w:rtl w:val="0"/>
        </w:rPr>
        <w:t xml:space="preserve">: algorithmic feeds bypass the "long temporal circuits" necessary for cultural formation. Where traditional cultural inheritance operated across generations—grandparents teaching grandchildren, teachers passing on disciplinary knowledge, communities maintaining commemorative practices—algorithmic curation operates at speeds that make human temporal synthesis impossible. Machine learning models update continuously; recommendation systems respond to engagement in real-time; content streams never pause for reflection.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consequences for Ricoeur's framework are extreme. If temporal synthesis is necessary for narrative emplotment—for integrating discordant elements into concordant wholes—then temporal short-circuits prevent the emplotment essential to historical understanding. Likewise, if long-term cultural formation requires intergenerational transmission, then algorithmic interruption of this transmission creates precisely the hermeneutical crisis we face.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os8liay7d4sl" w:id="5"/>
      <w:bookmarkEnd w:id="5"/>
      <w:r w:rsidDel="00000000" w:rsidR="00000000" w:rsidRPr="00000000">
        <w:rPr>
          <w:b w:val="1"/>
          <w:bCs w:val="1"/>
          <w:sz w:val="34"/>
          <w:szCs w:val="34"/>
          <w:rtl w:val="0"/>
        </w:rPr>
        <w:t xml:space="preserve">III. The Crisis of Attestation</w:t>
      </w:r>
    </w:p>
    <w:p w:rsidR="00000000" w:rsidDel="00000000" w:rsidP="00000000" w:rsidRDefault="00000000" w:rsidRPr="00000000" w14:paraId="00000021">
      <w:pPr>
        <w:spacing w:after="240" w:before="240" w:lineRule="auto"/>
        <w:rPr/>
      </w:pPr>
      <w:r w:rsidDel="00000000" w:rsidR="00000000" w:rsidRPr="00000000">
        <w:rPr>
          <w:rtl w:val="0"/>
        </w:rPr>
        <w:t xml:space="preserve">Ricoeur's concept of </w:t>
      </w:r>
      <w:r w:rsidDel="00000000" w:rsidR="00000000" w:rsidRPr="00000000">
        <w:rPr>
          <w:b w:val="1"/>
          <w:bCs w:val="1"/>
          <w:rtl w:val="0"/>
        </w:rPr>
        <w:t xml:space="preserve">attestation</w:t>
      </w:r>
      <w:r w:rsidDel="00000000" w:rsidR="00000000" w:rsidRPr="00000000">
        <w:rPr>
          <w:rtl w:val="0"/>
        </w:rPr>
        <w:t xml:space="preserve">—the confidence expressed in "I can" (Ricoeur 1992: 21)—is the fundamental trust and self-confidence required for democratic discourse and institutional engagement. This trust collapses when systems mediating our access to knowledge remain opaque and operate by proprietary logics optimized for commercial rather than democratic purposes. Because attestation is both personal and testimonial, depending on shared hermeneutical frameworks, algorithmic curation fragments these conditions. This dissolves the possibility for collective attestation, resulting in a crisis not just of individual identity but of collective capacity.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political consequences are severe. Democratic participation requires citizens who can attest: who can trust their understanding, who can participate in shared deliberation, who can hold institutions accountable. When algorithmic opacity prevents such attestation, democracy itself becomes impossible, in the sense that its conditions of possibility have been eroded beyond function.</w:t>
      </w:r>
    </w:p>
    <w:p w:rsidR="00000000" w:rsidDel="00000000" w:rsidP="00000000" w:rsidRDefault="00000000" w:rsidRPr="00000000" w14:paraId="00000023">
      <w:pPr>
        <w:spacing w:after="240" w:before="240" w:lineRule="auto"/>
        <w:rPr/>
      </w:pPr>
      <w:r w:rsidDel="00000000" w:rsidR="00000000" w:rsidRPr="00000000">
        <w:rPr>
          <w:rtl w:val="0"/>
        </w:rPr>
        <w:t xml:space="preserve">This connects directly to the conference theme. If justice requires what Ricoeur calls "just institutions" (</w:t>
      </w:r>
      <w:r w:rsidDel="00000000" w:rsidR="00000000" w:rsidRPr="00000000">
        <w:rPr>
          <w:rtl w:val="0"/>
        </w:rPr>
        <w:t xml:space="preserve">Ricoeur 1992: 172</w:t>
      </w:r>
      <w:r w:rsidDel="00000000" w:rsidR="00000000" w:rsidRPr="00000000">
        <w:rPr>
          <w:rtl w:val="0"/>
        </w:rPr>
        <w:t xml:space="preserve">)—institutions that support rather than undermine human capabilities—then algorithmic curation that prevents attestation is fundamentally unjust. Hermeneutical justice—fair access to meaning-making processes—becomes prerequisite for any other form of justice.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2esaannovm2" w:id="6"/>
      <w:bookmarkEnd w:id="6"/>
      <w:r w:rsidDel="00000000" w:rsidR="00000000" w:rsidRPr="00000000">
        <w:rPr>
          <w:b w:val="1"/>
          <w:bCs w:val="1"/>
          <w:sz w:val="34"/>
          <w:szCs w:val="34"/>
          <w:rtl w:val="0"/>
        </w:rPr>
        <w:t xml:space="preserve">IV. Toward Cybernetic Anamnesis</w:t>
      </w:r>
    </w:p>
    <w:p w:rsidR="00000000" w:rsidDel="00000000" w:rsidP="00000000" w:rsidRDefault="00000000" w:rsidRPr="00000000" w14:paraId="00000025">
      <w:pPr>
        <w:spacing w:after="240" w:before="240" w:lineRule="auto"/>
        <w:rPr/>
      </w:pPr>
      <w:r w:rsidDel="00000000" w:rsidR="00000000" w:rsidRPr="00000000">
        <w:rPr>
          <w:rtl w:val="0"/>
        </w:rPr>
        <w:t xml:space="preserve">Ricoeur's concept of anamnesis—critical remembering that works through rather than against technical mediation—provides a path forward. </w:t>
      </w:r>
      <w:r w:rsidDel="00000000" w:rsidR="00000000" w:rsidRPr="00000000">
        <w:rPr>
          <w:b w:val="1"/>
          <w:bCs w:val="1"/>
          <w:rtl w:val="0"/>
        </w:rPr>
        <w:t xml:space="preserve">Cybernetic anamnesis</w:t>
      </w:r>
      <w:r w:rsidDel="00000000" w:rsidR="00000000" w:rsidRPr="00000000">
        <w:rPr>
          <w:rtl w:val="0"/>
        </w:rPr>
        <w:t xml:space="preserve"> acknowledges algorithmic mediation while developing capacities to contest, interrogate, and democratize it.</w:t>
      </w:r>
    </w:p>
    <w:p w:rsidR="00000000" w:rsidDel="00000000" w:rsidP="00000000" w:rsidRDefault="00000000" w:rsidRPr="00000000" w14:paraId="00000026">
      <w:pPr>
        <w:spacing w:after="240" w:before="240" w:lineRule="auto"/>
        <w:rPr/>
      </w:pPr>
      <w:r w:rsidDel="00000000" w:rsidR="00000000" w:rsidRPr="00000000">
        <w:rPr>
          <w:rtl w:val="0"/>
        </w:rPr>
        <w:t xml:space="preserve">This requires three interventions. First, </w:t>
      </w:r>
      <w:r w:rsidDel="00000000" w:rsidR="00000000" w:rsidRPr="00000000">
        <w:rPr>
          <w:b w:val="1"/>
          <w:bCs w:val="1"/>
          <w:rtl w:val="0"/>
        </w:rPr>
        <w:t xml:space="preserve">curatorial discipline</w:t>
      </w:r>
      <w:r w:rsidDel="00000000" w:rsidR="00000000" w:rsidRPr="00000000">
        <w:rPr>
          <w:rtl w:val="0"/>
        </w:rPr>
        <w:t xml:space="preserve">—practical wisdom about algorithmic environments: learning how curation works, developing temporal sovereignty (deliberately slowing down, seeking counter-curatorial sources), and cultivating critical distance. Second, </w:t>
      </w:r>
      <w:r w:rsidDel="00000000" w:rsidR="00000000" w:rsidRPr="00000000">
        <w:rPr>
          <w:b w:val="1"/>
          <w:bCs w:val="1"/>
          <w:rtl w:val="0"/>
        </w:rPr>
        <w:t xml:space="preserve">democratic governance</w:t>
      </w:r>
      <w:r w:rsidDel="00000000" w:rsidR="00000000" w:rsidRPr="00000000">
        <w:rPr>
          <w:rtl w:val="0"/>
        </w:rPr>
        <w:t xml:space="preserve"> treating curation as public infrastructure: algorithmic transparency, public ownership of key systems, and regulatory frameworks prioritizing democratic rather than commercial purposes. Third, </w:t>
      </w:r>
      <w:r w:rsidDel="00000000" w:rsidR="00000000" w:rsidRPr="00000000">
        <w:rPr>
          <w:b w:val="1"/>
          <w:bCs w:val="1"/>
          <w:rtl w:val="0"/>
        </w:rPr>
        <w:t xml:space="preserve">temporal recovery</w:t>
      </w:r>
      <w:r w:rsidDel="00000000" w:rsidR="00000000" w:rsidRPr="00000000">
        <w:rPr>
          <w:rtl w:val="0"/>
        </w:rPr>
        <w:t xml:space="preserve">: creating human-curated spaces operating at human speeds, supporting intergenerational transmission, and developing collective memory resistant to commercial capture. Cybernetic anamnesis doesn't reject digital mediation but subordinates it to human rather than commercial purposes, supporting temporal synthesis rather than disrupting it, enabling attestation rather than undermining it.</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sfo73epk676" w:id="7"/>
      <w:bookmarkEnd w:id="7"/>
      <w:r w:rsidDel="00000000" w:rsidR="00000000" w:rsidRPr="00000000">
        <w:rPr>
          <w:b w:val="1"/>
          <w:bCs w:val="1"/>
          <w:sz w:val="34"/>
          <w:szCs w:val="34"/>
          <w:rtl w:val="0"/>
        </w:rPr>
        <w:t xml:space="preserve">Conclusion: Hermeneutical Justice as Prerequisite</w:t>
      </w:r>
    </w:p>
    <w:p w:rsidR="00000000" w:rsidDel="00000000" w:rsidP="00000000" w:rsidRDefault="00000000" w:rsidRPr="00000000" w14:paraId="00000028">
      <w:pPr>
        <w:rPr/>
      </w:pPr>
      <w:r w:rsidDel="00000000" w:rsidR="00000000" w:rsidRPr="00000000">
        <w:rPr>
          <w:rtl w:val="0"/>
        </w:rPr>
        <w:t xml:space="preserve">The polycrisis—climate denial preventing collective action, institutional distrust fragmenting democratic discourse, polarization making dialogue impossible—may appear as separate crises requiring separate solutions. But this paper has argued for a single underlying pathology: the algorithmic disruption of cultural inheritance that prevents the hermeneutical conditions necessary for collective sense-making and action.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why hermeneutics becomes urgent in the polycrisis. The question is not merely epistemological but existential and political. When the technical systems mediating cultural transmission prevent temporal synthesis, fragment narrative frameworks, and undermine attestation, they don't just create an information problem—they create the conditions that make addressing our crises impossible.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Ricoeur writes that "the effort to remember must be linked to the work of mourning" (Ricoeur 2004: 180-181). Perhaps cybernetic anamnesis requires mourning what algorithmic curation has disrupted—the ready-at-hand cultural knowledge, the long temporal circuits, the shared hermeneutical frameworks—while working to recover what remains recoverable and to build what has become necessary.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Global justice in the polycrisis requires hermeneutical justice: fair access to the processes of meaning-making, democratic control over the systems mediating cultural inheritance, and reconstruction of the temporal and narrative conditions necessary for collective attestation and action. This is the task cybernetic anamnesis names—not a single solution but a framework for resistance, recovery, and reconstruction in the algorithmic age.</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qcd3zxid6jy" w:id="8"/>
      <w:bookmarkEnd w:id="8"/>
      <w:r w:rsidDel="00000000" w:rsidR="00000000" w:rsidRPr="00000000">
        <w:rPr>
          <w:b w:val="1"/>
          <w:bCs w:val="1"/>
          <w:sz w:val="34"/>
          <w:szCs w:val="34"/>
          <w:rtl w:val="0"/>
        </w:rPr>
        <w:t xml:space="preserve">References</w:t>
      </w:r>
    </w:p>
    <w:p w:rsidR="00000000" w:rsidDel="00000000" w:rsidP="00000000" w:rsidRDefault="00000000" w:rsidRPr="00000000" w14:paraId="00000030">
      <w:pPr>
        <w:spacing w:after="240" w:before="240" w:lineRule="auto"/>
        <w:rPr/>
      </w:pPr>
      <w:r w:rsidDel="00000000" w:rsidR="00000000" w:rsidRPr="00000000">
        <w:rPr>
          <w:rtl w:val="0"/>
        </w:rPr>
        <w:t xml:space="preserve">Ricoeur, P. (1992). </w:t>
      </w:r>
      <w:r w:rsidDel="00000000" w:rsidR="00000000" w:rsidRPr="00000000">
        <w:rPr>
          <w:i w:val="1"/>
          <w:iCs w:val="1"/>
          <w:rtl w:val="0"/>
        </w:rPr>
        <w:t xml:space="preserve">Oneself as Another</w:t>
      </w:r>
      <w:r w:rsidDel="00000000" w:rsidR="00000000" w:rsidRPr="00000000">
        <w:rPr>
          <w:rtl w:val="0"/>
        </w:rPr>
        <w:t xml:space="preserve">. Trans. K. Blamey. University of Chicago Press.</w:t>
      </w:r>
    </w:p>
    <w:p w:rsidR="00000000" w:rsidDel="00000000" w:rsidP="00000000" w:rsidRDefault="00000000" w:rsidRPr="00000000" w14:paraId="00000031">
      <w:pPr>
        <w:spacing w:after="240" w:before="240" w:lineRule="auto"/>
        <w:rPr/>
      </w:pPr>
      <w:r w:rsidDel="00000000" w:rsidR="00000000" w:rsidRPr="00000000">
        <w:rPr>
          <w:rtl w:val="0"/>
        </w:rPr>
        <w:t xml:space="preserve">Ricoeur, P. (2004). </w:t>
      </w:r>
      <w:r w:rsidDel="00000000" w:rsidR="00000000" w:rsidRPr="00000000">
        <w:rPr>
          <w:i w:val="1"/>
          <w:iCs w:val="1"/>
          <w:rtl w:val="0"/>
        </w:rPr>
        <w:t xml:space="preserve">Memory, History, Forgetting</w:t>
      </w:r>
      <w:r w:rsidDel="00000000" w:rsidR="00000000" w:rsidRPr="00000000">
        <w:rPr>
          <w:rtl w:val="0"/>
        </w:rPr>
        <w:t xml:space="preserve">. Trans. K. Blamey &amp; D. Pellauer. University of Chicago Press.</w:t>
      </w:r>
    </w:p>
    <w:p w:rsidR="00000000" w:rsidDel="00000000" w:rsidP="00000000" w:rsidRDefault="00000000" w:rsidRPr="00000000" w14:paraId="00000032">
      <w:pPr>
        <w:spacing w:after="240" w:before="240" w:lineRule="auto"/>
        <w:rPr/>
      </w:pPr>
      <w:r w:rsidDel="00000000" w:rsidR="00000000" w:rsidRPr="00000000">
        <w:rPr>
          <w:rtl w:val="0"/>
        </w:rPr>
        <w:t xml:space="preserve">Stiegler, B. (2009). </w:t>
      </w:r>
      <w:r w:rsidDel="00000000" w:rsidR="00000000" w:rsidRPr="00000000">
        <w:rPr>
          <w:i w:val="1"/>
          <w:iCs w:val="1"/>
          <w:rtl w:val="0"/>
        </w:rPr>
        <w:t xml:space="preserve">Technics and Time, 2: Disorientation</w:t>
      </w:r>
      <w:r w:rsidDel="00000000" w:rsidR="00000000" w:rsidRPr="00000000">
        <w:rPr>
          <w:rtl w:val="0"/>
        </w:rPr>
        <w:t xml:space="preserve">. Stanford University Press.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