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E4B" w:rsidRDefault="00401E4B" w:rsidP="00401E4B">
      <w:pPr>
        <w:spacing w:line="480" w:lineRule="auto"/>
        <w:jc w:val="center"/>
        <w:rPr>
          <w:rFonts w:ascii="Times New Roman" w:hAnsi="Times New Roman" w:cs="Times New Roman"/>
          <w:sz w:val="24"/>
          <w:szCs w:val="24"/>
        </w:rPr>
      </w:pPr>
      <w:r>
        <w:rPr>
          <w:rFonts w:ascii="Times New Roman" w:hAnsi="Times New Roman" w:cs="Times New Roman"/>
          <w:sz w:val="24"/>
          <w:szCs w:val="24"/>
        </w:rPr>
        <w:t>Epiphanies of Modernism</w:t>
      </w:r>
    </w:p>
    <w:p w:rsidR="00AD72C8" w:rsidRDefault="00AD72C8" w:rsidP="00AD72C8">
      <w:pPr>
        <w:spacing w:line="480" w:lineRule="auto"/>
        <w:rPr>
          <w:rFonts w:ascii="Times New Roman" w:hAnsi="Times New Roman" w:cs="Times New Roman"/>
          <w:sz w:val="24"/>
          <w:szCs w:val="24"/>
        </w:rPr>
      </w:pPr>
      <w:r>
        <w:rPr>
          <w:rFonts w:ascii="Times New Roman" w:hAnsi="Times New Roman" w:cs="Times New Roman"/>
          <w:sz w:val="24"/>
          <w:szCs w:val="24"/>
        </w:rPr>
        <w:t>Taylor writes:  “All this [here he COULD mean the book up until now] can help explain the particular form of the modernist turn to interiority.  Thinkers in the early twentieth century were exercised by a problem which is still posed today:  What is the place of the Good, or the True, or the Beautiful, in a world entirely determined mechanistically?” (</w:t>
      </w:r>
      <w:proofErr w:type="spellStart"/>
      <w:proofErr w:type="gramStart"/>
      <w:r>
        <w:rPr>
          <w:rFonts w:ascii="Times New Roman" w:hAnsi="Times New Roman" w:cs="Times New Roman"/>
          <w:sz w:val="24"/>
          <w:szCs w:val="24"/>
        </w:rPr>
        <w:t>SoS</w:t>
      </w:r>
      <w:proofErr w:type="spellEnd"/>
      <w:proofErr w:type="gramEnd"/>
      <w:r>
        <w:rPr>
          <w:rFonts w:ascii="Times New Roman" w:hAnsi="Times New Roman" w:cs="Times New Roman"/>
          <w:sz w:val="24"/>
          <w:szCs w:val="24"/>
        </w:rPr>
        <w:t xml:space="preserve"> 459)</w:t>
      </w:r>
    </w:p>
    <w:p w:rsidR="00401E4B" w:rsidRDefault="00401E4B" w:rsidP="00401E4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At first glance it is easy to view this chapter as Taylor’s tangential treatise on aesthetics, </w:t>
      </w:r>
      <w:r w:rsidR="00AD72C8">
        <w:rPr>
          <w:rFonts w:ascii="Times New Roman" w:hAnsi="Times New Roman" w:cs="Times New Roman"/>
          <w:sz w:val="24"/>
          <w:szCs w:val="24"/>
        </w:rPr>
        <w:t xml:space="preserve">that has little to do with the above quote, </w:t>
      </w:r>
      <w:r>
        <w:rPr>
          <w:rFonts w:ascii="Times New Roman" w:hAnsi="Times New Roman" w:cs="Times New Roman"/>
          <w:sz w:val="24"/>
          <w:szCs w:val="24"/>
        </w:rPr>
        <w:t>but this would be shortsighted.  It is true that Taylor is using modern art and poetry to make his point but rather than being tangential he is simply using</w:t>
      </w:r>
      <w:r w:rsidR="00E35CDE">
        <w:rPr>
          <w:rFonts w:ascii="Times New Roman" w:hAnsi="Times New Roman" w:cs="Times New Roman"/>
          <w:sz w:val="24"/>
          <w:szCs w:val="24"/>
        </w:rPr>
        <w:t xml:space="preserve"> what he thinks (and I must agree)</w:t>
      </w:r>
      <w:r w:rsidR="00AD72C8">
        <w:rPr>
          <w:rFonts w:ascii="Times New Roman" w:hAnsi="Times New Roman" w:cs="Times New Roman"/>
          <w:sz w:val="24"/>
          <w:szCs w:val="24"/>
        </w:rPr>
        <w:t xml:space="preserve"> is</w:t>
      </w:r>
      <w:r>
        <w:rPr>
          <w:rFonts w:ascii="Times New Roman" w:hAnsi="Times New Roman" w:cs="Times New Roman"/>
          <w:sz w:val="24"/>
          <w:szCs w:val="24"/>
        </w:rPr>
        <w:t xml:space="preserve"> the clearest expression possible</w:t>
      </w:r>
      <w:r w:rsidR="00AD72C8">
        <w:rPr>
          <w:rFonts w:ascii="Times New Roman" w:hAnsi="Times New Roman" w:cs="Times New Roman"/>
          <w:sz w:val="24"/>
          <w:szCs w:val="24"/>
        </w:rPr>
        <w:t xml:space="preserve"> of </w:t>
      </w:r>
      <w:proofErr w:type="spellStart"/>
      <w:r w:rsidR="00AD72C8">
        <w:rPr>
          <w:rFonts w:ascii="Times New Roman" w:hAnsi="Times New Roman" w:cs="Times New Roman"/>
          <w:sz w:val="24"/>
          <w:szCs w:val="24"/>
        </w:rPr>
        <w:t>epiphanic</w:t>
      </w:r>
      <w:proofErr w:type="spellEnd"/>
      <w:r w:rsidR="00AD72C8">
        <w:rPr>
          <w:rFonts w:ascii="Times New Roman" w:hAnsi="Times New Roman" w:cs="Times New Roman"/>
          <w:sz w:val="24"/>
          <w:szCs w:val="24"/>
        </w:rPr>
        <w:t xml:space="preserve"> power</w:t>
      </w:r>
      <w:r w:rsidR="00E71F04">
        <w:rPr>
          <w:rFonts w:ascii="Times New Roman" w:hAnsi="Times New Roman" w:cs="Times New Roman"/>
          <w:sz w:val="24"/>
          <w:szCs w:val="24"/>
        </w:rPr>
        <w:t xml:space="preserve">.  This being the case we must not lose sight of the point because of the pretty words.  In my opinion the point is that an epiphany or rather an </w:t>
      </w:r>
      <w:r w:rsidR="00E35CDE">
        <w:rPr>
          <w:rFonts w:ascii="Times New Roman" w:hAnsi="Times New Roman" w:cs="Times New Roman"/>
          <w:sz w:val="24"/>
          <w:szCs w:val="24"/>
        </w:rPr>
        <w:t>“</w:t>
      </w:r>
      <w:proofErr w:type="spellStart"/>
      <w:r w:rsidR="00E71F04">
        <w:rPr>
          <w:rFonts w:ascii="Times New Roman" w:hAnsi="Times New Roman" w:cs="Times New Roman"/>
          <w:sz w:val="24"/>
          <w:szCs w:val="24"/>
        </w:rPr>
        <w:t>epiphanic</w:t>
      </w:r>
      <w:proofErr w:type="spellEnd"/>
      <w:r w:rsidR="00E71F04">
        <w:rPr>
          <w:rFonts w:ascii="Times New Roman" w:hAnsi="Times New Roman" w:cs="Times New Roman"/>
          <w:sz w:val="24"/>
          <w:szCs w:val="24"/>
        </w:rPr>
        <w:t xml:space="preserve"> event</w:t>
      </w:r>
      <w:r w:rsidR="00E35CDE">
        <w:rPr>
          <w:rFonts w:ascii="Times New Roman" w:hAnsi="Times New Roman" w:cs="Times New Roman"/>
          <w:sz w:val="24"/>
          <w:szCs w:val="24"/>
        </w:rPr>
        <w:t>”</w:t>
      </w:r>
      <w:r w:rsidR="00E71F04">
        <w:rPr>
          <w:rFonts w:ascii="Times New Roman" w:hAnsi="Times New Roman" w:cs="Times New Roman"/>
          <w:sz w:val="24"/>
          <w:szCs w:val="24"/>
        </w:rPr>
        <w:t xml:space="preserve"> goes against the idea that the </w:t>
      </w:r>
      <w:proofErr w:type="spellStart"/>
      <w:r w:rsidR="00E71F04" w:rsidRPr="00AD72C8">
        <w:rPr>
          <w:rFonts w:ascii="Times New Roman" w:hAnsi="Times New Roman" w:cs="Times New Roman"/>
          <w:i/>
          <w:sz w:val="24"/>
          <w:szCs w:val="24"/>
        </w:rPr>
        <w:t>telos</w:t>
      </w:r>
      <w:proofErr w:type="spellEnd"/>
      <w:r w:rsidR="00E71F04">
        <w:rPr>
          <w:rFonts w:ascii="Times New Roman" w:hAnsi="Times New Roman" w:cs="Times New Roman"/>
          <w:sz w:val="24"/>
          <w:szCs w:val="24"/>
        </w:rPr>
        <w:t xml:space="preserve"> of </w:t>
      </w:r>
      <w:r w:rsidR="00AD72C8">
        <w:rPr>
          <w:rFonts w:ascii="Times New Roman" w:hAnsi="Times New Roman" w:cs="Times New Roman"/>
          <w:sz w:val="24"/>
          <w:szCs w:val="24"/>
        </w:rPr>
        <w:t xml:space="preserve">human </w:t>
      </w:r>
      <w:r w:rsidR="00E71F04">
        <w:rPr>
          <w:rFonts w:ascii="Times New Roman" w:hAnsi="Times New Roman" w:cs="Times New Roman"/>
          <w:sz w:val="24"/>
          <w:szCs w:val="24"/>
        </w:rPr>
        <w:t>existence is merely an inwardly created activity</w:t>
      </w:r>
      <w:r w:rsidR="00AD72C8">
        <w:rPr>
          <w:rFonts w:ascii="Times New Roman" w:hAnsi="Times New Roman" w:cs="Times New Roman"/>
          <w:sz w:val="24"/>
          <w:szCs w:val="24"/>
        </w:rPr>
        <w:t>/process/ideal</w:t>
      </w:r>
      <w:r w:rsidR="00E71F04">
        <w:rPr>
          <w:rFonts w:ascii="Times New Roman" w:hAnsi="Times New Roman" w:cs="Times New Roman"/>
          <w:sz w:val="24"/>
          <w:szCs w:val="24"/>
        </w:rPr>
        <w:t xml:space="preserve"> that is connected to nothing outside of itself.</w:t>
      </w:r>
      <w:r w:rsidR="00AD72C8">
        <w:rPr>
          <w:rFonts w:ascii="Times New Roman" w:hAnsi="Times New Roman" w:cs="Times New Roman"/>
          <w:sz w:val="24"/>
          <w:szCs w:val="24"/>
        </w:rPr>
        <w:t xml:space="preserve">  It is the power of epiphany </w:t>
      </w:r>
      <w:r w:rsidR="00D654B0">
        <w:rPr>
          <w:rFonts w:ascii="Times New Roman" w:hAnsi="Times New Roman" w:cs="Times New Roman"/>
          <w:sz w:val="24"/>
          <w:szCs w:val="24"/>
        </w:rPr>
        <w:t>to completely annihilate the mechanistic determination (mentioned in the quote above) that, as Taylor has so painstakingly illustrated, rules our modern lives/minds/existences.</w:t>
      </w:r>
    </w:p>
    <w:p w:rsidR="00E71F04" w:rsidRDefault="00D654B0" w:rsidP="00401E4B">
      <w:pPr>
        <w:spacing w:line="480" w:lineRule="auto"/>
        <w:rPr>
          <w:rFonts w:ascii="Times New Roman" w:hAnsi="Times New Roman" w:cs="Times New Roman"/>
          <w:sz w:val="24"/>
          <w:szCs w:val="24"/>
        </w:rPr>
      </w:pPr>
      <w:r>
        <w:rPr>
          <w:rFonts w:ascii="Times New Roman" w:hAnsi="Times New Roman" w:cs="Times New Roman"/>
          <w:sz w:val="24"/>
          <w:szCs w:val="24"/>
        </w:rPr>
        <w:tab/>
      </w:r>
      <w:r w:rsidR="00E71F04">
        <w:rPr>
          <w:rFonts w:ascii="Times New Roman" w:hAnsi="Times New Roman" w:cs="Times New Roman"/>
          <w:sz w:val="24"/>
          <w:szCs w:val="24"/>
        </w:rPr>
        <w:t xml:space="preserve">This is HUGE (So much so Taylor could have started with this and saved us all many headaches!  Or could he have?)  What he is saying in other words is that there is some such entity as Wholeness and that humans (at least “normal” ones) seem to strive towards it BUT </w:t>
      </w:r>
      <w:r w:rsidR="00E35CDE">
        <w:rPr>
          <w:rFonts w:ascii="Times New Roman" w:hAnsi="Times New Roman" w:cs="Times New Roman"/>
          <w:sz w:val="24"/>
          <w:szCs w:val="24"/>
        </w:rPr>
        <w:t>the amount of that Wholeness (which can be achieved) directly correlates to one’s investment in “something” beyond one’s own desires</w:t>
      </w:r>
      <w:r>
        <w:rPr>
          <w:rFonts w:ascii="Times New Roman" w:hAnsi="Times New Roman" w:cs="Times New Roman"/>
          <w:sz w:val="24"/>
          <w:szCs w:val="24"/>
        </w:rPr>
        <w:t>.  And I would add that this “something” need not be external, that it may in fact be a component of the Freudian unconscious, but I think Taylor is saying that it is external.  What do you think?</w:t>
      </w:r>
    </w:p>
    <w:p w:rsidR="00B265E4" w:rsidRDefault="00B265E4" w:rsidP="00B265E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w:t>
      </w:r>
      <w:r>
        <w:rPr>
          <w:rFonts w:ascii="Times New Roman" w:hAnsi="Times New Roman" w:cs="Times New Roman"/>
          <w:sz w:val="24"/>
          <w:szCs w:val="24"/>
        </w:rPr>
        <w:t>I think this</w:t>
      </w:r>
      <w:r>
        <w:rPr>
          <w:rFonts w:ascii="Times New Roman" w:hAnsi="Times New Roman" w:cs="Times New Roman"/>
          <w:sz w:val="24"/>
          <w:szCs w:val="24"/>
        </w:rPr>
        <w:t xml:space="preserve"> </w:t>
      </w:r>
      <w:proofErr w:type="spellStart"/>
      <w:r>
        <w:rPr>
          <w:rFonts w:ascii="Times New Roman" w:hAnsi="Times New Roman" w:cs="Times New Roman"/>
          <w:sz w:val="24"/>
          <w:szCs w:val="24"/>
        </w:rPr>
        <w:t>epiphanic</w:t>
      </w:r>
      <w:proofErr w:type="spellEnd"/>
      <w:r>
        <w:rPr>
          <w:rFonts w:ascii="Times New Roman" w:hAnsi="Times New Roman" w:cs="Times New Roman"/>
          <w:sz w:val="24"/>
          <w:szCs w:val="24"/>
        </w:rPr>
        <w:t xml:space="preserve"> power</w:t>
      </w:r>
      <w:r>
        <w:rPr>
          <w:rFonts w:ascii="Times New Roman" w:hAnsi="Times New Roman" w:cs="Times New Roman"/>
          <w:sz w:val="24"/>
          <w:szCs w:val="24"/>
        </w:rPr>
        <w:t xml:space="preserve"> can be likened to the psychoanalytic patient’s remembering once the resistance is overcome by the therapeutic process.  As this is the case </w:t>
      </w:r>
      <w:r>
        <w:rPr>
          <w:rFonts w:ascii="Times New Roman" w:hAnsi="Times New Roman" w:cs="Times New Roman"/>
          <w:sz w:val="24"/>
          <w:szCs w:val="24"/>
        </w:rPr>
        <w:t>for Taylor’s use of the epiphany it is also helpful to remember Freud’s advice to novice analysts: “giving the resistance a name could not result in its immediate cessation.</w:t>
      </w:r>
      <w:r>
        <w:rPr>
          <w:rFonts w:ascii="Times New Roman" w:hAnsi="Times New Roman" w:cs="Times New Roman"/>
          <w:sz w:val="24"/>
          <w:szCs w:val="24"/>
        </w:rPr>
        <w:t xml:space="preserve"> </w:t>
      </w:r>
      <w:r>
        <w:rPr>
          <w:rFonts w:ascii="Times New Roman" w:hAnsi="Times New Roman" w:cs="Times New Roman"/>
          <w:sz w:val="24"/>
          <w:szCs w:val="24"/>
        </w:rPr>
        <w:t xml:space="preserve"> One must allow the patient time to become more conversant with the resistance with which he has now become acquainted, to work through it, to overcome it…” (R</w:t>
      </w:r>
      <w:proofErr w:type="gramStart"/>
      <w:r>
        <w:rPr>
          <w:rFonts w:ascii="Times New Roman" w:hAnsi="Times New Roman" w:cs="Times New Roman"/>
          <w:sz w:val="24"/>
          <w:szCs w:val="24"/>
        </w:rPr>
        <w:t>,R,WT</w:t>
      </w:r>
      <w:proofErr w:type="gramEnd"/>
      <w:r>
        <w:rPr>
          <w:rFonts w:ascii="Times New Roman" w:hAnsi="Times New Roman" w:cs="Times New Roman"/>
          <w:sz w:val="24"/>
          <w:szCs w:val="24"/>
        </w:rPr>
        <w:t>)]</w:t>
      </w:r>
      <w:r w:rsidR="00ED502D">
        <w:rPr>
          <w:rFonts w:ascii="Times New Roman" w:hAnsi="Times New Roman" w:cs="Times New Roman"/>
          <w:sz w:val="24"/>
          <w:szCs w:val="24"/>
        </w:rPr>
        <w:t xml:space="preserve">  </w:t>
      </w:r>
      <w:r>
        <w:rPr>
          <w:rFonts w:ascii="Times New Roman" w:hAnsi="Times New Roman" w:cs="Times New Roman"/>
          <w:sz w:val="24"/>
          <w:szCs w:val="24"/>
        </w:rPr>
        <w:t xml:space="preserve">One of the poets mentioned by Taylor in this chapter and, according to him, by Heidegger is </w:t>
      </w:r>
      <w:r w:rsidR="00ED502D">
        <w:rPr>
          <w:rFonts w:ascii="Times New Roman" w:hAnsi="Times New Roman" w:cs="Times New Roman"/>
          <w:sz w:val="24"/>
          <w:szCs w:val="24"/>
        </w:rPr>
        <w:t xml:space="preserve">RM Rilke.  Taylor says of the following poem: </w:t>
      </w:r>
      <w:proofErr w:type="gramStart"/>
      <w:r w:rsidR="00ED502D">
        <w:rPr>
          <w:rFonts w:ascii="Times New Roman" w:hAnsi="Times New Roman" w:cs="Times New Roman"/>
          <w:sz w:val="24"/>
          <w:szCs w:val="24"/>
        </w:rPr>
        <w:t>“ Rilke</w:t>
      </w:r>
      <w:proofErr w:type="gramEnd"/>
      <w:r w:rsidR="00ED502D">
        <w:rPr>
          <w:rFonts w:ascii="Times New Roman" w:hAnsi="Times New Roman" w:cs="Times New Roman"/>
          <w:sz w:val="24"/>
          <w:szCs w:val="24"/>
        </w:rPr>
        <w:t xml:space="preserve"> has taken us beyond </w:t>
      </w:r>
      <w:proofErr w:type="spellStart"/>
      <w:r w:rsidR="00ED502D">
        <w:rPr>
          <w:rFonts w:ascii="Times New Roman" w:hAnsi="Times New Roman" w:cs="Times New Roman"/>
          <w:sz w:val="24"/>
          <w:szCs w:val="24"/>
        </w:rPr>
        <w:t>expressivism</w:t>
      </w:r>
      <w:proofErr w:type="spellEnd"/>
      <w:r w:rsidR="00ED502D">
        <w:rPr>
          <w:rFonts w:ascii="Times New Roman" w:hAnsi="Times New Roman" w:cs="Times New Roman"/>
          <w:sz w:val="24"/>
          <w:szCs w:val="24"/>
        </w:rPr>
        <w:t>, beyond the post-</w:t>
      </w:r>
      <w:proofErr w:type="spellStart"/>
      <w:r w:rsidR="00ED502D">
        <w:rPr>
          <w:rFonts w:ascii="Times New Roman" w:hAnsi="Times New Roman" w:cs="Times New Roman"/>
          <w:sz w:val="24"/>
          <w:szCs w:val="24"/>
        </w:rPr>
        <w:t>Schopenhauerian</w:t>
      </w:r>
      <w:proofErr w:type="spellEnd"/>
      <w:r w:rsidR="00ED502D">
        <w:rPr>
          <w:rFonts w:ascii="Times New Roman" w:hAnsi="Times New Roman" w:cs="Times New Roman"/>
          <w:sz w:val="24"/>
          <w:szCs w:val="24"/>
        </w:rPr>
        <w:t xml:space="preserve"> myths, and beyond any temptation to a mere celebration of our </w:t>
      </w:r>
      <w:proofErr w:type="spellStart"/>
      <w:r w:rsidR="00ED502D">
        <w:rPr>
          <w:rFonts w:ascii="Times New Roman" w:hAnsi="Times New Roman" w:cs="Times New Roman"/>
          <w:sz w:val="24"/>
          <w:szCs w:val="24"/>
        </w:rPr>
        <w:t>epiphanic</w:t>
      </w:r>
      <w:proofErr w:type="spellEnd"/>
      <w:r w:rsidR="00ED502D">
        <w:rPr>
          <w:rFonts w:ascii="Times New Roman" w:hAnsi="Times New Roman" w:cs="Times New Roman"/>
          <w:sz w:val="24"/>
          <w:szCs w:val="24"/>
        </w:rPr>
        <w:t xml:space="preserve"> power, to the central issue of the nature of epiphany, not just as our action but as a transaction between ourselves and the world.</w:t>
      </w:r>
    </w:p>
    <w:p w:rsidR="00ED502D" w:rsidRDefault="00ED502D" w:rsidP="00ED502D">
      <w:pPr>
        <w:pStyle w:val="NormalWeb"/>
        <w:shd w:val="clear" w:color="auto" w:fill="FFFFFF"/>
        <w:spacing w:before="0" w:beforeAutospacing="0" w:after="0" w:afterAutospacing="0" w:line="360" w:lineRule="atLeast"/>
        <w:rPr>
          <w:rFonts w:ascii="Georgia" w:hAnsi="Georgia"/>
          <w:color w:val="000000"/>
        </w:rPr>
      </w:pPr>
      <w:r>
        <w:rPr>
          <w:rFonts w:ascii="Georgia" w:hAnsi="Georgia"/>
          <w:color w:val="000000"/>
        </w:rPr>
        <w:t>But because</w:t>
      </w:r>
      <w:r>
        <w:rPr>
          <w:rStyle w:val="apple-converted-space"/>
          <w:rFonts w:ascii="Georgia" w:hAnsi="Georgia"/>
          <w:color w:val="000000"/>
        </w:rPr>
        <w:t> </w:t>
      </w:r>
      <w:r>
        <w:rPr>
          <w:rStyle w:val="Emphasis"/>
          <w:rFonts w:ascii="Georgia" w:hAnsi="Georgia"/>
          <w:color w:val="000000"/>
        </w:rPr>
        <w:t>truly</w:t>
      </w:r>
      <w:r>
        <w:rPr>
          <w:rStyle w:val="apple-converted-space"/>
          <w:rFonts w:ascii="Georgia" w:hAnsi="Georgia"/>
          <w:color w:val="000000"/>
        </w:rPr>
        <w:t> </w:t>
      </w:r>
      <w:r>
        <w:rPr>
          <w:rFonts w:ascii="Georgia" w:hAnsi="Georgia"/>
          <w:color w:val="000000"/>
        </w:rPr>
        <w:t>being here is so much; because everything here</w:t>
      </w:r>
      <w:r>
        <w:rPr>
          <w:rFonts w:ascii="Georgia" w:hAnsi="Georgia"/>
          <w:color w:val="000000"/>
        </w:rPr>
        <w:br/>
        <w:t>apparently needs us, this fleeting world, which in some strange way</w:t>
      </w:r>
      <w:r>
        <w:rPr>
          <w:rFonts w:ascii="Georgia" w:hAnsi="Georgia"/>
          <w:color w:val="000000"/>
        </w:rPr>
        <w:br/>
        <w:t xml:space="preserve">keeps calling to us. </w:t>
      </w:r>
      <w:proofErr w:type="gramStart"/>
      <w:r>
        <w:rPr>
          <w:rFonts w:ascii="Georgia" w:hAnsi="Georgia"/>
          <w:color w:val="000000"/>
        </w:rPr>
        <w:t>Us, the most fleeting of all.</w:t>
      </w:r>
      <w:proofErr w:type="gramEnd"/>
      <w:r>
        <w:rPr>
          <w:rFonts w:ascii="Georgia" w:hAnsi="Georgia"/>
          <w:color w:val="000000"/>
        </w:rPr>
        <w:br/>
      </w:r>
      <w:proofErr w:type="gramStart"/>
      <w:r>
        <w:rPr>
          <w:rStyle w:val="Emphasis"/>
          <w:rFonts w:ascii="Georgia" w:hAnsi="Georgia"/>
          <w:color w:val="000000"/>
        </w:rPr>
        <w:t>Once</w:t>
      </w:r>
      <w:r>
        <w:rPr>
          <w:rStyle w:val="apple-converted-space"/>
          <w:rFonts w:ascii="Georgia" w:hAnsi="Georgia"/>
          <w:color w:val="000000"/>
        </w:rPr>
        <w:t> </w:t>
      </w:r>
      <w:r>
        <w:rPr>
          <w:rFonts w:ascii="Georgia" w:hAnsi="Georgia"/>
          <w:color w:val="000000"/>
        </w:rPr>
        <w:t>for each thing.</w:t>
      </w:r>
      <w:proofErr w:type="gramEnd"/>
      <w:r>
        <w:rPr>
          <w:rFonts w:ascii="Georgia" w:hAnsi="Georgia"/>
          <w:color w:val="000000"/>
        </w:rPr>
        <w:t xml:space="preserve"> </w:t>
      </w:r>
      <w:proofErr w:type="gramStart"/>
      <w:r>
        <w:rPr>
          <w:rFonts w:ascii="Georgia" w:hAnsi="Georgia"/>
          <w:color w:val="000000"/>
        </w:rPr>
        <w:t>Just once; no more.</w:t>
      </w:r>
      <w:proofErr w:type="gramEnd"/>
      <w:r>
        <w:rPr>
          <w:rFonts w:ascii="Georgia" w:hAnsi="Georgia"/>
          <w:color w:val="000000"/>
        </w:rPr>
        <w:t xml:space="preserve"> And we too</w:t>
      </w:r>
      <w:proofErr w:type="gramStart"/>
      <w:r>
        <w:rPr>
          <w:rFonts w:ascii="Georgia" w:hAnsi="Georgia"/>
          <w:color w:val="000000"/>
        </w:rPr>
        <w:t>,</w:t>
      </w:r>
      <w:proofErr w:type="gramEnd"/>
      <w:r>
        <w:rPr>
          <w:rFonts w:ascii="Georgia" w:hAnsi="Georgia"/>
          <w:color w:val="000000"/>
        </w:rPr>
        <w:br/>
        <w:t xml:space="preserve">just once. </w:t>
      </w:r>
      <w:proofErr w:type="gramStart"/>
      <w:r>
        <w:rPr>
          <w:rFonts w:ascii="Georgia" w:hAnsi="Georgia"/>
          <w:color w:val="000000"/>
        </w:rPr>
        <w:t>And never again.</w:t>
      </w:r>
      <w:proofErr w:type="gramEnd"/>
      <w:r>
        <w:rPr>
          <w:rFonts w:ascii="Georgia" w:hAnsi="Georgia"/>
          <w:color w:val="000000"/>
        </w:rPr>
        <w:t xml:space="preserve"> But to have been</w:t>
      </w:r>
      <w:r>
        <w:rPr>
          <w:rFonts w:ascii="Georgia" w:hAnsi="Georgia"/>
          <w:color w:val="000000"/>
        </w:rPr>
        <w:br/>
        <w:t>this once, completely, even if only once</w:t>
      </w:r>
      <w:proofErr w:type="gramStart"/>
      <w:r>
        <w:rPr>
          <w:rFonts w:ascii="Georgia" w:hAnsi="Georgia"/>
          <w:color w:val="000000"/>
        </w:rPr>
        <w:t>:</w:t>
      </w:r>
      <w:proofErr w:type="gramEnd"/>
      <w:r>
        <w:rPr>
          <w:rFonts w:ascii="Georgia" w:hAnsi="Georgia"/>
          <w:color w:val="000000"/>
        </w:rPr>
        <w:br/>
        <w:t>to have been one with the earth, seems beyond undoing.</w:t>
      </w:r>
    </w:p>
    <w:p w:rsidR="00ED502D" w:rsidRDefault="00ED502D" w:rsidP="00ED502D">
      <w:pPr>
        <w:pStyle w:val="NormalWeb"/>
        <w:shd w:val="clear" w:color="auto" w:fill="FFFFFF"/>
        <w:spacing w:before="0" w:beforeAutospacing="0" w:after="0" w:afterAutospacing="0" w:line="360" w:lineRule="atLeast"/>
        <w:rPr>
          <w:rFonts w:ascii="Georgia" w:hAnsi="Georgia"/>
          <w:color w:val="000000"/>
        </w:rPr>
      </w:pPr>
      <w:r>
        <w:rPr>
          <w:rFonts w:ascii="Georgia" w:hAnsi="Georgia"/>
          <w:color w:val="000000"/>
        </w:rPr>
        <w:t>And so we keep pressing on, trying to achieve it</w:t>
      </w:r>
      <w:proofErr w:type="gramStart"/>
      <w:r>
        <w:rPr>
          <w:rFonts w:ascii="Georgia" w:hAnsi="Georgia"/>
          <w:color w:val="000000"/>
        </w:rPr>
        <w:t>,</w:t>
      </w:r>
      <w:proofErr w:type="gramEnd"/>
      <w:r>
        <w:rPr>
          <w:rFonts w:ascii="Georgia" w:hAnsi="Georgia"/>
          <w:color w:val="000000"/>
        </w:rPr>
        <w:br/>
        <w:t>trying to hold it firmly in our simple hands,</w:t>
      </w:r>
      <w:r>
        <w:rPr>
          <w:rFonts w:ascii="Georgia" w:hAnsi="Georgia"/>
          <w:color w:val="000000"/>
        </w:rPr>
        <w:br/>
        <w:t>in our overcrowded gaze, in our speechless heart.</w:t>
      </w:r>
      <w:r>
        <w:rPr>
          <w:rFonts w:ascii="Georgia" w:hAnsi="Georgia"/>
          <w:color w:val="000000"/>
        </w:rPr>
        <w:br/>
        <w:t xml:space="preserve">Trying to become </w:t>
      </w:r>
      <w:proofErr w:type="gramStart"/>
      <w:r>
        <w:rPr>
          <w:rFonts w:ascii="Georgia" w:hAnsi="Georgia"/>
          <w:color w:val="000000"/>
        </w:rPr>
        <w:t>it</w:t>
      </w:r>
      <w:proofErr w:type="gramEnd"/>
      <w:r>
        <w:rPr>
          <w:rFonts w:ascii="Georgia" w:hAnsi="Georgia"/>
          <w:color w:val="000000"/>
        </w:rPr>
        <w:t>.–Whom can we give it to? We would</w:t>
      </w:r>
      <w:r>
        <w:rPr>
          <w:rFonts w:ascii="Georgia" w:hAnsi="Georgia"/>
          <w:color w:val="000000"/>
        </w:rPr>
        <w:br/>
        <w:t>hold on to it all, forever . . . Ah, but what can we take along</w:t>
      </w:r>
      <w:r>
        <w:rPr>
          <w:rFonts w:ascii="Georgia" w:hAnsi="Georgia"/>
          <w:color w:val="000000"/>
        </w:rPr>
        <w:br/>
        <w:t>into that other realm? Not the art of looking</w:t>
      </w:r>
      <w:proofErr w:type="gramStart"/>
      <w:r>
        <w:rPr>
          <w:rFonts w:ascii="Georgia" w:hAnsi="Georgia"/>
          <w:color w:val="000000"/>
        </w:rPr>
        <w:t>,</w:t>
      </w:r>
      <w:proofErr w:type="gramEnd"/>
      <w:r>
        <w:rPr>
          <w:rFonts w:ascii="Georgia" w:hAnsi="Georgia"/>
          <w:color w:val="000000"/>
        </w:rPr>
        <w:br/>
        <w:t xml:space="preserve">which is learned so slowly, and nothing that happened here. </w:t>
      </w:r>
      <w:proofErr w:type="gramStart"/>
      <w:r>
        <w:rPr>
          <w:rFonts w:ascii="Georgia" w:hAnsi="Georgia"/>
          <w:color w:val="000000"/>
        </w:rPr>
        <w:t>Nothing.</w:t>
      </w:r>
      <w:proofErr w:type="gramEnd"/>
      <w:r>
        <w:rPr>
          <w:rFonts w:ascii="Georgia" w:hAnsi="Georgia"/>
          <w:color w:val="000000"/>
        </w:rPr>
        <w:br/>
      </w:r>
      <w:proofErr w:type="gramStart"/>
      <w:r>
        <w:rPr>
          <w:rFonts w:ascii="Georgia" w:hAnsi="Georgia"/>
          <w:color w:val="000000"/>
        </w:rPr>
        <w:t>The sufferings, then.</w:t>
      </w:r>
      <w:proofErr w:type="gramEnd"/>
      <w:r>
        <w:rPr>
          <w:rFonts w:ascii="Georgia" w:hAnsi="Georgia"/>
          <w:color w:val="000000"/>
        </w:rPr>
        <w:t xml:space="preserve"> And above all, the heaviness</w:t>
      </w:r>
      <w:proofErr w:type="gramStart"/>
      <w:r>
        <w:rPr>
          <w:rFonts w:ascii="Georgia" w:hAnsi="Georgia"/>
          <w:color w:val="000000"/>
        </w:rPr>
        <w:t>,</w:t>
      </w:r>
      <w:proofErr w:type="gramEnd"/>
      <w:r>
        <w:rPr>
          <w:rFonts w:ascii="Georgia" w:hAnsi="Georgia"/>
          <w:color w:val="000000"/>
        </w:rPr>
        <w:br/>
        <w:t>and the long experience of love,– just what is wholly</w:t>
      </w:r>
      <w:r>
        <w:rPr>
          <w:rFonts w:ascii="Georgia" w:hAnsi="Georgia"/>
          <w:color w:val="000000"/>
        </w:rPr>
        <w:br/>
        <w:t>unsayable. But later, among the stars</w:t>
      </w:r>
      <w:proofErr w:type="gramStart"/>
      <w:r>
        <w:rPr>
          <w:rFonts w:ascii="Georgia" w:hAnsi="Georgia"/>
          <w:color w:val="000000"/>
        </w:rPr>
        <w:t>,</w:t>
      </w:r>
      <w:proofErr w:type="gramEnd"/>
      <w:r>
        <w:rPr>
          <w:rFonts w:ascii="Georgia" w:hAnsi="Georgia"/>
          <w:color w:val="000000"/>
        </w:rPr>
        <w:br/>
        <w:t>what good is it–</w:t>
      </w:r>
      <w:r>
        <w:rPr>
          <w:rStyle w:val="Emphasis"/>
          <w:rFonts w:ascii="Georgia" w:hAnsi="Georgia"/>
          <w:color w:val="000000"/>
        </w:rPr>
        <w:t>they</w:t>
      </w:r>
      <w:r>
        <w:rPr>
          <w:rStyle w:val="apple-converted-space"/>
          <w:rFonts w:ascii="Georgia" w:hAnsi="Georgia"/>
          <w:color w:val="000000"/>
        </w:rPr>
        <w:t> </w:t>
      </w:r>
      <w:r>
        <w:rPr>
          <w:rFonts w:ascii="Georgia" w:hAnsi="Georgia"/>
          <w:color w:val="000000"/>
        </w:rPr>
        <w:t>are</w:t>
      </w:r>
      <w:r>
        <w:rPr>
          <w:rStyle w:val="apple-converted-space"/>
          <w:rFonts w:ascii="Georgia" w:hAnsi="Georgia"/>
          <w:color w:val="000000"/>
        </w:rPr>
        <w:t> </w:t>
      </w:r>
      <w:r>
        <w:rPr>
          <w:rStyle w:val="Emphasis"/>
          <w:rFonts w:ascii="Georgia" w:hAnsi="Georgia"/>
          <w:color w:val="000000"/>
        </w:rPr>
        <w:t>better</w:t>
      </w:r>
      <w:r>
        <w:rPr>
          <w:rStyle w:val="apple-converted-space"/>
          <w:rFonts w:ascii="Georgia" w:hAnsi="Georgia"/>
          <w:color w:val="000000"/>
        </w:rPr>
        <w:t> </w:t>
      </w:r>
      <w:r>
        <w:rPr>
          <w:rFonts w:ascii="Georgia" w:hAnsi="Georgia"/>
          <w:color w:val="000000"/>
        </w:rPr>
        <w:t>as they are: unsayable.</w:t>
      </w:r>
    </w:p>
    <w:p w:rsidR="00ED502D" w:rsidRDefault="00ED502D" w:rsidP="00ED502D">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Page 482</w:t>
      </w:r>
      <w:bookmarkStart w:id="0" w:name="_GoBack"/>
      <w:bookmarkEnd w:id="0"/>
    </w:p>
    <w:p w:rsidR="00B265E4" w:rsidRPr="00401E4B" w:rsidRDefault="00B265E4" w:rsidP="00401E4B">
      <w:pPr>
        <w:spacing w:line="480" w:lineRule="auto"/>
        <w:rPr>
          <w:rFonts w:ascii="Times New Roman" w:hAnsi="Times New Roman" w:cs="Times New Roman"/>
          <w:sz w:val="24"/>
          <w:szCs w:val="24"/>
        </w:rPr>
      </w:pPr>
    </w:p>
    <w:sectPr w:rsidR="00B265E4" w:rsidRPr="00401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E4B"/>
    <w:rsid w:val="00401E4B"/>
    <w:rsid w:val="00AD72C8"/>
    <w:rsid w:val="00B265E4"/>
    <w:rsid w:val="00D654B0"/>
    <w:rsid w:val="00E35CDE"/>
    <w:rsid w:val="00E71F04"/>
    <w:rsid w:val="00ED5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50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502D"/>
  </w:style>
  <w:style w:type="character" w:styleId="Emphasis">
    <w:name w:val="Emphasis"/>
    <w:basedOn w:val="DefaultParagraphFont"/>
    <w:uiPriority w:val="20"/>
    <w:qFormat/>
    <w:rsid w:val="00ED502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50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502D"/>
  </w:style>
  <w:style w:type="character" w:styleId="Emphasis">
    <w:name w:val="Emphasis"/>
    <w:basedOn w:val="DefaultParagraphFont"/>
    <w:uiPriority w:val="20"/>
    <w:qFormat/>
    <w:rsid w:val="00ED50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02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cp:lastPrinted>2013-11-07T20:03:00Z</cp:lastPrinted>
  <dcterms:created xsi:type="dcterms:W3CDTF">2013-11-07T18:51:00Z</dcterms:created>
  <dcterms:modified xsi:type="dcterms:W3CDTF">2013-11-07T20:04:00Z</dcterms:modified>
</cp:coreProperties>
</file>