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D8F3B" w14:textId="77777777" w:rsidR="004E3765" w:rsidRPr="004E3765" w:rsidRDefault="004E3765" w:rsidP="004E3765">
      <w:r w:rsidRPr="004E3765">
        <w:t>Your outline for "The Cybernetic Leviathan" is already rich with ideas, and integrating the themes I suggested can help strengthen its overall argument. Here’s a revised outline that combines your structure with the themes while condensing and expanding sections as needed.</w:t>
      </w:r>
    </w:p>
    <w:p w14:paraId="644C8540" w14:textId="77777777" w:rsidR="004E3765" w:rsidRPr="004E3765" w:rsidRDefault="004E3765" w:rsidP="004E3765">
      <w:r w:rsidRPr="004E3765">
        <w:pict w14:anchorId="2A73E264">
          <v:rect id="_x0000_i1025" style="width:0;height:1.5pt" o:hralign="center" o:hrstd="t" o:hr="t" fillcolor="#a0a0a0" stroked="f"/>
        </w:pict>
      </w:r>
    </w:p>
    <w:p w14:paraId="66A0D8A4" w14:textId="77777777" w:rsidR="004E3765" w:rsidRPr="004E3765" w:rsidRDefault="004E3765" w:rsidP="004E3765">
      <w:r w:rsidRPr="004E3765">
        <w:rPr>
          <w:b/>
          <w:bCs/>
        </w:rPr>
        <w:t>I. Introduction</w:t>
      </w:r>
    </w:p>
    <w:p w14:paraId="43A3F71A" w14:textId="77777777" w:rsidR="004E3765" w:rsidRPr="004E3765" w:rsidRDefault="004E3765" w:rsidP="004E3765">
      <w:r w:rsidRPr="004E3765">
        <w:t>A. Explanation of the title "The Cybernetic Leviathan"</w:t>
      </w:r>
      <w:r w:rsidRPr="004E3765">
        <w:br/>
        <w:t>B. Brief overview of Hobbes's Leviathan</w:t>
      </w:r>
      <w:r w:rsidRPr="004E3765">
        <w:br/>
        <w:t>C. Introduction to Bernard Stiegler and his theories</w:t>
      </w:r>
      <w:r w:rsidRPr="004E3765">
        <w:br/>
        <w:t>D. Overview of themes: Technics, Agency, Crisis of Attention, Ethical Implications, Alternatives</w:t>
      </w:r>
    </w:p>
    <w:p w14:paraId="044B6D07" w14:textId="77777777" w:rsidR="004E3765" w:rsidRPr="004E3765" w:rsidRDefault="004E3765" w:rsidP="004E3765">
      <w:r w:rsidRPr="004E3765">
        <w:rPr>
          <w:b/>
          <w:bCs/>
        </w:rPr>
        <w:t>II. The Concept of the Leviathan</w:t>
      </w:r>
    </w:p>
    <w:p w14:paraId="5CA24B15" w14:textId="77777777" w:rsidR="004E3765" w:rsidRPr="004E3765" w:rsidRDefault="004E3765" w:rsidP="004E3765">
      <w:r w:rsidRPr="004E3765">
        <w:t>A. Definition of the Leviathan according to Hobbes</w:t>
      </w:r>
      <w:r w:rsidRPr="004E3765">
        <w:br/>
        <w:t>B. The relationship between the Leviathan and the State</w:t>
      </w:r>
      <w:r w:rsidRPr="004E3765">
        <w:br/>
        <w:t>C. Postmodern interpretation of the Leviathan</w:t>
      </w:r>
      <w:r w:rsidRPr="004E3765">
        <w:br/>
        <w:t>1. Influence of technology and cybernetics</w:t>
      </w:r>
      <w:r w:rsidRPr="004E3765">
        <w:br/>
        <w:t xml:space="preserve">2. Stiegler's concept of the "industrialization of memory” </w:t>
      </w:r>
    </w:p>
    <w:p w14:paraId="59273E8B" w14:textId="77777777" w:rsidR="004E3765" w:rsidRPr="004E3765" w:rsidRDefault="004E3765" w:rsidP="004E3765">
      <w:r w:rsidRPr="004E3765">
        <w:rPr>
          <w:b/>
          <w:bCs/>
        </w:rPr>
        <w:t>III. The Social Contract Revisited</w:t>
      </w:r>
    </w:p>
    <w:p w14:paraId="51973323" w14:textId="77777777" w:rsidR="004E3765" w:rsidRPr="004E3765" w:rsidRDefault="004E3765" w:rsidP="004E3765">
      <w:r w:rsidRPr="004E3765">
        <w:t>A. Hobbes's theory of the social contract</w:t>
      </w:r>
      <w:r w:rsidRPr="004E3765">
        <w:br/>
        <w:t>B. Critique of the social contract in a postmodern context</w:t>
      </w:r>
      <w:r w:rsidRPr="004E3765">
        <w:br/>
        <w:t>1. How technology impacts social relationships</w:t>
      </w:r>
      <w:r w:rsidRPr="004E3765">
        <w:br/>
        <w:t>2. Stiegler's theory of "collective individuation"</w:t>
      </w:r>
      <w:r w:rsidRPr="004E3765">
        <w:br/>
        <w:t>3. Crisis of attention and the fragmentation of social bonds</w:t>
      </w:r>
    </w:p>
    <w:p w14:paraId="30919AFC" w14:textId="77777777" w:rsidR="004E3765" w:rsidRPr="004E3765" w:rsidRDefault="004E3765" w:rsidP="004E3765">
      <w:r w:rsidRPr="004E3765">
        <w:rPr>
          <w:b/>
          <w:bCs/>
        </w:rPr>
        <w:t>IV. Sovereignty and Symbolic Power</w:t>
      </w:r>
    </w:p>
    <w:p w14:paraId="5CF38425" w14:textId="77777777" w:rsidR="004E3765" w:rsidRPr="004E3765" w:rsidRDefault="004E3765" w:rsidP="004E3765">
      <w:r w:rsidRPr="004E3765">
        <w:t>A. Definition of sovereignty according to Hobbes</w:t>
      </w:r>
      <w:r w:rsidRPr="004E3765">
        <w:br/>
        <w:t>B. Postmodern analysis of sovereignty</w:t>
      </w:r>
      <w:r w:rsidRPr="004E3765">
        <w:br/>
        <w:t>1. Influence of technology on power dynamics</w:t>
      </w:r>
      <w:r w:rsidRPr="004E3765">
        <w:br/>
        <w:t>2. Stiegler's concept of "symbolic power"</w:t>
      </w:r>
      <w:r w:rsidRPr="004E3765">
        <w:br/>
        <w:t>3. Ethical considerations surrounding sovereignty in a digital context</w:t>
      </w:r>
    </w:p>
    <w:p w14:paraId="05216E0A" w14:textId="77777777" w:rsidR="004E3765" w:rsidRPr="004E3765" w:rsidRDefault="004E3765" w:rsidP="004E3765">
      <w:r w:rsidRPr="004E3765">
        <w:rPr>
          <w:b/>
          <w:bCs/>
        </w:rPr>
        <w:t>V. The State of Nature and Technological Mediation</w:t>
      </w:r>
    </w:p>
    <w:p w14:paraId="6E872D01" w14:textId="77777777" w:rsidR="004E3765" w:rsidRPr="004E3765" w:rsidRDefault="004E3765" w:rsidP="004E3765">
      <w:r w:rsidRPr="004E3765">
        <w:t>A. Hobbes’s description of the state of nature</w:t>
      </w:r>
      <w:r w:rsidRPr="004E3765">
        <w:br/>
        <w:t>B. Postmodern interpretation of the state of nature</w:t>
      </w:r>
      <w:r w:rsidRPr="004E3765">
        <w:br/>
        <w:t>1. Role of technology in creating a new "state of nature"</w:t>
      </w:r>
      <w:r w:rsidRPr="004E3765">
        <w:br/>
        <w:t>2. Stiegler's theory of "hyperindustrial society"</w:t>
      </w:r>
      <w:r w:rsidRPr="004E3765">
        <w:br/>
        <w:t>3. Ethical implications of a mediated existence</w:t>
      </w:r>
    </w:p>
    <w:p w14:paraId="52D6621E" w14:textId="77777777" w:rsidR="004E3765" w:rsidRPr="004E3765" w:rsidRDefault="004E3765" w:rsidP="004E3765">
      <w:r w:rsidRPr="004E3765">
        <w:rPr>
          <w:b/>
          <w:bCs/>
        </w:rPr>
        <w:t>VI. Technology as a Controlling Force</w:t>
      </w:r>
    </w:p>
    <w:p w14:paraId="057F0254" w14:textId="77777777" w:rsidR="004E3765" w:rsidRPr="004E3765" w:rsidRDefault="004E3765" w:rsidP="004E3765">
      <w:r w:rsidRPr="004E3765">
        <w:t>A. Hobbes's view of technology</w:t>
      </w:r>
      <w:r w:rsidRPr="004E3765">
        <w:br/>
        <w:t>B. Postmodern examination of technology as a controlling force</w:t>
      </w:r>
      <w:r w:rsidRPr="004E3765">
        <w:br/>
        <w:t>1. Impact of technology on individual autonomy</w:t>
      </w:r>
      <w:r w:rsidRPr="004E3765">
        <w:br/>
        <w:t>2. Stiegler's concept of "prosthetic memory"</w:t>
      </w:r>
      <w:r w:rsidRPr="004E3765">
        <w:br/>
        <w:t>3. Addressing how technology enforces conformity and control</w:t>
      </w:r>
    </w:p>
    <w:p w14:paraId="7488F36E" w14:textId="77777777" w:rsidR="004E3765" w:rsidRPr="004E3765" w:rsidRDefault="004E3765" w:rsidP="004E3765">
      <w:r w:rsidRPr="004E3765">
        <w:rPr>
          <w:b/>
          <w:bCs/>
        </w:rPr>
        <w:lastRenderedPageBreak/>
        <w:t>VII. The Impact of Mass Media on Public Discourse</w:t>
      </w:r>
    </w:p>
    <w:p w14:paraId="44EFB587" w14:textId="77777777" w:rsidR="004E3765" w:rsidRPr="004E3765" w:rsidRDefault="004E3765" w:rsidP="004E3765">
      <w:r w:rsidRPr="004E3765">
        <w:t>A. Hobbes's idea of the public sphere</w:t>
      </w:r>
      <w:r w:rsidRPr="004E3765">
        <w:br/>
        <w:t>B. Critique of mass media and the public sphere in a postmodern context</w:t>
      </w:r>
      <w:r w:rsidRPr="004E3765">
        <w:br/>
        <w:t>1. The influence of technology on the dissemination of information</w:t>
      </w:r>
      <w:r w:rsidRPr="004E3765">
        <w:br/>
        <w:t>2. Stiegler's theory of "hypertechnological society"</w:t>
      </w:r>
      <w:r w:rsidRPr="004E3765">
        <w:br/>
        <w:t>3. The crisis of attention and erosion of public discourse</w:t>
      </w:r>
    </w:p>
    <w:p w14:paraId="3B13CB8B" w14:textId="77777777" w:rsidR="004E3765" w:rsidRPr="004E3765" w:rsidRDefault="004E3765" w:rsidP="004E3765">
      <w:r w:rsidRPr="004E3765">
        <w:rPr>
          <w:b/>
          <w:bCs/>
        </w:rPr>
        <w:t>VIII. The Individual and the Collective in Technological Society</w:t>
      </w:r>
    </w:p>
    <w:p w14:paraId="017462A0" w14:textId="77777777" w:rsidR="004E3765" w:rsidRPr="004E3765" w:rsidRDefault="004E3765" w:rsidP="004E3765">
      <w:r w:rsidRPr="004E3765">
        <w:t>A. Hobbes's view of the individual and society</w:t>
      </w:r>
      <w:r w:rsidRPr="004E3765">
        <w:br/>
        <w:t>B. Postmodern analysis of individualism and collectivism</w:t>
      </w:r>
      <w:r w:rsidRPr="004E3765">
        <w:br/>
        <w:t>1. Impact of technology on individual identity</w:t>
      </w:r>
      <w:r w:rsidRPr="004E3765">
        <w:br/>
        <w:t>2. Stiegler's concept of "transindividuality"</w:t>
      </w:r>
      <w:r w:rsidRPr="004E3765">
        <w:br/>
        <w:t>3. Exploring the potential for collective agency in a digital age</w:t>
      </w:r>
    </w:p>
    <w:p w14:paraId="68F84068" w14:textId="77777777" w:rsidR="004E3765" w:rsidRPr="004E3765" w:rsidRDefault="004E3765" w:rsidP="004E3765">
      <w:r w:rsidRPr="004E3765">
        <w:rPr>
          <w:b/>
          <w:bCs/>
        </w:rPr>
        <w:t>IX. Resistance and Revolution in the Digital Age</w:t>
      </w:r>
    </w:p>
    <w:p w14:paraId="16CBBD09" w14:textId="77777777" w:rsidR="004E3765" w:rsidRPr="004E3765" w:rsidRDefault="004E3765" w:rsidP="004E3765">
      <w:r w:rsidRPr="004E3765">
        <w:t>A. Hobbes's theory of obedience and rebellion</w:t>
      </w:r>
      <w:r w:rsidRPr="004E3765">
        <w:br/>
        <w:t>B. Postmodern examination of resistance and revolution</w:t>
      </w:r>
      <w:r w:rsidRPr="004E3765">
        <w:br/>
        <w:t>1. Role of technology in organizing and mobilizing individuals</w:t>
      </w:r>
      <w:r w:rsidRPr="004E3765">
        <w:br/>
        <w:t>2. Stiegler's theory of "organological revolt"</w:t>
      </w:r>
      <w:r w:rsidRPr="004E3765">
        <w:br/>
        <w:t>3. Ethical implications of technology in social movements</w:t>
      </w:r>
    </w:p>
    <w:p w14:paraId="211FCCC0" w14:textId="77777777" w:rsidR="004E3765" w:rsidRPr="004E3765" w:rsidRDefault="004E3765" w:rsidP="004E3765">
      <w:r w:rsidRPr="004E3765">
        <w:rPr>
          <w:b/>
          <w:bCs/>
        </w:rPr>
        <w:t>X. Conclusion: The Cybernetic Leviathan Revisited</w:t>
      </w:r>
    </w:p>
    <w:p w14:paraId="5BFEAA5B" w14:textId="77777777" w:rsidR="004E3765" w:rsidRPr="004E3765" w:rsidRDefault="004E3765" w:rsidP="004E3765">
      <w:r w:rsidRPr="004E3765">
        <w:t>A. Summarizing the concept of the Cybernetic Leviathan</w:t>
      </w:r>
      <w:r w:rsidRPr="004E3765">
        <w:br/>
        <w:t>B. Bringing together key points and arguments</w:t>
      </w:r>
      <w:r w:rsidRPr="004E3765">
        <w:br/>
        <w:t>C. Discussing alternatives rooted in Stiegler's ethical frameworks for technology</w:t>
      </w:r>
      <w:r w:rsidRPr="004E3765">
        <w:br/>
        <w:t>D. Reflecting on the relevance of Hobbes and Stiegler's ideas in the modern world</w:t>
      </w:r>
    </w:p>
    <w:p w14:paraId="53DA3F45" w14:textId="77777777" w:rsidR="004E3765" w:rsidRPr="004E3765" w:rsidRDefault="004E3765" w:rsidP="004E3765">
      <w:r w:rsidRPr="004E3765">
        <w:rPr>
          <w:b/>
          <w:bCs/>
        </w:rPr>
        <w:t>XI. Epilogue: Envisioning a Future Beyond the Cybernetic Leviathan</w:t>
      </w:r>
    </w:p>
    <w:p w14:paraId="76BA2E94" w14:textId="77777777" w:rsidR="004E3765" w:rsidRPr="004E3765" w:rsidRDefault="004E3765" w:rsidP="004E3765">
      <w:r w:rsidRPr="004E3765">
        <w:t>A. Imagining a postmodern society guided by Stiegler's theories</w:t>
      </w:r>
      <w:r w:rsidRPr="004E3765">
        <w:br/>
        <w:t>B. Reflecting on the consequences of unchecked technological advancement</w:t>
      </w:r>
      <w:r w:rsidRPr="004E3765">
        <w:br/>
        <w:t xml:space="preserve">C. Final thoughts on the implications for societal structures and human agency </w:t>
      </w:r>
    </w:p>
    <w:p w14:paraId="5F99CEE9" w14:textId="77777777" w:rsidR="004E3765" w:rsidRPr="004E3765" w:rsidRDefault="004E3765" w:rsidP="004E3765">
      <w:r w:rsidRPr="004E3765">
        <w:pict w14:anchorId="3AC0DFFC">
          <v:rect id="_x0000_i1026" style="width:0;height:1.5pt" o:hralign="center" o:hrstd="t" o:hr="t" fillcolor="#a0a0a0" stroked="f"/>
        </w:pict>
      </w:r>
    </w:p>
    <w:p w14:paraId="2AA3B742" w14:textId="77777777" w:rsidR="004E3765" w:rsidRPr="004E3765" w:rsidRDefault="004E3765" w:rsidP="004E3765">
      <w:r w:rsidRPr="004E3765">
        <w:t>This revised outline incorporates your original concepts while integrating the additional themes. It ensures that each section builds upon the philosophical foundations laid by Hobbes and Stiegler while engaging critically with the implications for modern society. Do you feel this captures your vision?</w:t>
      </w:r>
    </w:p>
    <w:p w14:paraId="16D44BD2" w14:textId="77777777" w:rsidR="009B034C" w:rsidRDefault="009B034C"/>
    <w:sectPr w:rsidR="009B0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65"/>
    <w:rsid w:val="00040961"/>
    <w:rsid w:val="003050D7"/>
    <w:rsid w:val="00436CB9"/>
    <w:rsid w:val="004D1F6A"/>
    <w:rsid w:val="004E3765"/>
    <w:rsid w:val="007A6CCA"/>
    <w:rsid w:val="009B0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CB9EE"/>
  <w15:chartTrackingRefBased/>
  <w15:docId w15:val="{DD22C536-27FA-491A-AAC8-79C65BD6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7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7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37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37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37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37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37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7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7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37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37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37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37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37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7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7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3765"/>
    <w:pPr>
      <w:spacing w:before="160"/>
      <w:jc w:val="center"/>
    </w:pPr>
    <w:rPr>
      <w:i/>
      <w:iCs/>
      <w:color w:val="404040" w:themeColor="text1" w:themeTint="BF"/>
    </w:rPr>
  </w:style>
  <w:style w:type="character" w:customStyle="1" w:styleId="QuoteChar">
    <w:name w:val="Quote Char"/>
    <w:basedOn w:val="DefaultParagraphFont"/>
    <w:link w:val="Quote"/>
    <w:uiPriority w:val="29"/>
    <w:rsid w:val="004E3765"/>
    <w:rPr>
      <w:i/>
      <w:iCs/>
      <w:color w:val="404040" w:themeColor="text1" w:themeTint="BF"/>
    </w:rPr>
  </w:style>
  <w:style w:type="paragraph" w:styleId="ListParagraph">
    <w:name w:val="List Paragraph"/>
    <w:basedOn w:val="Normal"/>
    <w:uiPriority w:val="34"/>
    <w:qFormat/>
    <w:rsid w:val="004E3765"/>
    <w:pPr>
      <w:ind w:left="720"/>
      <w:contextualSpacing/>
    </w:pPr>
  </w:style>
  <w:style w:type="character" w:styleId="IntenseEmphasis">
    <w:name w:val="Intense Emphasis"/>
    <w:basedOn w:val="DefaultParagraphFont"/>
    <w:uiPriority w:val="21"/>
    <w:qFormat/>
    <w:rsid w:val="004E3765"/>
    <w:rPr>
      <w:i/>
      <w:iCs/>
      <w:color w:val="0F4761" w:themeColor="accent1" w:themeShade="BF"/>
    </w:rPr>
  </w:style>
  <w:style w:type="paragraph" w:styleId="IntenseQuote">
    <w:name w:val="Intense Quote"/>
    <w:basedOn w:val="Normal"/>
    <w:next w:val="Normal"/>
    <w:link w:val="IntenseQuoteChar"/>
    <w:uiPriority w:val="30"/>
    <w:qFormat/>
    <w:rsid w:val="004E3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765"/>
    <w:rPr>
      <w:i/>
      <w:iCs/>
      <w:color w:val="0F4761" w:themeColor="accent1" w:themeShade="BF"/>
    </w:rPr>
  </w:style>
  <w:style w:type="character" w:styleId="IntenseReference">
    <w:name w:val="Intense Reference"/>
    <w:basedOn w:val="DefaultParagraphFont"/>
    <w:uiPriority w:val="32"/>
    <w:qFormat/>
    <w:rsid w:val="004E3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8414441">
      <w:bodyDiv w:val="1"/>
      <w:marLeft w:val="0"/>
      <w:marRight w:val="0"/>
      <w:marTop w:val="0"/>
      <w:marBottom w:val="0"/>
      <w:divBdr>
        <w:top w:val="none" w:sz="0" w:space="0" w:color="auto"/>
        <w:left w:val="none" w:sz="0" w:space="0" w:color="auto"/>
        <w:bottom w:val="none" w:sz="0" w:space="0" w:color="auto"/>
        <w:right w:val="none" w:sz="0" w:space="0" w:color="auto"/>
      </w:divBdr>
    </w:div>
    <w:div w:id="170952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2024-10-16T16:01:00Z</dcterms:created>
  <dcterms:modified xsi:type="dcterms:W3CDTF">2024-10-21T13:56:00Z</dcterms:modified>
</cp:coreProperties>
</file>