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What more paradigmatic example of Ricoeur's "unsettling spectacle offered by an excess of memory here, and an excess of forgetting elsewhere" could there be than the 2024-2025 information landscape? Over 30,000 documented false claims during Trump's first term. Eighty percent of Americans are unable to agree on basic facts. 52 million experiencing daily loneliness, with 73% naming technology as the culprit. These are not isolated crises. They are fractal symptoms—each stemming from and feeding into the others, a snowball that began its descent with the internet's dawn and now avalanches through our ubiquitously connected existence.</w:t>
      </w:r>
    </w:p>
    <w:p w:rsidR="00000000" w:rsidDel="00000000" w:rsidP="00000000" w:rsidRDefault="00000000" w:rsidRPr="00000000" w14:paraId="00000002">
      <w:pPr>
        <w:spacing w:after="240" w:before="240" w:lineRule="auto"/>
        <w:rPr/>
      </w:pPr>
      <w:r w:rsidDel="00000000" w:rsidR="00000000" w:rsidRPr="00000000">
        <w:rPr>
          <w:rtl w:val="0"/>
        </w:rPr>
        <w:t xml:space="preserve">In </w:t>
      </w:r>
      <w:r w:rsidDel="00000000" w:rsidR="00000000" w:rsidRPr="00000000">
        <w:rPr>
          <w:i w:val="1"/>
          <w:iCs w:val="1"/>
          <w:rtl w:val="0"/>
        </w:rPr>
        <w:t xml:space="preserve">Memory, History, Forgetting</w:t>
      </w:r>
      <w:r w:rsidDel="00000000" w:rsidR="00000000" w:rsidRPr="00000000">
        <w:rPr>
          <w:rtl w:val="0"/>
        </w:rPr>
        <w:t xml:space="preserve">, Ricoeur identifies "the threefold frame [that] remains the secret of historical knowledge"—documentary proof, causal explanation, and literary emplotment. I argue that at the heart of our polycrisis lies the breakdown of precisely this frame. Documentary proof collapses under deepfakes and algorithmic misinformation. Causal chains sever in filter bubbles and echo chambers. Emplotment fails when 65% of citizens feel exhausted at the mere thought of politics.</w:t>
      </w:r>
    </w:p>
    <w:p w:rsidR="00000000" w:rsidDel="00000000" w:rsidP="00000000" w:rsidRDefault="00000000" w:rsidRPr="00000000" w14:paraId="00000003">
      <w:pPr>
        <w:spacing w:after="240" w:before="240" w:lineRule="auto"/>
        <w:rPr/>
      </w:pPr>
      <w:r w:rsidDel="00000000" w:rsidR="00000000" w:rsidRPr="00000000">
        <w:rPr>
          <w:rtl w:val="0"/>
        </w:rPr>
        <w:t xml:space="preserve">What Adorno and Horkheimer diagnosed as the "culture industry" has metastasized beyond their framework. It is no longer merely an industry but the infrastructure of daily life—the very medium through which we attempt meaning-making. Bernard Stiegler's concept of tertiary retentions helps explain how: digital platforms haven't just mediated our access to the threefold frame, they've </w:t>
      </w:r>
      <w:r w:rsidDel="00000000" w:rsidR="00000000" w:rsidRPr="00000000">
        <w:rPr>
          <w:i w:val="1"/>
          <w:iCs w:val="1"/>
          <w:rtl w:val="0"/>
        </w:rPr>
        <w:t xml:space="preserve">replaced</w:t>
      </w:r>
      <w:r w:rsidDel="00000000" w:rsidR="00000000" w:rsidRPr="00000000">
        <w:rPr>
          <w:rtl w:val="0"/>
        </w:rPr>
        <w:t xml:space="preserve"> it with systems optimized for engagement over understanding, virality over veracity, affect over emplotment. We are experiencing what I will call </w:t>
      </w:r>
      <w:r w:rsidDel="00000000" w:rsidR="00000000" w:rsidRPr="00000000">
        <w:rPr>
          <w:i w:val="1"/>
          <w:iCs w:val="1"/>
          <w:rtl w:val="0"/>
        </w:rPr>
        <w:t xml:space="preserve">linguistic alienation</w:t>
      </w:r>
      <w:r w:rsidDel="00000000" w:rsidR="00000000" w:rsidRPr="00000000">
        <w:rPr>
          <w:rtl w:val="0"/>
        </w:rPr>
        <w:t xml:space="preserve">—a proletarianization of our symbolic capacities themselves.</w:t>
      </w:r>
    </w:p>
    <w:p w:rsidR="00000000" w:rsidDel="00000000" w:rsidP="00000000" w:rsidRDefault="00000000" w:rsidRPr="00000000" w14:paraId="00000004">
      <w:pPr>
        <w:spacing w:after="240" w:before="240" w:lineRule="auto"/>
        <w:rPr/>
      </w:pPr>
      <w:r w:rsidDel="00000000" w:rsidR="00000000" w:rsidRPr="00000000">
        <w:rPr>
          <w:rtl w:val="0"/>
        </w:rPr>
        <w:t xml:space="preserve">This is where hermeneutics and phenomenology—who would have thought?—turn out to be essential tools in the philosophical utility belt. There is an old parable about blind wise men encountering an elephant, each feeling a different part and reaching wildly different conclusions. Our predicament is worse: the elephant is invisible. We stumble against its mass, feel its effects everywhere—misinformation, polarization, loneliness, paralysis—but cannot perceive the beast's full form.</w:t>
      </w:r>
    </w:p>
    <w:p w:rsidR="00000000" w:rsidDel="00000000" w:rsidP="00000000" w:rsidRDefault="00000000" w:rsidRPr="00000000" w14:paraId="00000005">
      <w:pPr>
        <w:spacing w:after="240" w:before="240" w:lineRule="auto"/>
        <w:rPr/>
      </w:pPr>
      <w:r w:rsidDel="00000000" w:rsidR="00000000" w:rsidRPr="00000000">
        <w:rPr>
          <w:rtl w:val="0"/>
        </w:rPr>
        <w:t xml:space="preserve">This paper practices circumlocution in its literal sense: walking around the problem to map its contours. I offer no tidy solutions, and I should perhaps apologize for this—but the most important philosophical work is often diagnostic. If we cannot properly articulate what the problem </w:t>
      </w:r>
      <w:r w:rsidDel="00000000" w:rsidR="00000000" w:rsidRPr="00000000">
        <w:rPr>
          <w:i w:val="1"/>
          <w:iCs w:val="1"/>
          <w:rtl w:val="0"/>
        </w:rPr>
        <w:t xml:space="preserve">is</w:t>
      </w:r>
      <w:r w:rsidDel="00000000" w:rsidR="00000000" w:rsidRPr="00000000">
        <w:rPr>
          <w:rtl w:val="0"/>
        </w:rPr>
        <w:t xml:space="preserve">, proposed solutions will miss their mark. Some call this a "perfect storm." I suspect we are witnessing many symptoms of one underlying pathology, one that strikes at the very conditions of possibility for collective sense-making.</w:t>
      </w:r>
    </w:p>
    <w:p w:rsidR="00000000" w:rsidDel="00000000" w:rsidP="00000000" w:rsidRDefault="00000000" w:rsidRPr="00000000" w14:paraId="00000006">
      <w:pPr>
        <w:spacing w:after="240" w:before="240" w:lineRule="auto"/>
        <w:rPr/>
      </w:pPr>
      <w:r w:rsidDel="00000000" w:rsidR="00000000" w:rsidRPr="00000000">
        <w:rPr>
          <w:rtl w:val="0"/>
        </w:rPr>
        <w:t xml:space="preserve">This is, at root, a hermeneutic problem. Which means it might finally be the philosopher's turn to be useful.</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6t5cnsobr5t" w:id="0"/>
      <w:bookmarkEnd w:id="0"/>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5yrqlfdgi31" w:id="1"/>
      <w:bookmarkEnd w:id="1"/>
      <w:r w:rsidDel="00000000" w:rsidR="00000000" w:rsidRPr="00000000">
        <w:rPr>
          <w:b w:val="1"/>
          <w:bCs w:val="1"/>
          <w:sz w:val="34"/>
          <w:szCs w:val="34"/>
          <w:rtl w:val="0"/>
        </w:rPr>
        <w:t xml:space="preserve">Citations for Introduction</w:t>
      </w:r>
    </w:p>
    <w:p w:rsidR="00000000" w:rsidDel="00000000" w:rsidP="00000000" w:rsidRDefault="00000000" w:rsidRPr="00000000" w14:paraId="0000000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Trump's false claims:</w:t>
      </w:r>
    </w:p>
    <w:p w:rsidR="00000000" w:rsidDel="00000000" w:rsidP="00000000" w:rsidRDefault="00000000" w:rsidRPr="00000000" w14:paraId="0000000A">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"False or misleading statements by Donald Trump." </w:t>
      </w:r>
      <w:r w:rsidDel="00000000" w:rsidR="00000000" w:rsidRPr="00000000">
        <w:rPr>
          <w:b w:val="1"/>
          <w:bCs w:val="1"/>
          <w:i w:val="1"/>
          <w:iCs w:val="1"/>
          <w:rtl w:val="0"/>
        </w:rPr>
        <w:t xml:space="preserve">Wikipedia</w:t>
      </w:r>
      <w:r w:rsidDel="00000000" w:rsidR="00000000" w:rsidRPr="00000000">
        <w:rPr>
          <w:b w:val="1"/>
          <w:bCs w:val="1"/>
          <w:rtl w:val="0"/>
        </w:rPr>
        <w:t xml:space="preserve">. Accessed September 30, 2025. https://en.wikipedia.org/wiki/False_or_misleading_statements_by_Donald_Trump</w:t>
      </w:r>
    </w:p>
    <w:p w:rsidR="00000000" w:rsidDel="00000000" w:rsidP="00000000" w:rsidRDefault="00000000" w:rsidRPr="00000000" w14:paraId="0000000B">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Note: "Fact-checkers at The Washington Post documented 30,573 false or misleading claims during his first presidential term, an average of 21 per day."</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Cannot agree on basic facts:</w:t>
      </w:r>
    </w:p>
    <w:p w:rsidR="00000000" w:rsidDel="00000000" w:rsidP="00000000" w:rsidRDefault="00000000" w:rsidRPr="00000000" w14:paraId="0000000D">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"Political Polarization." </w:t>
      </w:r>
      <w:r w:rsidDel="00000000" w:rsidR="00000000" w:rsidRPr="00000000">
        <w:rPr>
          <w:b w:val="1"/>
          <w:bCs w:val="1"/>
          <w:i w:val="1"/>
          <w:iCs w:val="1"/>
          <w:rtl w:val="0"/>
        </w:rPr>
        <w:t xml:space="preserve">Pew Research Center</w:t>
      </w:r>
      <w:r w:rsidDel="00000000" w:rsidR="00000000" w:rsidRPr="00000000">
        <w:rPr>
          <w:b w:val="1"/>
          <w:bCs w:val="1"/>
          <w:rtl w:val="0"/>
        </w:rPr>
        <w:t xml:space="preserve">. Accessed September 30, 2025. https://www.pewresearch.org/topic/politics-policy/political-parties-polarization/political-polarization/</w:t>
      </w:r>
    </w:p>
    <w:p w:rsidR="00000000" w:rsidDel="00000000" w:rsidP="00000000" w:rsidRDefault="00000000" w:rsidRPr="00000000" w14:paraId="0000000E">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Note: "Eight-in-ten U.S. adults say Republican and Democratic voters not only disagree on plans and policies, but also cannot agree on basic facts."</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Daily loneliness statistics:</w:t>
      </w:r>
    </w:p>
    <w:p w:rsidR="00000000" w:rsidDel="00000000" w:rsidP="00000000" w:rsidRDefault="00000000" w:rsidRPr="00000000" w14:paraId="00000010">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"Loneliness Statistics." </w:t>
      </w:r>
      <w:r w:rsidDel="00000000" w:rsidR="00000000" w:rsidRPr="00000000">
        <w:rPr>
          <w:b w:val="1"/>
          <w:bCs w:val="1"/>
          <w:i w:val="1"/>
          <w:iCs w:val="1"/>
          <w:rtl w:val="0"/>
        </w:rPr>
        <w:t xml:space="preserve">Mastermind Behavior</w:t>
      </w:r>
      <w:r w:rsidDel="00000000" w:rsidR="00000000" w:rsidRPr="00000000">
        <w:rPr>
          <w:b w:val="1"/>
          <w:bCs w:val="1"/>
          <w:rtl w:val="0"/>
        </w:rPr>
        <w:t xml:space="preserve">. Accessed September 30, 2025. https://www.mastermindbehavior.com/post/loneliness-statistics</w:t>
      </w:r>
    </w:p>
    <w:p w:rsidR="00000000" w:rsidDel="00000000" w:rsidP="00000000" w:rsidRDefault="00000000" w:rsidRPr="00000000" w14:paraId="00000011">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Note: "In 2024, approximately 20% of U.S. adults are experiencing daily loneliness... This translates to an estimated 52 million individuals."</w:t>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Technology as contributor to loneliness:</w:t>
      </w:r>
    </w:p>
    <w:p w:rsidR="00000000" w:rsidDel="00000000" w:rsidP="00000000" w:rsidRDefault="00000000" w:rsidRPr="00000000" w14:paraId="00000013">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Batanova, Milena, Richard Weissbourd, and Joseph McIntyre. "Loneliness in America: Just the Tip of the Iceberg?" </w:t>
      </w:r>
      <w:r w:rsidDel="00000000" w:rsidR="00000000" w:rsidRPr="00000000">
        <w:rPr>
          <w:b w:val="1"/>
          <w:bCs w:val="1"/>
          <w:i w:val="1"/>
          <w:iCs w:val="1"/>
          <w:rtl w:val="0"/>
        </w:rPr>
        <w:t xml:space="preserve">Making Caring Common</w:t>
      </w:r>
      <w:r w:rsidDel="00000000" w:rsidR="00000000" w:rsidRPr="00000000">
        <w:rPr>
          <w:b w:val="1"/>
          <w:bCs w:val="1"/>
          <w:rtl w:val="0"/>
        </w:rPr>
        <w:t xml:space="preserve">, October 8, 2024. https://mcc.gse.harvard.edu/reports/loneliness-in-america-2024</w:t>
      </w:r>
    </w:p>
    <w:p w:rsidR="00000000" w:rsidDel="00000000" w:rsidP="00000000" w:rsidRDefault="00000000" w:rsidRPr="00000000" w14:paraId="00000014">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Note: "When we asked respondents who or what they think contributes to loneliness in America, technology (73%) topped the list."</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Political exhaustion:</w:t>
      </w:r>
    </w:p>
    <w:p w:rsidR="00000000" w:rsidDel="00000000" w:rsidP="00000000" w:rsidRDefault="00000000" w:rsidRPr="00000000" w14:paraId="00000016">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"Views of American politics, polarization and tone of political debate." </w:t>
      </w:r>
      <w:r w:rsidDel="00000000" w:rsidR="00000000" w:rsidRPr="00000000">
        <w:rPr>
          <w:b w:val="1"/>
          <w:bCs w:val="1"/>
          <w:i w:val="1"/>
          <w:iCs w:val="1"/>
          <w:rtl w:val="0"/>
        </w:rPr>
        <w:t xml:space="preserve">Pew Research Center</w:t>
      </w:r>
      <w:r w:rsidDel="00000000" w:rsidR="00000000" w:rsidRPr="00000000">
        <w:rPr>
          <w:b w:val="1"/>
          <w:bCs w:val="1"/>
          <w:rtl w:val="0"/>
        </w:rPr>
        <w:t xml:space="preserve">, December 20, 2024. https://www.pewresearch.org/politics/2023/09/19/americans-feelings-about-politics-polarization-and-the-tone-of-political-discourse/</w:t>
      </w:r>
    </w:p>
    <w:p w:rsidR="00000000" w:rsidDel="00000000" w:rsidP="00000000" w:rsidRDefault="00000000" w:rsidRPr="00000000" w14:paraId="00000017">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Note: "Nearly two-thirds of adults (65%) say they always or often feel exhausted when they think about politics these days."</w:t>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Ricoeur's "threefold frame" quote:</w:t>
      </w:r>
    </w:p>
    <w:p w:rsidR="00000000" w:rsidDel="00000000" w:rsidP="00000000" w:rsidRDefault="00000000" w:rsidRPr="00000000" w14:paraId="00000019">
      <w:pPr>
        <w:numPr>
          <w:ilvl w:val="1"/>
          <w:numId w:val="1"/>
        </w:numPr>
        <w:spacing w:after="240" w:before="0" w:beforeAutospacing="0" w:lineRule="auto"/>
        <w:ind w:left="1440" w:hanging="360"/>
        <w:rPr>
          <w:b w:val="1"/>
          <w:bCs w:val="1"/>
        </w:rPr>
      </w:pPr>
      <w:r w:rsidDel="00000000" w:rsidR="00000000" w:rsidRPr="00000000">
        <w:rPr>
          <w:b w:val="1"/>
          <w:bCs w:val="1"/>
          <w:rtl w:val="0"/>
        </w:rPr>
        <w:t xml:space="preserve">Ricoeur, Paul. </w:t>
      </w:r>
      <w:r w:rsidDel="00000000" w:rsidR="00000000" w:rsidRPr="00000000">
        <w:rPr>
          <w:b w:val="1"/>
          <w:bCs w:val="1"/>
          <w:i w:val="1"/>
          <w:iCs w:val="1"/>
          <w:rtl w:val="0"/>
        </w:rPr>
        <w:t xml:space="preserve">Memory, History, Forgetting</w:t>
      </w:r>
      <w:r w:rsidDel="00000000" w:rsidR="00000000" w:rsidRPr="00000000">
        <w:rPr>
          <w:b w:val="1"/>
          <w:bCs w:val="1"/>
          <w:rtl w:val="0"/>
        </w:rPr>
        <w:t xml:space="preserve">. Translated by Kathleen Blamey and David Pellauer. Chicago: University of Chicago Press, 2004, 250.</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