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Cybernetic Anamnesis: The Hermeneutics of Cultural Inheritance in the Algorithmic 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Stephen Williamson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Ricoeur Society 2025 Annual Conference: Hermeneutics of Global Justice in the Polycrisis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Abstract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paper argues that contemporary crises of trust, democratic participation, and collective action share a common root: the algorithmic disruption of cultural inheritance. Drawing on Paul Ricoeur's "threefold frame" of historical knowledge (documentary proof, causal explanation, literary emplotment) and Bernard Stiegler's concept of tertiary retentions, I demonstrate how digital curation transforms the transmission of cultural knowledge from something inherited through embodied practice—what I call "ready-at-hand" cultural knowledge—into something accessed "on-demand" through algorithmic mediation.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transformation disrupts all three elements of Ricoeur's threefold frame simultaneously while creating what Stiegler terms "temporal short-circuits" that prevent the long-term temporal synthesis necessary for both individual and collective formation. The result is a crisis of attestation: when cultural knowledge shifts from inherited to algorithmically curated, citizens cannot extend trust to systems whose curatorial logic remains opaque.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Rather than rejecting digital mediation, I propose "cybernetic anamnesis"—critical remembering that works through rather than against algorithmic systems—supported by practices of curatorial literacy and democratic governance of curation infrastructure. This framework addresses the conference theme by revealing how hermeneutical justice—fair access to meaning-making processes—is foundational to any conception of global justice in our current polycrisis.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i w:val="1"/>
          <w:iCs w:val="1"/>
          <w:rtl w:val="0"/>
        </w:rPr>
        <w:t xml:space="preserve">Keywords:</w:t>
      </w:r>
      <w:r w:rsidDel="00000000" w:rsidR="00000000" w:rsidRPr="00000000">
        <w:rPr>
          <w:rtl w:val="0"/>
        </w:rPr>
        <w:t xml:space="preserve"> Ricoeur, Stiegler, curation, temporal synthesis, attestation, hermeneutical justice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Introduction: The Unsettling Spectacle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November 1963, approximately 93% of American television-owning households watched the state funeral of President John F. Kennedy—a shared 70 hour broadcast of national mourning transmitted on all three major networks. Americans across racial, class, and political divides participated in the same temporal experience, witnessed the same images, absorbed the same narrative framework for understanding national tragedy. The funeral exemplified what Ricoeur, referring to Hawlbwachs and others, calls "collective memory" (2004: 120) in its most literal sense: a ready-at-hand participation in shared cultural meaning that required no algorithmic mediation, no personalized curation, no engagement optimization.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Could such shared narrative coherence exist today? During the COVID-19 pandemic, vaccine misinformation spread faster than accurate health information precisely because algorithmic curation prioritizes engagement over factual reliability. Anti-vaccine content generated higher interaction rates—more clicks, shares, and comments—leading recommendation algorithms to amplify conspiracy theories while suppressing public health guidance. The result was not competing narratives within a shared framework but fundamentally incompatible realities: millions of Americans came to believe vaccines contained microchips, that the pandemic was fabricated, that trusted medical institutions were engaged in deliberate deception. These weren't differences of interpretation but breakdowns of the hermeneutical conditions necessary for shared understanding.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Could there be a more paradigmatic illustration of what Ricoeur calls the "unsettling spectacle offered by an excess of memory here, and an excess of forgetting elsewhere" (2004: xv) than this contrast between the JFK funeral's shared meaning and COVID's algorithmically fragmented realities? Yet these are not isolated incidents but symptoms of a deeper transformation in how cultural knowledge is transmitted, retained, and forgotten. While Ricoeur analyzed how ideology manipulates memory through political control of archives and commemoration, today's memory crisis operates through a more fundamental mechanism: the algorithmic mediation of cultural inheritance itself.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paper argues that at the heart of our polycrisis lies what I term the "curation crisis"—a fundamental breakdown of what Ricoeur identifies as the "threefold frame [that] remains the secret of historical knowledge" (2004: 250): documentary proof, causal/teleological explanation, and literary emplotment. Drawing on Bernard Stiegler's concept of tertiary retentions—the technical constitution of memory that encompasses not only Marx's industrial capitalism but also the full scope of Heidegger's </w:t>
      </w:r>
      <w:r w:rsidDel="00000000" w:rsidR="00000000" w:rsidRPr="00000000">
        <w:rPr>
          <w:i w:val="1"/>
          <w:iCs w:val="1"/>
          <w:rtl w:val="0"/>
        </w:rPr>
        <w:t xml:space="preserve">Gestell</w:t>
      </w:r>
      <w:r w:rsidDel="00000000" w:rsidR="00000000" w:rsidRPr="00000000">
        <w:rPr>
          <w:rtl w:val="0"/>
        </w:rPr>
        <w:t xml:space="preserve">—I examine how digital technologies have disrupted the traditional modes of cultural transmission upon which democratic participation depends.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question is urgent: How do we reclaim Ricoeur's emphasis on critical mediation between document and explanation, between explanation and narrative, when our informational ecosystem presents us with manufactured documents (deepfakes), severed causal chains obscured by algorithmic opacity, and fractured narratives of disinformation campaigns, ideological silos, and echo chambers?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I. Ricoeur's Threefold Frame and the Documentary Crisis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Ricoeur's epistemology of history rests on three interconnected operations that together constitute historical knowledge. First, </w:t>
      </w:r>
      <w:r w:rsidDel="00000000" w:rsidR="00000000" w:rsidRPr="00000000">
        <w:rPr>
          <w:i w:val="1"/>
          <w:iCs w:val="1"/>
          <w:rtl w:val="0"/>
        </w:rPr>
        <w:t xml:space="preserve">documentary proof</w:t>
      </w:r>
      <w:r w:rsidDel="00000000" w:rsidR="00000000" w:rsidRPr="00000000">
        <w:rPr>
          <w:rtl w:val="0"/>
        </w:rPr>
        <w:t xml:space="preserve"> establishes the archive—not as passive storage but as active selection of what counts as evidence. Second, </w:t>
      </w:r>
      <w:r w:rsidDel="00000000" w:rsidR="00000000" w:rsidRPr="00000000">
        <w:rPr>
          <w:i w:val="1"/>
          <w:iCs w:val="1"/>
          <w:rtl w:val="0"/>
        </w:rPr>
        <w:t xml:space="preserve">causal explanation</w:t>
      </w:r>
      <w:r w:rsidDel="00000000" w:rsidR="00000000" w:rsidRPr="00000000">
        <w:rPr>
          <w:rtl w:val="0"/>
        </w:rPr>
        <w:t xml:space="preserve"> connects documented events through various forms of "because"—from singular causation to structural analysis. Third, </w:t>
      </w:r>
      <w:r w:rsidDel="00000000" w:rsidR="00000000" w:rsidRPr="00000000">
        <w:rPr>
          <w:i w:val="1"/>
          <w:iCs w:val="1"/>
          <w:rtl w:val="0"/>
        </w:rPr>
        <w:t xml:space="preserve">literary emplotment</w:t>
      </w:r>
      <w:r w:rsidDel="00000000" w:rsidR="00000000" w:rsidRPr="00000000">
        <w:rPr>
          <w:rtl w:val="0"/>
        </w:rPr>
        <w:t xml:space="preserve"> synthesizes documents and explanations into coherent narratives that make the past intelligible to the present.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Ricoeur calls these three operations a "frame" precisely because they support and constrain one another. Documentary critique prevents narrative from collapsing into fiction; narrative coherence prevents explanation from fragmenting into disconnected facts; causal rigor prevents documentation from becoming mere accumulation.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But this frame depends on a crucial condition: the relative stability and transparency of memory's technical mediation. When Ricoeur discusses "manipulated memory," he addresses primarily </w:t>
      </w:r>
      <w:r w:rsidDel="00000000" w:rsidR="00000000" w:rsidRPr="00000000">
        <w:rPr>
          <w:i w:val="1"/>
          <w:iCs w:val="1"/>
          <w:rtl w:val="0"/>
        </w:rPr>
        <w:t xml:space="preserve">political </w:t>
      </w:r>
      <w:r w:rsidDel="00000000" w:rsidR="00000000" w:rsidRPr="00000000">
        <w:rPr>
          <w:rtl w:val="0"/>
        </w:rPr>
        <w:t xml:space="preserve">manipulation—how states control archives, how ideologies shape commemoration, how power determines what is remembered and forgotten (2004: 82-86). The manipulation operates at the level of </w:t>
      </w:r>
      <w:r w:rsidDel="00000000" w:rsidR="00000000" w:rsidRPr="00000000">
        <w:rPr>
          <w:i w:val="1"/>
          <w:iCs w:val="1"/>
          <w:rtl w:val="0"/>
        </w:rPr>
        <w:t xml:space="preserve">content,</w:t>
      </w:r>
      <w:r w:rsidDel="00000000" w:rsidR="00000000" w:rsidRPr="00000000">
        <w:rPr>
          <w:rtl w:val="0"/>
        </w:rPr>
        <w:t xml:space="preserve"> which documents are preserved, which narratives are promoted, which explanations are authorized.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Digital curation operates at a more fundamental level. It doesn't merely determine which contents are available but transforms the very </w:t>
      </w:r>
      <w:r w:rsidDel="00000000" w:rsidR="00000000" w:rsidRPr="00000000">
        <w:rPr>
          <w:i w:val="1"/>
          <w:iCs w:val="1"/>
          <w:rtl w:val="0"/>
        </w:rPr>
        <w:t xml:space="preserve">structure</w:t>
      </w:r>
      <w:r w:rsidDel="00000000" w:rsidR="00000000" w:rsidRPr="00000000">
        <w:rPr>
          <w:rtl w:val="0"/>
        </w:rPr>
        <w:t xml:space="preserve"> of how cultural knowledge is encountered, transmitted, and inherited. This transformation can be grasped through an extension of Heidegger's phenomenological categories.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II. From Ready-at-Hand to On-Demand: The Transformation of Cultural Inheritance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Heidegger distinguishes between two modes of encountering equipment: ready-to-hand (</w:t>
      </w:r>
      <w:r w:rsidDel="00000000" w:rsidR="00000000" w:rsidRPr="00000000">
        <w:rPr>
          <w:i w:val="1"/>
          <w:iCs w:val="1"/>
          <w:rtl w:val="0"/>
        </w:rPr>
        <w:t xml:space="preserve">Zuhandenheit</w:t>
      </w:r>
      <w:r w:rsidDel="00000000" w:rsidR="00000000" w:rsidRPr="00000000">
        <w:rPr>
          <w:rtl w:val="0"/>
        </w:rPr>
        <w:t xml:space="preserve">) and present-at-hand (</w:t>
      </w:r>
      <w:r w:rsidDel="00000000" w:rsidR="00000000" w:rsidRPr="00000000">
        <w:rPr>
          <w:i w:val="1"/>
          <w:iCs w:val="1"/>
          <w:rtl w:val="0"/>
        </w:rPr>
        <w:t xml:space="preserve">Vorhandenheit</w:t>
      </w:r>
      <w:r w:rsidDel="00000000" w:rsidR="00000000" w:rsidRPr="00000000">
        <w:rPr>
          <w:rtl w:val="0"/>
        </w:rPr>
        <w:t xml:space="preserve">). Equipment is ready-to-hand when we use it transparently in absorbed practical activity—the hammer disappears when hammering, the pen is absorbed into writing. It becomes present-at-hand when it breaks down or when we step back to examine it theoretically as an object with properties.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Traditional cultural inheritance operated through a ready-at-hand transmission: you learned to cook not by accessing recipes but by standing beside your grandmother; you absorbed historical consciousness not by browsing feeds and databases but through stories, commemorations, and embodied participation in cultural memory like religious or civic rituals. This knowledge was </w:t>
      </w:r>
      <w:r w:rsidDel="00000000" w:rsidR="00000000" w:rsidRPr="00000000">
        <w:rPr>
          <w:i w:val="1"/>
          <w:iCs w:val="1"/>
          <w:rtl w:val="0"/>
        </w:rPr>
        <w:t xml:space="preserve">at-hand</w:t>
      </w:r>
      <w:r w:rsidDel="00000000" w:rsidR="00000000" w:rsidRPr="00000000">
        <w:rPr>
          <w:rtl w:val="0"/>
        </w:rPr>
        <w:t xml:space="preserve">—available not as information but as inhabited practice, what Stiegler calls "primary retention" (immediate temporal flow) and "secondary retention" (individual memory) (</w:t>
      </w:r>
      <w:r w:rsidDel="00000000" w:rsidR="00000000" w:rsidRPr="00000000">
        <w:rPr>
          <w:highlight w:val="yellow"/>
          <w:rtl w:val="0"/>
        </w:rPr>
        <w:t xml:space="preserve">Stiegler 2009: 14-18</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Digital platforms transform this ready-at-hand inheritance into </w:t>
      </w:r>
      <w:r w:rsidDel="00000000" w:rsidR="00000000" w:rsidRPr="00000000">
        <w:rPr>
          <w:i w:val="1"/>
          <w:iCs w:val="1"/>
          <w:rtl w:val="0"/>
        </w:rPr>
        <w:t xml:space="preserve">on-demand</w:t>
      </w:r>
      <w:r w:rsidDel="00000000" w:rsidR="00000000" w:rsidRPr="00000000">
        <w:rPr>
          <w:rtl w:val="0"/>
        </w:rPr>
        <w:t xml:space="preserve"> access. Cultural knowledge becomes present-at-hand information retrieved through search, selected by algorithmic recommendation, consumed as content. You don't inherit recipes; you Google them. You don't absorb historical consciousness through participation; you access historical "content" curated by algorithmic feeds optimized for engagement metrics rather than cultural transmission.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shift has three profound consequences for Ricoeur's threefold frame: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rtl w:val="0"/>
        </w:rPr>
        <w:t xml:space="preserve">Documentary Proof:</w:t>
      </w:r>
      <w:r w:rsidDel="00000000" w:rsidR="00000000" w:rsidRPr="00000000">
        <w:rPr>
          <w:rtl w:val="0"/>
        </w:rPr>
        <w:t xml:space="preserve"> When documents become algorithmically curated content, the archive itself becomes opaque. What appears in search results, social media feeds, or recommendation systems reflects not just what exists but what algorithms predict will engage you. The documentary base of historical knowledge shifts from relatively stable, publicly accessible archives to dynamic, personalized, algorithmically filtered information environments that no individual can fully comprehend or interrogate.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rtl w:val="0"/>
        </w:rPr>
        <w:t xml:space="preserve">Causal Explanation:</w:t>
      </w:r>
      <w:r w:rsidDel="00000000" w:rsidR="00000000" w:rsidRPr="00000000">
        <w:rPr>
          <w:rtl w:val="0"/>
        </w:rPr>
        <w:t xml:space="preserve"> Algorithmic curation severs causal chains by optimizing for engagement rather than understanding. Content appears not because of its place in a causal narrative but because it maximizes predicted attention. The "because" of explanation is replaced by the "because" of algorithmic selection—and this latter "because" remains fundamentally opaque to users. When Ricoeur emphasizes that explanation connects the "how" to the "why," he presumes we can interrogate causal claims (</w:t>
      </w:r>
      <w:r w:rsidDel="00000000" w:rsidR="00000000" w:rsidRPr="00000000">
        <w:rPr>
          <w:highlight w:val="yellow"/>
          <w:rtl w:val="0"/>
        </w:rPr>
        <w:t xml:space="preserve">2004: 237-240</w:t>
      </w:r>
      <w:r w:rsidDel="00000000" w:rsidR="00000000" w:rsidRPr="00000000">
        <w:rPr>
          <w:rtl w:val="0"/>
        </w:rPr>
        <w:t xml:space="preserve">). But algorithmic causation—why this content appeared, why this connection was suggested—resists such interrogation.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rtl w:val="0"/>
        </w:rPr>
        <w:t xml:space="preserve">Literary Emplotment:</w:t>
      </w:r>
      <w:r w:rsidDel="00000000" w:rsidR="00000000" w:rsidRPr="00000000">
        <w:rPr>
          <w:rtl w:val="0"/>
        </w:rPr>
        <w:t xml:space="preserve"> Perhaps most critically, algorithmic curation prevents the synthesis necessary for narrative coherence. Where Ricoeur sees emplotment as a sort of creating concordance from discordant facts, algorithmic feeds create perpetual discordance. Each user receives a different stream of content, making shared narrative frameworks increasingly difficult to establish. The polycrisis itself—experienced as multiple, disconnected crises—may reflect this fragmentation of emplotment.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II. Stiegler's Tertiary Retention and Temporal Short-Circuits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Bernard Stiegler's concept of </w:t>
      </w:r>
      <w:r w:rsidDel="00000000" w:rsidR="00000000" w:rsidRPr="00000000">
        <w:rPr>
          <w:i w:val="1"/>
          <w:iCs w:val="1"/>
          <w:rtl w:val="0"/>
        </w:rPr>
        <w:t xml:space="preserve">tertiary retentions</w:t>
      </w:r>
      <w:r w:rsidDel="00000000" w:rsidR="00000000" w:rsidRPr="00000000">
        <w:rPr>
          <w:rtl w:val="0"/>
        </w:rPr>
        <w:t xml:space="preserve"> provides the theoretical framework for understanding how this transformation operates. Tertiary retentions are technical memory systems—from writing to recording to databases—that externalize human memory beyond the biological (Stiegler 1998: 140-179). They are neither primary retention (the immediate temporal flow of consciousness) nor secondary retention (individual memory) but the ‘technical supports’ that allow memory to be shared across time and space.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Tertiary retentions are inherently pharmacological—both poison and cure. They can support or disrupt what Stiegler calls "temporal synthesis"—the process by which consciousness integrates temporal flow into coherent experience. Reading a book supports temporal synthesis: you control the pace, you can pause to reflect, you integrate the text into your biographical trajectory. An algorithmic feed disrupts temporal synthesis: it operates at machine speed, prevents reflection through constant novelty, and subordinates your temporal experience to engagement metrics.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disruption creates what I call </w:t>
      </w:r>
      <w:r w:rsidDel="00000000" w:rsidR="00000000" w:rsidRPr="00000000">
        <w:rPr>
          <w:i w:val="1"/>
          <w:iCs w:val="1"/>
          <w:rtl w:val="0"/>
        </w:rPr>
        <w:t xml:space="preserve">temporal short-circuits</w:t>
      </w:r>
      <w:r w:rsidDel="00000000" w:rsidR="00000000" w:rsidRPr="00000000">
        <w:rPr>
          <w:rtl w:val="0"/>
        </w:rPr>
        <w:t xml:space="preserve">: algorithmic feeds bypass the "long temporal circuits" necessary for cultural formation. Where traditional cultural inheritance operated across generations—grandparents teaching grandchildren, teachers passing on disciplinary knowledge, communities maintaining commemorative practices—algorithmic curation operates at speeds that make human temporal synthesis impossible. Machine learning models update continuously; recommendation systems respond to engagement in real-time; content streams never pause for reflection.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Stiegler terms this "proletarianization of sensibility": just as industrial capitalism expropriated workers' knowledge of craft production, digital capitalism expropriates our capacity for temporal synthesis (</w:t>
      </w:r>
      <w:r w:rsidDel="00000000" w:rsidR="00000000" w:rsidRPr="00000000">
        <w:rPr>
          <w:highlight w:val="yellow"/>
          <w:rtl w:val="0"/>
        </w:rPr>
        <w:t xml:space="preserve">Stiegler 2014: 83-87</w:t>
      </w:r>
      <w:r w:rsidDel="00000000" w:rsidR="00000000" w:rsidRPr="00000000">
        <w:rPr>
          <w:rtl w:val="0"/>
        </w:rPr>
        <w:t xml:space="preserve">). We become dependent on systems that we cannot understand, that operate at speeds we cannot match, that shape our temporal experience according to logics we cannot interrogate.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consequences for Ricoeur's framework are severe. If temporal synthesis is necessary for narrative emplotment—for integrating discordant elements into concordant wholes—then temporal short-circuits prevent the emplotment essential to historical understanding. If long-term cultural formation requires what Stiegler calls "intergenerational transmission" (</w:t>
      </w:r>
      <w:r w:rsidDel="00000000" w:rsidR="00000000" w:rsidRPr="00000000">
        <w:rPr>
          <w:highlight w:val="yellow"/>
          <w:rtl w:val="0"/>
        </w:rPr>
        <w:t xml:space="preserve">2010: 94</w:t>
      </w:r>
      <w:r w:rsidDel="00000000" w:rsidR="00000000" w:rsidRPr="00000000">
        <w:rPr>
          <w:rtl w:val="0"/>
        </w:rPr>
        <w:t xml:space="preserve">), then algorithmic interruption of this transmission creates precisely the hermeneutical crisis we face.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IV. The Crisis of Attestation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Ricoeur's concept of </w:t>
      </w:r>
      <w:r w:rsidDel="00000000" w:rsidR="00000000" w:rsidRPr="00000000">
        <w:rPr>
          <w:i w:val="1"/>
          <w:iCs w:val="1"/>
          <w:rtl w:val="0"/>
        </w:rPr>
        <w:t xml:space="preserve">attestation</w:t>
      </w:r>
      <w:r w:rsidDel="00000000" w:rsidR="00000000" w:rsidRPr="00000000">
        <w:rPr>
          <w:rtl w:val="0"/>
        </w:rPr>
        <w:t xml:space="preserve"> captures what is ultimately at stake. Attestation is the confidence expressed in "I can"—I can speak, I can act, I can narrate, I can hold myself accountable (</w:t>
      </w:r>
      <w:r w:rsidDel="00000000" w:rsidR="00000000" w:rsidRPr="00000000">
        <w:rPr>
          <w:highlight w:val="yellow"/>
          <w:rtl w:val="0"/>
        </w:rPr>
        <w:t xml:space="preserve">Ricoeur 1992: 21-23</w:t>
      </w:r>
      <w:r w:rsidDel="00000000" w:rsidR="00000000" w:rsidRPr="00000000">
        <w:rPr>
          <w:rtl w:val="0"/>
        </w:rPr>
        <w:t xml:space="preserve">). It is the self-confidence necessary for entering the hermeneutical circle, for participating in democratic discourse, for extending trust to others and to institutions.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Attestation depends on what Ricoeur sees as a fundamental trust that allows understanding to unfold (</w:t>
      </w:r>
      <w:r w:rsidDel="00000000" w:rsidR="00000000" w:rsidRPr="00000000">
        <w:rPr>
          <w:highlight w:val="yellow"/>
          <w:rtl w:val="0"/>
        </w:rPr>
        <w:t xml:space="preserve">2004: 21)</w:t>
      </w:r>
      <w:r w:rsidDel="00000000" w:rsidR="00000000" w:rsidRPr="00000000">
        <w:rPr>
          <w:rtl w:val="0"/>
        </w:rPr>
        <w:t xml:space="preserve">. But this trust becomes impossible when the systems mediating our access to knowledge remain opaque. When you don't understand how algorithmic curation works, when you can't interrogate why certain content appears and other content remains invisible, when the very structure of cultural transmission operates according to proprietary logics optimized for commercial rather than democratic purposes—under these conditions, the confidence necessary for attestation collapses.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creates a crisis not just of individual identity but of collective capacity. Ricoeur emphasizes that attestation is both personal and testimonial: "I can" only makes sense in relation to others who can attest to my attestation </w:t>
      </w:r>
      <w:r w:rsidDel="00000000" w:rsidR="00000000" w:rsidRPr="00000000">
        <w:rPr>
          <w:highlight w:val="yellow"/>
          <w:rtl w:val="0"/>
        </w:rPr>
        <w:t xml:space="preserve">(1992: 22</w:t>
      </w:r>
      <w:r w:rsidDel="00000000" w:rsidR="00000000" w:rsidRPr="00000000">
        <w:rPr>
          <w:rtl w:val="0"/>
        </w:rPr>
        <w:t xml:space="preserve">). When algorithmic curation fragments shared hermeneutical frameworks—when each person receives different content, when collective narratives become impossible to establish, when the very tools of cultural transmission prevent shared temporal experience—the conditions for collective attestation dissolve.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political consequences are severe. Democratic participation requires citizens who can attest: who can trust their understanding, who can participate in shared deliberation, who can hold institutions accountable. When algorithmic opacity prevents such attestation, democracy itself becomes what Stiegler calls "impossible" (</w:t>
      </w:r>
      <w:r w:rsidDel="00000000" w:rsidR="00000000" w:rsidRPr="00000000">
        <w:rPr>
          <w:highlight w:val="yellow"/>
          <w:rtl w:val="0"/>
        </w:rPr>
        <w:t xml:space="preserve">2009: 3</w:t>
      </w:r>
      <w:r w:rsidDel="00000000" w:rsidR="00000000" w:rsidRPr="00000000">
        <w:rPr>
          <w:rtl w:val="0"/>
        </w:rPr>
        <w:t xml:space="preserve">)—not in the sense of literally impossible but in the sense that its conditions of possibility have been eroded.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connects directly to the conference theme of global justice in the polycrisis. If justice requires what Ricoeur calls "just institutions" (</w:t>
      </w:r>
      <w:r w:rsidDel="00000000" w:rsidR="00000000" w:rsidRPr="00000000">
        <w:rPr>
          <w:highlight w:val="yellow"/>
          <w:rtl w:val="0"/>
        </w:rPr>
        <w:t xml:space="preserve">2004: 334-336</w:t>
      </w:r>
      <w:r w:rsidDel="00000000" w:rsidR="00000000" w:rsidRPr="00000000">
        <w:rPr>
          <w:rtl w:val="0"/>
        </w:rPr>
        <w:t xml:space="preserve">)—institutions that support rather than undermine human capabilities—then algorithmic curation that prevents attestation is fundamentally unjust. Hermeneutical justice—fair access to the processes and frameworks of meaning-making—becomes a prerequisite for any other form of justice.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V. Toward Cybernetic Anamnesis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diagnosis is sobering, but despair would be premature. Ricoeur's own concept of anamnesis—critical remembering that works through rather than against the technical mediation of memory—provides a path forward. What I propose is </w:t>
      </w:r>
      <w:r w:rsidDel="00000000" w:rsidR="00000000" w:rsidRPr="00000000">
        <w:rPr>
          <w:i w:val="1"/>
          <w:iCs w:val="1"/>
          <w:rtl w:val="0"/>
        </w:rPr>
        <w:t xml:space="preserve">cybernetic anamnesis</w:t>
      </w:r>
      <w:r w:rsidDel="00000000" w:rsidR="00000000" w:rsidRPr="00000000">
        <w:rPr>
          <w:rtl w:val="0"/>
        </w:rPr>
        <w:t xml:space="preserve">: a practice of critical remembering that acknowledges algorithmic mediation while developing capacities to contest, interrogate, and democratize 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requires operating at three levels: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highlight w:val="yellow"/>
        </w:rPr>
      </w:pPr>
      <w:r w:rsidDel="00000000" w:rsidR="00000000" w:rsidRPr="00000000">
        <w:rPr>
          <w:rtl w:val="0"/>
        </w:rPr>
        <w:t xml:space="preserve">Individual Practices: What I term "curatorial discipline"—practical wisdom about navigating algorithmic environments. This includes: learning to recognize how curation works, developing habits of temporal sovereignty (deliberately slowing down, seeking out counter-curatorial sources, maintaining practices that resist algorithmic acceleration), and cultivating what Ricoeur calls "critical distance" even within mediated environments (</w:t>
      </w:r>
      <w:r w:rsidDel="00000000" w:rsidR="00000000" w:rsidRPr="00000000">
        <w:rPr>
          <w:highlight w:val="yellow"/>
          <w:rtl w:val="0"/>
        </w:rPr>
        <w:t xml:space="preserve">2004: 335).</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Institutional Reforms: Treating curation as public infrastructure requiring democratic governance. This means: algorithmic transparency (making curatorial logics visible and contestable), public ownership of key curatorial systems (treating them as utilities rather than commercial products), and regulatory frameworks that prioritize democratic rather than commercial purposes.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Collective Recovery: Reconstructing the "long temporal circuits" that algorithmic short-circuits have disrupted. This involves: creating human-curated spaces that operate at human rather than machine speeds, supporting intergenerational transmission through non-algorithmic means, and developing new forms of collective memory that resist commercial capture.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Ricoeur reminds us that memory is inherently pharmacological—it can heal or harm, support or manipulate, enable or prevent understanding (2004: xv). The same holds for technical memory systems. Cybernetic anamnesis doesn't reject digital mediation but insists on subordinating it to human rather than commercial purposes, on making it serve temporal synthesis rather than disrupting it, on supporting attestation rather than undermining it.</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Conclusion: Hermeneutical Justice in the Polycrisis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polycrisis—climate denial preventing collective action, institutional distrust fragmenting democratic discourse, polarization making dialogue impossible—may appear as separate crises requiring separate solutions. But this paper has argued for a single underlying pathology: the algorithmic disruption of cultural inheritance that prevents the hermeneutical conditions necessary for collective sense-making and action.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is why hermeneutics becomes urgent in the polycrisis. The question is not merely epistemological (how do we know?) but existential (how do we live together?) and political (how do we act collectively?). When the technical systems mediating cultural transmission prevent temporal synthesis, fragment narrative frameworks, and undermine attestation, they don't just create an information problem—they create the conditions that make addressing our crises impossible.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Ricoeur writes that "the effort to remember must be linked to the work of mourning" (2004: 180-181). Perhaps cybernetic anamnesis requires mourning what algorithmic curation has disrupted—the ready-at-hand cultural knowledge, the long temporal circuits, the shared hermeneutical frameworks—while working to recover what remains recoverable and to build what has become necessary.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Global justice in the polycrisis requires hermeneutical justice: fair access to the processes of meaning-making, democratic control over the systems mediating cultural inheritance, and reconstruction of the temporal and narrative conditions necessary for collective attestation and action. This is the task cybernetic anamnesis names—not a single solution but a framework for resistance, recovery, and reconstruction in the algorithmic age.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References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Ricoeur, P. (1992). </w:t>
      </w:r>
      <w:r w:rsidDel="00000000" w:rsidR="00000000" w:rsidRPr="00000000">
        <w:rPr>
          <w:i w:val="1"/>
          <w:iCs w:val="1"/>
          <w:rtl w:val="0"/>
        </w:rPr>
        <w:t xml:space="preserve">Oneself as Another</w:t>
      </w:r>
      <w:r w:rsidDel="00000000" w:rsidR="00000000" w:rsidRPr="00000000">
        <w:rPr>
          <w:rtl w:val="0"/>
        </w:rPr>
        <w:t xml:space="preserve">. Trans. K. Blamey. University of Chicago Press.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Ricoeur, P. (2004). </w:t>
      </w:r>
      <w:r w:rsidDel="00000000" w:rsidR="00000000" w:rsidRPr="00000000">
        <w:rPr>
          <w:i w:val="1"/>
          <w:iCs w:val="1"/>
          <w:rtl w:val="0"/>
        </w:rPr>
        <w:t xml:space="preserve">Memory, History, Forgetting</w:t>
      </w:r>
      <w:r w:rsidDel="00000000" w:rsidR="00000000" w:rsidRPr="00000000">
        <w:rPr>
          <w:rtl w:val="0"/>
        </w:rPr>
        <w:t xml:space="preserve">. Trans. K. Blamey &amp; D. Pellauer. University of Chicago Press.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Stiegler, B. (2010). </w:t>
      </w:r>
      <w:r w:rsidDel="00000000" w:rsidR="00000000" w:rsidRPr="00000000">
        <w:rPr>
          <w:i w:val="1"/>
          <w:iCs w:val="1"/>
          <w:rtl w:val="0"/>
        </w:rPr>
        <w:t xml:space="preserve">Taking Care of Youth and the Generations</w:t>
      </w:r>
      <w:r w:rsidDel="00000000" w:rsidR="00000000" w:rsidRPr="00000000">
        <w:rPr>
          <w:rtl w:val="0"/>
        </w:rPr>
        <w:t xml:space="preserve">. Stanford University Press.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Stiegler, B. (2009). </w:t>
      </w:r>
      <w:r w:rsidDel="00000000" w:rsidR="00000000" w:rsidRPr="00000000">
        <w:rPr>
          <w:i w:val="1"/>
          <w:iCs w:val="1"/>
          <w:rtl w:val="0"/>
        </w:rPr>
        <w:t xml:space="preserve">Technics and Time, 2: Disorientation</w:t>
      </w:r>
      <w:r w:rsidDel="00000000" w:rsidR="00000000" w:rsidRPr="00000000">
        <w:rPr>
          <w:rtl w:val="0"/>
        </w:rPr>
        <w:t xml:space="preserve">. Stanford University Press.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Stiegler, B. (2014). </w:t>
      </w:r>
      <w:r w:rsidDel="00000000" w:rsidR="00000000" w:rsidRPr="00000000">
        <w:rPr>
          <w:i w:val="1"/>
          <w:iCs w:val="1"/>
          <w:rtl w:val="0"/>
        </w:rPr>
        <w:t xml:space="preserve">The Re-Enchantment of the World: The Value of Spirit Against Industrial Populism</w:t>
      </w:r>
      <w:r w:rsidDel="00000000" w:rsidR="00000000" w:rsidRPr="00000000">
        <w:rPr>
          <w:rtl w:val="0"/>
        </w:rPr>
        <w:t xml:space="preserve">. Bloomsbury.</w:t>
      </w:r>
    </w:p>
    <w:p w:rsidR="00000000" w:rsidDel="00000000" w:rsidP="00000000" w:rsidRDefault="00000000" w:rsidRPr="00000000" w14:paraId="0000007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